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28.12.2023 N 2353</w:t>
              <w:br/>
              <w:t xml:space="preserve">(ред. от 23.03.2024)</w:t>
              <w:br/>
              <w:t xml:space="preserve">"О Программе государственных гарантий бесплатного оказания гражданам медицинской помощи на 2024 год и на плановый период 2025 и 2026 годов"</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09.04.2024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декабря 2023 г. N 2353</w:t>
      </w:r>
    </w:p>
    <w:p>
      <w:pPr>
        <w:pStyle w:val="2"/>
        <w:jc w:val="center"/>
      </w:pPr>
      <w:r>
        <w:rPr>
          <w:sz w:val="20"/>
        </w:rPr>
      </w:r>
    </w:p>
    <w:p>
      <w:pPr>
        <w:pStyle w:val="2"/>
        <w:jc w:val="center"/>
      </w:pPr>
      <w:r>
        <w:rPr>
          <w:sz w:val="20"/>
        </w:rPr>
        <w:t xml:space="preserve">О ПРОГРАММЕ</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20.03.2024 </w:t>
            </w:r>
            <w:hyperlink w:history="0" r:id="rId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N 343</w:t>
              </w:r>
            </w:hyperlink>
            <w:r>
              <w:rPr>
                <w:sz w:val="20"/>
                <w:color w:val="392c69"/>
              </w:rPr>
              <w:t xml:space="preserve">,</w:t>
            </w:r>
          </w:p>
          <w:p>
            <w:pPr>
              <w:pStyle w:val="0"/>
              <w:jc w:val="center"/>
            </w:pPr>
            <w:r>
              <w:rPr>
                <w:sz w:val="20"/>
                <w:color w:val="392c69"/>
              </w:rPr>
              <w:t xml:space="preserve">от 23.03.2024 </w:t>
            </w:r>
            <w:hyperlink w:history="0" r:id="rId8"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N 371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pPr>
        <w:pStyle w:val="0"/>
        <w:spacing w:before="200" w:line-rule="auto"/>
        <w:ind w:firstLine="540"/>
        <w:jc w:val="both"/>
      </w:pPr>
      <w:r>
        <w:rPr>
          <w:sz w:val="20"/>
        </w:rPr>
        <w:t xml:space="preserve">1. Утвердить прилагаемую </w:t>
      </w:r>
      <w:hyperlink w:history="0" w:anchor="P60" w:tooltip="ПРОГРАММА">
        <w:r>
          <w:rPr>
            <w:sz w:val="20"/>
            <w:color w:val="0000ff"/>
          </w:rPr>
          <w:t xml:space="preserve">Программу</w:t>
        </w:r>
      </w:hyperlink>
      <w:r>
        <w:rPr>
          <w:sz w:val="20"/>
        </w:rPr>
        <w:t xml:space="preserve"> государственных гарантий бесплатного оказания гражданам медицинской помощи на 2024 год и на плановый период 2025 и 2026 годов.</w:t>
      </w:r>
    </w:p>
    <w:p>
      <w:pPr>
        <w:pStyle w:val="0"/>
        <w:spacing w:before="200" w:line-rule="auto"/>
        <w:ind w:firstLine="540"/>
        <w:jc w:val="both"/>
      </w:pPr>
      <w:r>
        <w:rPr>
          <w:sz w:val="20"/>
        </w:rPr>
        <w:t xml:space="preserve">2. Министерству здравоохранения Российской Федерации:</w:t>
      </w:r>
    </w:p>
    <w:p>
      <w:pPr>
        <w:pStyle w:val="0"/>
        <w:spacing w:before="200" w:line-rule="auto"/>
        <w:ind w:firstLine="540"/>
        <w:jc w:val="both"/>
      </w:pPr>
      <w:r>
        <w:rPr>
          <w:sz w:val="20"/>
        </w:rPr>
        <w:t xml:space="preserve">а) внести в установленном порядке в Правительство Российской Федерации:</w:t>
      </w:r>
    </w:p>
    <w:p>
      <w:pPr>
        <w:pStyle w:val="0"/>
        <w:spacing w:before="200" w:line-rule="auto"/>
        <w:ind w:firstLine="540"/>
        <w:jc w:val="both"/>
      </w:pPr>
      <w:r>
        <w:rPr>
          <w:sz w:val="20"/>
        </w:rPr>
        <w:t xml:space="preserve">до 1 июля 2024 г. - доклад о реализации в 2023 году </w:t>
      </w:r>
      <w:hyperlink w:history="0" r:id="rId9" w:tooltip="Постановление Правительства РФ от 29.12.2022 N 2497 &quot;О Программе государственных гарантий бесплатного оказания гражданам медицинской помощи на 2023 год и на плановый период 2024 и 2025 годов&quot; {КонсультантПлюс}">
        <w:r>
          <w:rPr>
            <w:sz w:val="20"/>
            <w:color w:val="0000ff"/>
          </w:rPr>
          <w:t xml:space="preserve">Программы</w:t>
        </w:r>
      </w:hyperlink>
      <w:r>
        <w:rPr>
          <w:sz w:val="20"/>
        </w:rPr>
        <w:t xml:space="preserve"> государственных гарантий бесплатного оказания гражданам медицинской помощи на 2023 год и на плановый период 2024 и 2025 годов, утвержденной постановлением Правительства Российской Федерации от 29 декабря 2022 г. N 2497 "О Программе государственных гарантий бесплатного оказания гражданам медицинской помощи на 2023 год и на плановый период 2024 и 2025 годов";</w:t>
      </w:r>
    </w:p>
    <w:p>
      <w:pPr>
        <w:pStyle w:val="0"/>
        <w:spacing w:before="200" w:line-rule="auto"/>
        <w:ind w:firstLine="540"/>
        <w:jc w:val="both"/>
      </w:pPr>
      <w:r>
        <w:rPr>
          <w:sz w:val="20"/>
        </w:rPr>
        <w:t xml:space="preserve">до 15 октября 2024 г. - проект программы государственных гарантий бесплатного оказания гражданам медицинской помощи на 2025 год и на плановый период 2026 и 2027 годов;</w:t>
      </w:r>
    </w:p>
    <w:p>
      <w:pPr>
        <w:pStyle w:val="0"/>
        <w:spacing w:before="200" w:line-rule="auto"/>
        <w:ind w:firstLine="540"/>
        <w:jc w:val="both"/>
      </w:pPr>
      <w:r>
        <w:rPr>
          <w:sz w:val="20"/>
        </w:rPr>
        <w:t xml:space="preserve">б) совместно с Федеральным фондом обязательного медицинского страхования давать разъяснения по следующим вопросам:</w:t>
      </w:r>
    </w:p>
    <w:p>
      <w:pPr>
        <w:pStyle w:val="0"/>
        <w:spacing w:before="200" w:line-rule="auto"/>
        <w:ind w:firstLine="540"/>
        <w:jc w:val="both"/>
      </w:pPr>
      <w:hyperlink w:history="0" r:id="rId10" w:tooltip="Письмо Минздрава России от 31.01.2024 N 31-2/И/2-1602 &quot;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 2026 годы&quot; {КонсультантПлюс}">
        <w:r>
          <w:rPr>
            <w:sz w:val="20"/>
            <w:color w:val="0000ff"/>
          </w:rPr>
          <w:t xml:space="preserve">формирование и экономическое обоснование</w:t>
        </w:r>
      </w:hyperlink>
      <w:r>
        <w:rPr>
          <w:sz w:val="20"/>
        </w:rPr>
        <w:t xml:space="preserve"> территориальных программ государственных гарантий бесплатного оказания гражданам медицинской помощи на 2024 год и на плановый период 2025 и 2026 годов, включая подходы к определению дифференцированных нормативов объема медицинской помощи, в том числе по вопросам формирования и экономического обоснования территориальных программ обязательного медицинского страхования;</w:t>
      </w:r>
    </w:p>
    <w:p>
      <w:pPr>
        <w:pStyle w:val="0"/>
        <w:spacing w:before="200" w:line-rule="auto"/>
        <w:ind w:firstLine="540"/>
        <w:jc w:val="both"/>
      </w:pPr>
      <w:hyperlink w:history="0" r:id="rId11" w:tooltip="&lt;Письмо&gt; Минздрава России от 19.02.2024 N 31-2/200 &quot;О методических рекомендациях по способам оплаты медицинской помощи за счет средств обязательного медицинского страхования&quot; (вместе с &quot;Методическими рекомендациями по способам оплаты медицинской помощи за счет средств обязательного медицинского страхования&quot;, утв. Минздравом России N 31-2/200, ФФОМС N 00-10-26-2-06/2778 19.02.2024) {КонсультантПлюс}">
        <w:r>
          <w:rPr>
            <w:sz w:val="20"/>
            <w:color w:val="0000ff"/>
          </w:rPr>
          <w:t xml:space="preserve">финансовое обеспечение</w:t>
        </w:r>
      </w:hyperlink>
      <w:r>
        <w:rPr>
          <w:sz w:val="20"/>
        </w:rPr>
        <w:t xml:space="preserve"> оказания специализированной, в том числе высокотехнологичной, медицинской помощи, оказываемой медицинскими организациями, функции и полномочия учредителя в отношении которых осуществляет Правительство Российской Федерации или федеральные органы исполнительной власти, в рамках базовой программы обязательного медицинского страхования;</w:t>
      </w:r>
    </w:p>
    <w:p>
      <w:pPr>
        <w:pStyle w:val="0"/>
        <w:spacing w:before="200" w:line-rule="auto"/>
        <w:ind w:firstLine="540"/>
        <w:jc w:val="both"/>
      </w:pPr>
      <w:r>
        <w:rPr>
          <w:sz w:val="20"/>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 в том числе совместно с Федеральным фондом обязательного медицинского страхования - территориальных программ обязательного медицинского страхования;</w:t>
      </w:r>
    </w:p>
    <w:p>
      <w:pPr>
        <w:pStyle w:val="0"/>
        <w:spacing w:before="200" w:line-rule="auto"/>
        <w:ind w:firstLine="540"/>
        <w:jc w:val="both"/>
      </w:pPr>
      <w:r>
        <w:rPr>
          <w:sz w:val="20"/>
        </w:rPr>
        <w:t xml:space="preserve">г) осуществлять распределение объемов высокотехнологичной медицинской помощи, не включенной в базовую программу обязательного медицинского страхования, медицинским организациям, функции и полномочия учредителя в отношении которых осуществляет Правительство Российской Федерации или федеральные органы исполнительной власти, по согласованию с Заместителем Председателя Правительства Российской Федерации, в обязанности которого входит координация деятельности Министерства здравоохранения Российской Федерации, по каждой указанной медицинской организации с указанием объемов финансового обеспечения высокотехнологичной медицинской помощи, соответствующих объемам предоставления высокотехнологичной медицинской помощи.</w:t>
      </w:r>
    </w:p>
    <w:p>
      <w:pPr>
        <w:pStyle w:val="0"/>
        <w:spacing w:before="200" w:line-rule="auto"/>
        <w:ind w:firstLine="540"/>
        <w:jc w:val="both"/>
      </w:pPr>
      <w:r>
        <w:rPr>
          <w:sz w:val="20"/>
        </w:rPr>
        <w:t xml:space="preserve">3. Установить, что в 2024 году ежемесячное авансирование страховых медицинских организаций и медицинских организаций, осуществляющих деятельность в сфере обязательного медицинского страхования,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 распределенного решением комиссии по разработке территориальной программы обязательного медицинского страхования в размере более одной двенадцатой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4. Установить, что в 2024 году ежемесячное авансирование медицинских организаций, оказывающих медицинскую помощь по договору на оказание и оплату медицинской помощи в рамках базовой программы обязательного медицинского страхования,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 распределенного медицинской организации в </w:t>
      </w:r>
      <w:hyperlink w:history="0" r:id="rId12" w:tooltip="Постановление Правительства РФ от 18.01.2023 N 41 &quot;Об утверждении Правил распределения и перераспределения объемов предоставле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ду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и признании утратившими силу некоторых актов Правительств {КонсультантПлюс}">
        <w:r>
          <w:rPr>
            <w:sz w:val="20"/>
            <w:color w:val="0000ff"/>
          </w:rPr>
          <w:t xml:space="preserve">порядке</w:t>
        </w:r>
      </w:hyperlink>
      <w:r>
        <w:rPr>
          <w:sz w:val="20"/>
        </w:rPr>
        <w:t xml:space="preserve">, предусмотренном </w:t>
      </w:r>
      <w:hyperlink w:history="0" r:id="rId1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3.2 статьи 35</w:t>
        </w:r>
      </w:hyperlink>
      <w:r>
        <w:rPr>
          <w:sz w:val="20"/>
        </w:rPr>
        <w:t xml:space="preserve"> Федерального закона "Об обязательном медицинском страховании в Российской Федерации", в размере более одной двенадцатой распределенного годового объема, но не более суммы затрат на приобретение основных средств и материальных запасов за счет средств обязательного медицинского страхования в 2023 году.</w:t>
      </w:r>
    </w:p>
    <w:p>
      <w:pPr>
        <w:pStyle w:val="0"/>
        <w:spacing w:before="200" w:line-rule="auto"/>
        <w:ind w:firstLine="540"/>
        <w:jc w:val="both"/>
      </w:pPr>
      <w:r>
        <w:rPr>
          <w:sz w:val="20"/>
        </w:rPr>
        <w:t xml:space="preserve">5. Рекомендовать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w:t>
      </w:r>
    </w:p>
    <w:bookmarkStart w:id="28" w:name="P28"/>
    <w:bookmarkEnd w:id="28"/>
    <w:p>
      <w:pPr>
        <w:pStyle w:val="0"/>
        <w:spacing w:before="200" w:line-rule="auto"/>
        <w:ind w:firstLine="540"/>
        <w:jc w:val="both"/>
      </w:pPr>
      <w:r>
        <w:rPr>
          <w:sz w:val="20"/>
        </w:rPr>
        <w:t xml:space="preserve">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0"/>
        </w:rPr>
        <w:t xml:space="preserve">(п. 6 введен </w:t>
      </w:r>
      <w:hyperlink w:history="0" r:id="rId14"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bookmarkStart w:id="30" w:name="P30"/>
    <w:bookmarkEnd w:id="30"/>
    <w:p>
      <w:pPr>
        <w:pStyle w:val="0"/>
        <w:spacing w:before="200" w:line-rule="auto"/>
        <w:ind w:firstLine="540"/>
        <w:jc w:val="both"/>
      </w:pPr>
      <w:r>
        <w:rPr>
          <w:sz w:val="20"/>
        </w:rPr>
        <w:t xml:space="preserve">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окладов в структуре зарплаты не учитываются выплаты, осуществляемые исходя из расчета среднего заработка.</w:t>
      </w:r>
    </w:p>
    <w:p>
      <w:pPr>
        <w:pStyle w:val="0"/>
        <w:jc w:val="both"/>
      </w:pPr>
      <w:r>
        <w:rPr>
          <w:sz w:val="20"/>
        </w:rPr>
        <w:t xml:space="preserve">(п. 7 введен </w:t>
      </w:r>
      <w:hyperlink w:history="0" r:id="rId15"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8. Оценка доли оклада осуществляется учредителями медицинских организаций ежеквартально, а также по итогам за календарный год.</w:t>
      </w:r>
    </w:p>
    <w:p>
      <w:pPr>
        <w:pStyle w:val="0"/>
        <w:spacing w:before="200" w:line-rule="auto"/>
        <w:ind w:firstLine="540"/>
        <w:jc w:val="both"/>
      </w:pPr>
      <w:r>
        <w:rPr>
          <w:sz w:val="20"/>
        </w:rPr>
        <w:t xml:space="preserve">Изменения условий оплаты труда осуществляются в порядке, установленном трудовым законодательством Российской Федерации, с внесением соответствующих изменений в трудовые договоры с медицинскими работниками, а также при необходимости с внесением изменений в нормативные правовые акты, которые должны быть осуществлены не позднее 1 апреля 2024 г.</w:t>
      </w:r>
    </w:p>
    <w:p>
      <w:pPr>
        <w:pStyle w:val="0"/>
        <w:jc w:val="both"/>
      </w:pPr>
      <w:r>
        <w:rPr>
          <w:sz w:val="20"/>
        </w:rPr>
        <w:t xml:space="preserve">(п. 8 введен </w:t>
      </w:r>
      <w:hyperlink w:history="0" r:id="rId16"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9. Федеральному фонду обязательного медицинского страхования осуществлять ежеквартальный мониторинг:</w:t>
      </w:r>
    </w:p>
    <w:p>
      <w:pPr>
        <w:pStyle w:val="0"/>
        <w:spacing w:before="200" w:line-rule="auto"/>
        <w:ind w:firstLine="540"/>
        <w:jc w:val="both"/>
      </w:pPr>
      <w:r>
        <w:rPr>
          <w:sz w:val="20"/>
        </w:rPr>
        <w:t xml:space="preserve">хода принятия исполнительными органами субъектов Российской Федерации решений, связанных с исполнением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0"/>
            <w:color w:val="0000ff"/>
          </w:rPr>
          <w:t xml:space="preserve">пункта 6</w:t>
        </w:r>
      </w:hyperlink>
      <w:r>
        <w:rPr>
          <w:sz w:val="20"/>
        </w:rPr>
        <w:t xml:space="preserve"> настоящего постановления;</w:t>
      </w:r>
    </w:p>
    <w:p>
      <w:pPr>
        <w:pStyle w:val="0"/>
        <w:spacing w:before="200" w:line-rule="auto"/>
        <w:ind w:firstLine="540"/>
        <w:jc w:val="both"/>
      </w:pPr>
      <w:r>
        <w:rPr>
          <w:sz w:val="20"/>
        </w:rPr>
        <w:t xml:space="preserve">исполнения федеральными государственными учреждениями </w:t>
      </w:r>
      <w:hyperlink w:history="0" w:anchor="P30" w:tooltip="7. Федеральным государственным учреждениям, оказывающим медицинскую помощь в рамках базовой программы обязательного медицинского страхования, подведомственным федеральным органам исполнительной власти, а также подведомственным Правительству Российской Федерации (далее - федеральные государственные учреждения) с 1 апреля 2024 г. обеспечить долю выплат по окладам в структуре фондов заработной платы медицинских работников медицинских организаций не ниже 50 процентов без учета компенсационных выплат, сохрани...">
        <w:r>
          <w:rPr>
            <w:sz w:val="20"/>
            <w:color w:val="0000ff"/>
          </w:rPr>
          <w:t xml:space="preserve">пункта 7</w:t>
        </w:r>
      </w:hyperlink>
      <w:r>
        <w:rPr>
          <w:sz w:val="20"/>
        </w:rPr>
        <w:t xml:space="preserve"> настоящего постановления.</w:t>
      </w:r>
    </w:p>
    <w:p>
      <w:pPr>
        <w:pStyle w:val="0"/>
        <w:spacing w:before="200" w:line-rule="auto"/>
        <w:ind w:firstLine="540"/>
        <w:jc w:val="both"/>
      </w:pPr>
      <w:r>
        <w:rPr>
          <w:sz w:val="20"/>
        </w:rPr>
        <w:t xml:space="preserve">Результаты мониторинга представлять в Правительство Российской Федерации до 25-го числа месяца, следующего за отчетным периодом, за год - до 10 февраля года, следующего за отчетным.</w:t>
      </w:r>
    </w:p>
    <w:p>
      <w:pPr>
        <w:pStyle w:val="0"/>
        <w:jc w:val="both"/>
      </w:pPr>
      <w:r>
        <w:rPr>
          <w:sz w:val="20"/>
        </w:rPr>
        <w:t xml:space="preserve">(п. 9 введен </w:t>
      </w:r>
      <w:hyperlink w:history="0" r:id="rId17"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10.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 ежеквартальных докладов в Правительство Российской Федерации.</w:t>
      </w:r>
    </w:p>
    <w:p>
      <w:pPr>
        <w:pStyle w:val="0"/>
        <w:jc w:val="both"/>
      </w:pPr>
      <w:r>
        <w:rPr>
          <w:sz w:val="20"/>
        </w:rPr>
        <w:t xml:space="preserve">(п. 10 введен </w:t>
      </w:r>
      <w:hyperlink w:history="0" r:id="rId18"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11.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 направить исполнительным органам субъектов Российской Федерации методические рекомендации по порядку исполнения </w:t>
      </w:r>
      <w:hyperlink w:history="0" w:anchor="P28" w:tooltip="6. Рекомендовать исполнительным органам субъектов Российской Федерации с 1 апреля 2024 г.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а компенсационных выплат,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 При оценке доли ок...">
        <w:r>
          <w:rPr>
            <w:sz w:val="20"/>
            <w:color w:val="0000ff"/>
          </w:rPr>
          <w:t xml:space="preserve">пункта 6</w:t>
        </w:r>
      </w:hyperlink>
      <w:r>
        <w:rPr>
          <w:sz w:val="20"/>
        </w:rPr>
        <w:t xml:space="preserve"> настоящего постановления.</w:t>
      </w:r>
    </w:p>
    <w:p>
      <w:pPr>
        <w:pStyle w:val="0"/>
        <w:jc w:val="both"/>
      </w:pPr>
      <w:r>
        <w:rPr>
          <w:sz w:val="20"/>
        </w:rPr>
        <w:t xml:space="preserve">(п. 11 введен </w:t>
      </w:r>
      <w:hyperlink w:history="0" r:id="rId19"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spacing w:before="200" w:line-rule="auto"/>
        <w:ind w:firstLine="540"/>
        <w:jc w:val="both"/>
      </w:pPr>
      <w:r>
        <w:rPr>
          <w:sz w:val="20"/>
        </w:rPr>
        <w:t xml:space="preserve">12.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оплаты труда медицинских работников медицинских организаций.</w:t>
      </w:r>
    </w:p>
    <w:p>
      <w:pPr>
        <w:pStyle w:val="0"/>
        <w:jc w:val="both"/>
      </w:pPr>
      <w:r>
        <w:rPr>
          <w:sz w:val="20"/>
        </w:rPr>
        <w:t xml:space="preserve">(п. 12 введен </w:t>
      </w:r>
      <w:hyperlink w:history="0" r:id="rId20" w:tooltip="Постановление Правительства РФ от 20.03.2024 N 343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20.03.2024 N 343)</w:t>
      </w:r>
    </w:p>
    <w:p>
      <w:pPr>
        <w:pStyle w:val="0"/>
        <w:ind w:firstLine="54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М.МИШУСТИН</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28 декабря 2023 г. N 2353</w:t>
      </w:r>
    </w:p>
    <w:p>
      <w:pPr>
        <w:pStyle w:val="0"/>
        <w:jc w:val="right"/>
      </w:pPr>
      <w:r>
        <w:rPr>
          <w:sz w:val="20"/>
        </w:rPr>
      </w:r>
    </w:p>
    <w:bookmarkStart w:id="60" w:name="P60"/>
    <w:bookmarkEnd w:id="60"/>
    <w:p>
      <w:pPr>
        <w:pStyle w:val="2"/>
        <w:jc w:val="center"/>
      </w:pPr>
      <w:r>
        <w:rPr>
          <w:sz w:val="20"/>
        </w:rPr>
        <w:t xml:space="preserve">ПРОГРАММА</w:t>
      </w:r>
    </w:p>
    <w:p>
      <w:pPr>
        <w:pStyle w:val="2"/>
        <w:jc w:val="center"/>
      </w:pPr>
      <w:r>
        <w:rPr>
          <w:sz w:val="20"/>
        </w:rPr>
        <w:t xml:space="preserve">ГОСУДАРСТВЕННЫХ ГАРАНТИЙ БЕСПЛАТНОГО ОКАЗАНИЯ ГРАЖДАНАМ</w:t>
      </w:r>
    </w:p>
    <w:p>
      <w:pPr>
        <w:pStyle w:val="2"/>
        <w:jc w:val="center"/>
      </w:pPr>
      <w:r>
        <w:rPr>
          <w:sz w:val="20"/>
        </w:rPr>
        <w:t xml:space="preserve">МЕДИЦИНСКОЙ ПОМОЩИ НА 2024 ГОД И НА ПЛАНОВЫЙ ПЕРИОД</w:t>
      </w:r>
    </w:p>
    <w:p>
      <w:pPr>
        <w:pStyle w:val="2"/>
        <w:jc w:val="center"/>
      </w:pPr>
      <w:r>
        <w:rPr>
          <w:sz w:val="20"/>
        </w:rPr>
        <w:t xml:space="preserve">2025 И 2026 ГОДОВ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1"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jc w:val="center"/>
      </w:pPr>
      <w:r>
        <w:rPr>
          <w:sz w:val="20"/>
        </w:rPr>
      </w:r>
    </w:p>
    <w:p>
      <w:pPr>
        <w:pStyle w:val="0"/>
        <w:ind w:firstLine="540"/>
        <w:jc w:val="both"/>
      </w:pPr>
      <w:r>
        <w:rPr>
          <w:sz w:val="20"/>
        </w:rPr>
        <w:t xml:space="preserve">В соответствии с Федеральным </w:t>
      </w:r>
      <w:hyperlink w:history="0" r:id="rId22"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w:t>
      </w:r>
    </w:p>
    <w:p>
      <w:pPr>
        <w:pStyle w:val="0"/>
        <w:spacing w:before="200" w:line-rule="auto"/>
        <w:ind w:firstLine="540"/>
        <w:jc w:val="both"/>
      </w:pPr>
      <w:r>
        <w:rPr>
          <w:sz w:val="20"/>
        </w:rPr>
        <w:t xml:space="preserve">Программа государственных гарантий бесплатного оказания гражданам медицинской помощи на 2024 год и на плановый период 2025 и 2026 годов (далее - Программа) устанавливает перечень видов, форм и условий предоставления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базовую программу обязательного медицинского страхования, средние нормативы объема медицинской помощи, средние нормативы финансовых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pPr>
        <w:pStyle w:val="0"/>
        <w:spacing w:before="200" w:line-rule="auto"/>
        <w:ind w:firstLine="540"/>
        <w:jc w:val="both"/>
      </w:pPr>
      <w:r>
        <w:rPr>
          <w:sz w:val="20"/>
        </w:rPr>
        <w:t xml:space="preserve">Программа формируется с учетом </w:t>
      </w:r>
      <w:hyperlink w:history="0" r:id="rId23"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порядков</w:t>
        </w:r>
      </w:hyperlink>
      <w:r>
        <w:rPr>
          <w:sz w:val="20"/>
        </w:rPr>
        <w:t xml:space="preserve"> оказания медицинской помощи, </w:t>
      </w:r>
      <w:hyperlink w:history="0" r:id="rId24"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стандартов</w:t>
        </w:r>
      </w:hyperlink>
      <w:r>
        <w:rPr>
          <w:sz w:val="20"/>
        </w:rPr>
        <w:t xml:space="preserve"> медицинской помощи, разработанных в том числе на основе </w:t>
      </w:r>
      <w:hyperlink w:history="0" r:id="rId25"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клинических рекомендаций</w:t>
        </w:r>
      </w:hyperlink>
      <w:r>
        <w:rPr>
          <w:sz w:val="20"/>
        </w:rPr>
        <w:t xml:space="preserve">,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pPr>
        <w:pStyle w:val="0"/>
        <w:spacing w:before="200" w:line-rule="auto"/>
        <w:ind w:firstLine="540"/>
        <w:jc w:val="both"/>
      </w:pPr>
      <w:r>
        <w:rPr>
          <w:sz w:val="20"/>
        </w:rPr>
        <w:t xml:space="preserve">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2024 год и на плановый период 2025 и 2026 годов (далее - территориальная программа государственных гарантий),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 обязательного медицинского страхования).</w:t>
      </w:r>
    </w:p>
    <w:p>
      <w:pPr>
        <w:pStyle w:val="0"/>
        <w:spacing w:before="200" w:line-rule="auto"/>
        <w:ind w:firstLine="540"/>
        <w:jc w:val="both"/>
      </w:pPr>
      <w:r>
        <w:rPr>
          <w:sz w:val="20"/>
        </w:rPr>
        <w:t xml:space="preserve">Органы государственной власти Донецкой Народной Республики, Луганской Народной Республики, Запорожской области и Херсонской области в соответствии с Программой разрабатывают и утверждают территориальные программы государственных гарантий, включая территориальные программы обязательного медицинского страхования, с учетом особенностей, установленных </w:t>
      </w:r>
      <w:hyperlink w:history="0" r:id="rId26" w:tooltip="Федеральный закон от 17.02.2023 N 16-ФЗ (ред. от 27.11.2023) &quot;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статьей 5</w:t>
        </w:r>
      </w:hyperlink>
      <w:r>
        <w:rPr>
          <w:sz w:val="20"/>
        </w:rPr>
        <w:t xml:space="preserve"> Федерального закона "Об особенностях правового регулирования отношений в сферах охраны здоровья, обязательного медицинского страхования, обращения лекарственных средств и обращения медицинских изделий в связи с принятием в Российскую Федерацию Донецкой Народной Республики, Луганской Народной Республики, Запорожской области и Херсонской области".</w:t>
      </w:r>
    </w:p>
    <w:p>
      <w:pPr>
        <w:pStyle w:val="0"/>
        <w:spacing w:before="200" w:line-rule="auto"/>
        <w:ind w:firstLine="540"/>
        <w:jc w:val="both"/>
      </w:pPr>
      <w:r>
        <w:rPr>
          <w:sz w:val="20"/>
        </w:rPr>
        <w:t xml:space="preserve">В соответствии с </w:t>
      </w:r>
      <w:hyperlink w:history="0" r:id="rId2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в совместном ведении Российской Федерации и субъектов Российской Федерации находится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Органы местного самоуправления в соответствии с Федеральным </w:t>
      </w:r>
      <w:hyperlink w:history="0" r:id="rId28"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обеспечивают в пределах своей компетенции доступность медицинской помощи.</w:t>
      </w:r>
    </w:p>
    <w:p>
      <w:pPr>
        <w:pStyle w:val="0"/>
        <w:spacing w:before="200" w:line-rule="auto"/>
        <w:ind w:firstLine="540"/>
        <w:jc w:val="both"/>
      </w:pPr>
      <w:r>
        <w:rPr>
          <w:sz w:val="20"/>
        </w:rPr>
        <w:t xml:space="preserve">Высшие исполнительные органы субъектов Российской Федерации и органы местного самоуправления при решении вопроса об индексации заработной платы медицинских работников медицинских организаций, подведомственных исполнительным органам субъектов Российской Федерации и органам местного самоуправления, обеспечивают в приоритетном порядке индексацию заработной платы медицинских работников, оказывающих первичную медико-санитарную помощь и скорую медицинскую помощь.</w:t>
      </w:r>
    </w:p>
    <w:p>
      <w:pPr>
        <w:pStyle w:val="0"/>
        <w:spacing w:before="200" w:line-rule="auto"/>
        <w:ind w:firstLine="540"/>
        <w:jc w:val="both"/>
      </w:pPr>
      <w:r>
        <w:rPr>
          <w:sz w:val="20"/>
        </w:rPr>
        <w:t xml:space="preserve">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заработной плате работников в организациях, у индивидуальных предпринимателей и физических лиц (среднемесячному доходу от трудовой деятельности) по субъекту Российской Федерации.</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 порядки оказания медицинской помощи и стандарты медицинской помощи, особенности половозрастного состава населения, уровень и структура заболеваемости населения субъекта Российской Федерации, основанные на данных медицинской статистики, а также климатические,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pPr>
        <w:pStyle w:val="0"/>
        <w:jc w:val="both"/>
      </w:pPr>
      <w:r>
        <w:rPr>
          <w:sz w:val="20"/>
        </w:rPr>
      </w:r>
    </w:p>
    <w:bookmarkStart w:id="80" w:name="P80"/>
    <w:bookmarkEnd w:id="80"/>
    <w:p>
      <w:pPr>
        <w:pStyle w:val="2"/>
        <w:outlineLvl w:val="1"/>
        <w:jc w:val="center"/>
      </w:pPr>
      <w:r>
        <w:rPr>
          <w:sz w:val="20"/>
        </w:rPr>
        <w:t xml:space="preserve">II. Перечень видов, форм и условий</w:t>
      </w:r>
    </w:p>
    <w:p>
      <w:pPr>
        <w:pStyle w:val="2"/>
        <w:jc w:val="center"/>
      </w:pPr>
      <w:r>
        <w:rPr>
          <w:sz w:val="20"/>
        </w:rPr>
        <w:t xml:space="preserve">предоставления медицинской помощи, оказание которой</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В рамках Программы (за исключением медицинской помощи, оказываемой в рамках клинической апробации) бесплатно предоставляются:</w:t>
      </w:r>
    </w:p>
    <w:p>
      <w:pPr>
        <w:pStyle w:val="0"/>
        <w:spacing w:before="200" w:line-rule="auto"/>
        <w:ind w:firstLine="540"/>
        <w:jc w:val="both"/>
      </w:pPr>
      <w:r>
        <w:rPr>
          <w:sz w:val="20"/>
        </w:rPr>
        <w:t xml:space="preserve">первичная медико-санитарная помощь, в том числе первичная доврачебная, первичная врачебная и первичная специализированная медицинская помощь;</w:t>
      </w:r>
    </w:p>
    <w:p>
      <w:pPr>
        <w:pStyle w:val="0"/>
        <w:spacing w:before="200" w:line-rule="auto"/>
        <w:ind w:firstLine="540"/>
        <w:jc w:val="both"/>
      </w:pPr>
      <w:r>
        <w:rPr>
          <w:sz w:val="20"/>
        </w:rPr>
        <w:t xml:space="preserve">специализированная, в том числе высокотехнологичная, медицинская помощь;</w:t>
      </w:r>
    </w:p>
    <w:p>
      <w:pPr>
        <w:pStyle w:val="0"/>
        <w:spacing w:before="200" w:line-rule="auto"/>
        <w:ind w:firstLine="540"/>
        <w:jc w:val="both"/>
      </w:pPr>
      <w:r>
        <w:rPr>
          <w:sz w:val="20"/>
        </w:rPr>
        <w:t xml:space="preserve">скорая, в том числе скорая специализированная, медицинская помощь;</w:t>
      </w:r>
    </w:p>
    <w:p>
      <w:pPr>
        <w:pStyle w:val="0"/>
        <w:spacing w:before="200" w:line-rule="auto"/>
        <w:ind w:firstLine="540"/>
        <w:jc w:val="both"/>
      </w:pPr>
      <w:r>
        <w:rPr>
          <w:sz w:val="20"/>
        </w:rPr>
        <w:t xml:space="preserve">паллиативная медицинская помощь, в том числе паллиативная первичная медицинская помощь, включая доврачебную и врачебную медицинскую помощь, а также паллиативная специализированная медицинская помощь.</w:t>
      </w:r>
    </w:p>
    <w:p>
      <w:pPr>
        <w:pStyle w:val="0"/>
        <w:spacing w:before="200" w:line-rule="auto"/>
        <w:ind w:firstLine="540"/>
        <w:jc w:val="both"/>
      </w:pPr>
      <w:r>
        <w:rPr>
          <w:sz w:val="20"/>
        </w:rPr>
        <w:t xml:space="preserve">Понятие "медицинская организация" используется в Программе в значении, определенном в федеральных </w:t>
      </w:r>
      <w:r>
        <w:rPr>
          <w:sz w:val="20"/>
        </w:rPr>
        <w:t xml:space="preserve">законах</w:t>
      </w:r>
      <w:r>
        <w:rPr>
          <w:sz w:val="20"/>
        </w:rPr>
        <w:t xml:space="preserve"> "Об основах охраны здоровья граждан в Российской Федерации" и "Об обязательном медицинском страховании в Российской Федерации".</w:t>
      </w:r>
    </w:p>
    <w:p>
      <w:pPr>
        <w:pStyle w:val="0"/>
        <w:spacing w:before="200" w:line-rule="auto"/>
        <w:ind w:firstLine="540"/>
        <w:jc w:val="both"/>
      </w:pPr>
      <w:r>
        <w:rPr>
          <w:sz w:val="20"/>
        </w:rPr>
        <w:t xml:space="preserve">Ветеранам боевых действий оказание медицинской помощи в рамках Программы осуществляется во внеочередном порядке.</w:t>
      </w:r>
    </w:p>
    <w:p>
      <w:pPr>
        <w:pStyle w:val="0"/>
        <w:jc w:val="both"/>
      </w:pPr>
      <w:r>
        <w:rPr>
          <w:sz w:val="20"/>
        </w:rPr>
      </w:r>
    </w:p>
    <w:p>
      <w:pPr>
        <w:pStyle w:val="2"/>
        <w:outlineLvl w:val="2"/>
        <w:jc w:val="center"/>
      </w:pPr>
      <w:r>
        <w:rPr>
          <w:sz w:val="20"/>
        </w:rPr>
        <w:t xml:space="preserve">Первичная медико-санитарная помощь</w:t>
      </w:r>
    </w:p>
    <w:p>
      <w:pPr>
        <w:pStyle w:val="0"/>
        <w:jc w:val="both"/>
      </w:pPr>
      <w:r>
        <w:rPr>
          <w:sz w:val="20"/>
        </w:rPr>
      </w:r>
    </w:p>
    <w:p>
      <w:pPr>
        <w:pStyle w:val="0"/>
        <w:ind w:firstLine="540"/>
        <w:jc w:val="both"/>
      </w:pPr>
      <w:r>
        <w:rPr>
          <w:sz w:val="20"/>
        </w:rPr>
        <w:t xml:space="preserve">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pPr>
        <w:pStyle w:val="0"/>
        <w:spacing w:before="200" w:line-rule="auto"/>
        <w:ind w:firstLine="540"/>
        <w:jc w:val="both"/>
      </w:pPr>
      <w:r>
        <w:rPr>
          <w:sz w:val="20"/>
        </w:rPr>
        <w:t xml:space="preserve">Первичная медико-санитарная помощь оказывается в амбулаторных условиях и условиях дневного стационара в плановой и неотложной формах.</w:t>
      </w:r>
    </w:p>
    <w:p>
      <w:pPr>
        <w:pStyle w:val="0"/>
        <w:spacing w:before="200" w:line-rule="auto"/>
        <w:ind w:firstLine="540"/>
        <w:jc w:val="both"/>
      </w:pPr>
      <w:r>
        <w:rPr>
          <w:sz w:val="20"/>
        </w:rPr>
        <w:t xml:space="preserve">Первичная доврачебная медико-санитарная помощь оказывается фельдшерами, акушерами и другими медицинскими работниками со средним профессиональным медицинским образованием.</w:t>
      </w:r>
    </w:p>
    <w:p>
      <w:pPr>
        <w:pStyle w:val="0"/>
        <w:spacing w:before="200" w:line-rule="auto"/>
        <w:ind w:firstLine="540"/>
        <w:jc w:val="both"/>
      </w:pPr>
      <w:r>
        <w:rPr>
          <w:sz w:val="20"/>
        </w:rPr>
        <w:t xml:space="preserve">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pPr>
        <w:pStyle w:val="0"/>
        <w:spacing w:before="200" w:line-rule="auto"/>
        <w:ind w:firstLine="540"/>
        <w:jc w:val="both"/>
      </w:pPr>
      <w:r>
        <w:rPr>
          <w:sz w:val="20"/>
        </w:rPr>
        <w:t xml:space="preserve">Для получения первичной врачебной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w:t>
      </w:r>
    </w:p>
    <w:p>
      <w:pPr>
        <w:pStyle w:val="0"/>
        <w:spacing w:before="200" w:line-rule="auto"/>
        <w:ind w:firstLine="540"/>
        <w:jc w:val="both"/>
      </w:pPr>
      <w:r>
        <w:rPr>
          <w:sz w:val="20"/>
        </w:rPr>
        <w:t xml:space="preserve">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pPr>
        <w:pStyle w:val="0"/>
        <w:jc w:val="both"/>
      </w:pPr>
      <w:r>
        <w:rPr>
          <w:sz w:val="20"/>
        </w:rPr>
      </w:r>
    </w:p>
    <w:p>
      <w:pPr>
        <w:pStyle w:val="2"/>
        <w:outlineLvl w:val="2"/>
        <w:jc w:val="center"/>
      </w:pPr>
      <w:r>
        <w:rPr>
          <w:sz w:val="20"/>
        </w:rPr>
        <w:t xml:space="preserve">Специализированная, в том числе высокотехнологичная,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Специализированная медицинская помощь оказывается бесплатно в стационарных условиях и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
    <w:p>
      <w:pPr>
        <w:pStyle w:val="0"/>
        <w:spacing w:before="200" w:line-rule="auto"/>
        <w:ind w:firstLine="540"/>
        <w:jc w:val="both"/>
      </w:pPr>
      <w:r>
        <w:rPr>
          <w:sz w:val="20"/>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содержащим в том числе методы лечения и источники финансового обеспечения высокотехнологичной медицинской помощи, согласно </w:t>
      </w:r>
      <w:hyperlink w:history="0" w:anchor="P563" w:tooltip="ПЕРЕЧЕНЬ">
        <w:r>
          <w:rPr>
            <w:sz w:val="20"/>
            <w:color w:val="0000ff"/>
          </w:rPr>
          <w:t xml:space="preserve">приложению N 1</w:t>
        </w:r>
      </w:hyperlink>
      <w:r>
        <w:rPr>
          <w:sz w:val="20"/>
        </w:rPr>
        <w:t xml:space="preserve">.</w:t>
      </w:r>
    </w:p>
    <w:p>
      <w:pPr>
        <w:pStyle w:val="0"/>
        <w:jc w:val="both"/>
      </w:pPr>
      <w:r>
        <w:rPr>
          <w:sz w:val="20"/>
        </w:rPr>
      </w:r>
    </w:p>
    <w:p>
      <w:pPr>
        <w:pStyle w:val="2"/>
        <w:outlineLvl w:val="2"/>
        <w:jc w:val="center"/>
      </w:pPr>
      <w:r>
        <w:rPr>
          <w:sz w:val="20"/>
        </w:rPr>
        <w:t xml:space="preserve">Скорая, в том числе скорая специализированная,</w:t>
      </w:r>
    </w:p>
    <w:p>
      <w:pPr>
        <w:pStyle w:val="2"/>
        <w:jc w:val="center"/>
      </w:pPr>
      <w:r>
        <w:rPr>
          <w:sz w:val="20"/>
        </w:rPr>
        <w:t xml:space="preserve">медицинская помощь</w:t>
      </w:r>
    </w:p>
    <w:p>
      <w:pPr>
        <w:pStyle w:val="0"/>
        <w:jc w:val="both"/>
      </w:pPr>
      <w:r>
        <w:rPr>
          <w:sz w:val="20"/>
        </w:rPr>
      </w:r>
    </w:p>
    <w:p>
      <w:pPr>
        <w:pStyle w:val="0"/>
        <w:ind w:firstLine="540"/>
        <w:jc w:val="both"/>
      </w:pPr>
      <w:r>
        <w:rPr>
          <w:sz w:val="20"/>
        </w:rPr>
        <w:t xml:space="preserve">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
    <w:p>
      <w:pPr>
        <w:pStyle w:val="0"/>
        <w:spacing w:before="200" w:line-rule="auto"/>
        <w:ind w:firstLine="540"/>
        <w:jc w:val="both"/>
      </w:pPr>
      <w:r>
        <w:rPr>
          <w:sz w:val="20"/>
        </w:rPr>
        <w:t xml:space="preserve">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pPr>
        <w:pStyle w:val="0"/>
        <w:spacing w:before="200" w:line-rule="auto"/>
        <w:ind w:firstLine="540"/>
        <w:jc w:val="both"/>
      </w:pPr>
      <w:r>
        <w:rPr>
          <w:sz w:val="20"/>
        </w:rPr>
        <w:t xml:space="preserve">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 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а также лиц, пострадавших в результате чрезвычайных ситуаций и стихийных бедствий).</w:t>
      </w:r>
    </w:p>
    <w:p>
      <w:pPr>
        <w:pStyle w:val="0"/>
        <w:spacing w:before="200" w:line-rule="auto"/>
        <w:ind w:firstLine="540"/>
        <w:jc w:val="both"/>
      </w:pPr>
      <w:r>
        <w:rPr>
          <w:sz w:val="20"/>
        </w:rPr>
        <w:t xml:space="preserve">Медицинская эвакуация, в том числе между субъектами Российской Федерации,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pPr>
        <w:pStyle w:val="0"/>
        <w:spacing w:before="200" w:line-rule="auto"/>
        <w:ind w:firstLine="540"/>
        <w:jc w:val="both"/>
      </w:pPr>
      <w:r>
        <w:rPr>
          <w:sz w:val="20"/>
        </w:rPr>
        <w:t xml:space="preserve">Медицинские организации,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(далее - федеральные медицинские организации), вправе осуществлять медицинскую эвакуацию.</w:t>
      </w:r>
    </w:p>
    <w:p>
      <w:pPr>
        <w:pStyle w:val="0"/>
        <w:jc w:val="both"/>
      </w:pPr>
      <w:r>
        <w:rPr>
          <w:sz w:val="20"/>
        </w:rPr>
      </w:r>
    </w:p>
    <w:p>
      <w:pPr>
        <w:pStyle w:val="2"/>
        <w:outlineLvl w:val="2"/>
        <w:jc w:val="center"/>
      </w:pPr>
      <w:r>
        <w:rPr>
          <w:sz w:val="20"/>
        </w:rPr>
        <w:t xml:space="preserve">Медицинская реабилитация</w:t>
      </w:r>
    </w:p>
    <w:p>
      <w:pPr>
        <w:pStyle w:val="0"/>
        <w:jc w:val="both"/>
      </w:pPr>
      <w:r>
        <w:rPr>
          <w:sz w:val="20"/>
        </w:rPr>
      </w:r>
    </w:p>
    <w:p>
      <w:pPr>
        <w:pStyle w:val="0"/>
        <w:ind w:firstLine="540"/>
        <w:jc w:val="both"/>
      </w:pPr>
      <w:r>
        <w:rPr>
          <w:sz w:val="20"/>
        </w:rPr>
        <w:t xml:space="preserve">Медицинская реабилитация осуществляется в медицинских организациях и включает в себя комплексное применение природных лечебных факторов, лекарственной, немедикаментозной терапии и других методов.</w:t>
      </w:r>
    </w:p>
    <w:p>
      <w:pPr>
        <w:pStyle w:val="0"/>
        <w:spacing w:before="200" w:line-rule="auto"/>
        <w:ind w:firstLine="540"/>
        <w:jc w:val="both"/>
      </w:pPr>
      <w:r>
        <w:rPr>
          <w:sz w:val="20"/>
        </w:rPr>
        <w:t xml:space="preserve">При наличии показаний для получения медицинской реабилитации в условиях дневного стационара или амбулаторно, но при наличии факторов, ограничивающих возможности пациента получить такую медицинскую реабилитацию, включая случаи проживания пациента в отдаленном от медицинской организации населенном пункте, ограничения в передвижении пациента, медицинская организация, к которой прикреплен пациент для получения первичной медико-санитарной помощи, организует ему прохождение медицинской реабилитации на дому (далее - медицинская реабилитация на дому).</w:t>
      </w:r>
    </w:p>
    <w:p>
      <w:pPr>
        <w:pStyle w:val="0"/>
        <w:spacing w:before="200" w:line-rule="auto"/>
        <w:ind w:firstLine="540"/>
        <w:jc w:val="both"/>
      </w:pPr>
      <w:r>
        <w:rPr>
          <w:sz w:val="20"/>
        </w:rPr>
        <w:t xml:space="preserve">При оказании медицинской реабилитации на дому на период лечения пациенту могут предоставляться медицинские изделия, предназначенные для восстановления функций органов и систем, в соответствии с клиническими рекомендациями по соответствующему заболеванию.</w:t>
      </w:r>
    </w:p>
    <w:p>
      <w:pPr>
        <w:pStyle w:val="0"/>
        <w:spacing w:before="200" w:line-rule="auto"/>
        <w:ind w:firstLine="540"/>
        <w:jc w:val="both"/>
      </w:pPr>
      <w:hyperlink w:history="0" r:id="rId29"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организации медицинской реабилитации на дому, включая </w:t>
      </w:r>
      <w:hyperlink w:history="0" r:id="rId30"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перечень</w:t>
        </w:r>
      </w:hyperlink>
      <w:r>
        <w:rPr>
          <w:sz w:val="20"/>
        </w:rPr>
        <w:t xml:space="preserve"> медицинских вмешательств, оказываемых при медицинской реабилитации на дому, </w:t>
      </w:r>
      <w:hyperlink w:history="0" r:id="rId31"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предоставления пациенту медицинских изделий, а также </w:t>
      </w:r>
      <w:hyperlink w:history="0" r:id="rId32" w:tooltip="Приказ Минздрава России от 28.02.2023 N 81н &quot;Об утверждении порядка организации медицинской реабилитации на дому, включая перечень медицинских вмешательств, оказываемых при медицинской реабилитации на дому, порядка предоставления пациенту медицинских изделий и порядка оплаты медицинской реабилитации на дому&quot; (Зарегистрировано в Минюсте России 29.03.2023 N 72782) {КонсультантПлюс}">
        <w:r>
          <w:rPr>
            <w:sz w:val="20"/>
            <w:color w:val="0000ff"/>
          </w:rPr>
          <w:t xml:space="preserve">порядок</w:t>
        </w:r>
      </w:hyperlink>
      <w:r>
        <w:rPr>
          <w:sz w:val="20"/>
        </w:rPr>
        <w:t xml:space="preserve"> оплаты медицинской реабилитации на дому, предоставляемой в рамках территориальной программы обязательного медицинского страхования, устанавливаются Министерством здравоохранения Российской Федерации.</w:t>
      </w:r>
    </w:p>
    <w:p>
      <w:pPr>
        <w:pStyle w:val="0"/>
        <w:spacing w:before="200" w:line-rule="auto"/>
        <w:ind w:firstLine="540"/>
        <w:jc w:val="both"/>
      </w:pPr>
      <w:r>
        <w:rPr>
          <w:sz w:val="20"/>
        </w:rPr>
        <w:t xml:space="preserve">При завершении пациентом лечения в стационарных условиях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 оказавшая пациенту специализированную медицинскую помощь, оформляет пациенту рекомендации по дальнейшему прохождению медицинской реабилитации, содержащие перечень рекомендуемых мероприятий по медицинской реабилитации.</w:t>
      </w:r>
    </w:p>
    <w:p>
      <w:pPr>
        <w:pStyle w:val="0"/>
        <w:spacing w:before="200" w:line-rule="auto"/>
        <w:ind w:firstLine="540"/>
        <w:jc w:val="both"/>
      </w:pPr>
      <w:r>
        <w:rPr>
          <w:sz w:val="20"/>
        </w:rPr>
        <w:t xml:space="preserve">В случае проживания пациента в отдаленном или труднодоступном населенном пункте информация о пациенте, нуждающемся в продолжении медицинской реабилитации, направляется медицинской организацией, в которой пациент получил специализированную медицинскую помощь, в медицинскую организацию, к которой пациент прикреплен для получения первичной медико-санитарной помощи, для организации ему медицинской реабилитации.</w:t>
      </w:r>
    </w:p>
    <w:p>
      <w:pPr>
        <w:pStyle w:val="0"/>
        <w:spacing w:before="200" w:line-rule="auto"/>
        <w:ind w:firstLine="540"/>
        <w:jc w:val="both"/>
      </w:pPr>
      <w:r>
        <w:rPr>
          <w:sz w:val="20"/>
        </w:rPr>
        <w:t xml:space="preserve">Медицинская реабилитация в амбулаторных условиях и условиях дневного стационара может проводиться на базе действующих отделений (кабинетов) физиотерапии, лечебной физкультуры, массажа и других подразделений в соответствии с назначенными врачом по медицинской реабилитации мероприятиями по медицинской реабилитации.</w:t>
      </w:r>
    </w:p>
    <w:p>
      <w:pPr>
        <w:pStyle w:val="0"/>
        <w:spacing w:before="200" w:line-rule="auto"/>
        <w:ind w:firstLine="540"/>
        <w:jc w:val="both"/>
      </w:pPr>
      <w:r>
        <w:rPr>
          <w:sz w:val="20"/>
        </w:rPr>
        <w:t xml:space="preserve">Медицинская реабилитация включает в том числе продолжительную медицинская реабилитацию (длительностью 30 суток и более) для пациентов: ветеранов боевых действий, принимавших участие (содействовавших выполнению задач) в специальной военной операции на территориях Донецкой Народной Республики, Луганской Народной Республики и Украины с 24 февраля 2022 г., на территориях Запорожской области и Херсонской области с 30 сентября 2022 г., уволенным с военной службы (службы, работы).</w:t>
      </w:r>
    </w:p>
    <w:p>
      <w:pPr>
        <w:pStyle w:val="0"/>
        <w:spacing w:before="200" w:line-rule="auto"/>
        <w:ind w:firstLine="540"/>
        <w:jc w:val="both"/>
      </w:pPr>
      <w:r>
        <w:rPr>
          <w:sz w:val="20"/>
        </w:rPr>
        <w:t xml:space="preserve">В случае отсутствия в медицинской организации, к которой пациент прикреплен для получения первичной медико-санитарной помощи, врача по медицинской реабилитации, но при наличии у медицинской организации лицензии на медицинскую реабилитацию врач, предоставляющий пациенту медицинскую реабилитацию, организует при необходимости проведение консультации пациента врачом по медицинской реабилитации медицинской организации (включая федеральные медицинские организации и медицинские организации, не участвующие в территориальной программе обязательного медицинского страхования соответствующего субъекта Российской Федерации), в том числе с использованием дистанционных (телемедицинских) технологий и с последующим внесением соответствующей информации о проведении и результатах такой консультации в медицинскую документацию пациента. В этом случае оплата такой консультации осуществляется на основании гражданско-правового договора между медицинской организацией, предоставляющей пациенту медицинскую реабилитацию, и медицинской организацией, проводившей консультацию врача по медицинской реабилитации с использованием дистанционных (телемедицинских) технологий.</w:t>
      </w:r>
    </w:p>
    <w:p>
      <w:pPr>
        <w:pStyle w:val="0"/>
        <w:spacing w:before="200" w:line-rule="auto"/>
        <w:ind w:firstLine="540"/>
        <w:jc w:val="both"/>
      </w:pPr>
      <w:r>
        <w:rPr>
          <w:sz w:val="20"/>
        </w:rPr>
        <w:t xml:space="preserve">Министерство здравоохранения Российской Федерации определяет перечень федеральных медицинских организаций, осуществляющих организационно-методическую помощь и поддержку медицинских организаций субъектов Российской Федерации, проводящих медицинскую реабилитацию.</w:t>
      </w:r>
    </w:p>
    <w:p>
      <w:pPr>
        <w:pStyle w:val="0"/>
        <w:spacing w:before="200" w:line-rule="auto"/>
        <w:ind w:firstLine="540"/>
        <w:jc w:val="both"/>
      </w:pPr>
      <w:r>
        <w:rPr>
          <w:sz w:val="20"/>
        </w:rPr>
        <w:t xml:space="preserve">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 а также учет пациентов, получивших медицинскую реабилитацию с учетом ее этапности.</w:t>
      </w:r>
    </w:p>
    <w:p>
      <w:pPr>
        <w:pStyle w:val="0"/>
        <w:jc w:val="both"/>
      </w:pPr>
      <w:r>
        <w:rPr>
          <w:sz w:val="20"/>
        </w:rPr>
      </w:r>
    </w:p>
    <w:p>
      <w:pPr>
        <w:pStyle w:val="2"/>
        <w:outlineLvl w:val="2"/>
        <w:jc w:val="center"/>
      </w:pPr>
      <w:r>
        <w:rPr>
          <w:sz w:val="20"/>
        </w:rPr>
        <w:t xml:space="preserve">Паллиативная медицинская помощь</w:t>
      </w:r>
    </w:p>
    <w:p>
      <w:pPr>
        <w:pStyle w:val="0"/>
        <w:jc w:val="both"/>
      </w:pPr>
      <w:r>
        <w:rPr>
          <w:sz w:val="20"/>
        </w:rPr>
      </w:r>
    </w:p>
    <w:p>
      <w:pPr>
        <w:pStyle w:val="0"/>
        <w:ind w:firstLine="540"/>
        <w:jc w:val="both"/>
      </w:pPr>
      <w:r>
        <w:rPr>
          <w:sz w:val="20"/>
        </w:rPr>
        <w:t xml:space="preserve">Паллиативная медицинская помощь оказывается бесплатно в амбулаторных условиях, в том числе на дому, в условиях дневного стационара и стационарных условиях медицинскими работниками, прошедшими обучение по оказанию такой помощи.</w:t>
      </w:r>
    </w:p>
    <w:p>
      <w:pPr>
        <w:pStyle w:val="0"/>
        <w:spacing w:before="200" w:line-rule="auto"/>
        <w:ind w:firstLine="540"/>
        <w:jc w:val="both"/>
      </w:pPr>
      <w:r>
        <w:rPr>
          <w:sz w:val="20"/>
        </w:rPr>
        <w:t xml:space="preserve">Ветеранам боевых действий паллиативная медицинская помощь оказывается во внеочередном порядке.</w:t>
      </w:r>
    </w:p>
    <w:p>
      <w:pPr>
        <w:pStyle w:val="0"/>
        <w:spacing w:before="200" w:line-rule="auto"/>
        <w:ind w:firstLine="540"/>
        <w:jc w:val="both"/>
      </w:pPr>
      <w:r>
        <w:rPr>
          <w:sz w:val="20"/>
        </w:rPr>
        <w:t xml:space="preserve">Медицинские организации, оказывающие паллиативную медицинскую помощь, осуществляют взаимодействие с родственниками и иными членами семьи пациента или законным представителем пациента, лицами, осуществляющими уход за пациентом, добровольцами (волонтерами), а также организациями социального обслуживания, религиозными организациями и организациями, указанными в </w:t>
      </w:r>
      <w:hyperlink w:history="0" r:id="rId33"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части 2 статьи 6</w:t>
        </w:r>
      </w:hyperlink>
      <w:r>
        <w:rPr>
          <w:sz w:val="20"/>
        </w:rPr>
        <w:t xml:space="preserve"> Федерального закона "Об основах охраны здоровья граждан в Российской Федерации", в том числе в целях предоставления такому пациенту социальных услуг, мер социальной защиты (поддержки) в соответствии с законодательством Российской Федерации, мер психологической поддержки и духовной помощи.</w:t>
      </w:r>
    </w:p>
    <w:p>
      <w:pPr>
        <w:pStyle w:val="0"/>
        <w:spacing w:before="200" w:line-rule="auto"/>
        <w:ind w:firstLine="540"/>
        <w:jc w:val="both"/>
      </w:pPr>
      <w:r>
        <w:rPr>
          <w:sz w:val="20"/>
        </w:rPr>
        <w:t xml:space="preserve">Медицинская организация, к которой пациент прикреплен для получения первичной медико-санитарной помощи, организует оказание ему паллиативной первичной медицинской помощи медицинскими работниками, включая медицинских работников фельдшерских здравпунктов, фельдшерско-акушерских пунктов, врачебных амбулаторий и иных подразделений медицинских организаций, оказывающих первичную медико-санитарную помощь, во взаимодействии с выездными патронажными бригадами медицинских организаций, оказывающих паллиативную медицинскую помощь, и во взаимодействии с медицинскими организациями, оказывающими паллиативную специализированную медицинскую помощь.</w:t>
      </w:r>
    </w:p>
    <w:p>
      <w:pPr>
        <w:pStyle w:val="0"/>
        <w:spacing w:before="200" w:line-rule="auto"/>
        <w:ind w:firstLine="540"/>
        <w:jc w:val="both"/>
      </w:pPr>
      <w:r>
        <w:rPr>
          <w:sz w:val="20"/>
        </w:rPr>
        <w:t xml:space="preserve">Медицинские организации, оказывающие специализированную, в том числе паллиативную, медицинскую помощь в случае выявления пациента, нуждающегося в паллиативной первичной медицинской помощи в амбулаторных условиях, в том числе на дому, за 3 дня до осуществления выписки указанного пациента из медицинской организации, оказывающей специализированную, в том числе паллиативную, медицинскую помощь в стационарных условиях и условиях дневного стационара, информируют о нем медицинскую организацию, к которой такой пациент прикреплен для получения первичной медико-санитарной помощи, или близлежащую к месту его пребывания медицинскую организацию, оказывающую первичную медико-санитарную помощь.</w:t>
      </w:r>
    </w:p>
    <w:p>
      <w:pPr>
        <w:pStyle w:val="0"/>
        <w:spacing w:before="200" w:line-rule="auto"/>
        <w:ind w:firstLine="540"/>
        <w:jc w:val="both"/>
      </w:pPr>
      <w:r>
        <w:rPr>
          <w:sz w:val="20"/>
        </w:rPr>
        <w:t xml:space="preserve">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 предназначенными для поддержания функций органов и систем организма человека, в том числе ветеранов боевых действий, для использования на дому по </w:t>
      </w:r>
      <w:hyperlink w:history="0" r:id="rId34"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утвержденному Министерством здравоохранения Российской Федерации, а также необходимыми лекарственными препаратами, в том числе наркотическими лекарственными препаратами и психотропными лекарственными препаратами, используемыми при посещениях на дому, и продуктами лечебного (энтерального) питания.</w:t>
      </w:r>
    </w:p>
    <w:p>
      <w:pPr>
        <w:pStyle w:val="0"/>
        <w:spacing w:before="200" w:line-rule="auto"/>
        <w:ind w:firstLine="540"/>
        <w:jc w:val="both"/>
      </w:pPr>
      <w:r>
        <w:rPr>
          <w:sz w:val="20"/>
        </w:rPr>
        <w:t xml:space="preserve">В целях обеспечения пациентов, в том числе детей, получающих паллиативную медицинскую помощь,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неинвазивных лекарственных формах, в том числе применяемых у детей.</w:t>
      </w:r>
    </w:p>
    <w:p>
      <w:pPr>
        <w:pStyle w:val="0"/>
        <w:spacing w:before="200" w:line-rule="auto"/>
        <w:ind w:firstLine="540"/>
        <w:jc w:val="both"/>
      </w:pPr>
      <w:r>
        <w:rPr>
          <w:sz w:val="20"/>
        </w:rPr>
        <w:t xml:space="preserve">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 включающих указанные мероприятия, а также целевые показатели их результативности.</w:t>
      </w:r>
    </w:p>
    <w:p>
      <w:pPr>
        <w:pStyle w:val="0"/>
        <w:jc w:val="both"/>
      </w:pPr>
      <w:r>
        <w:rPr>
          <w:sz w:val="20"/>
        </w:rPr>
      </w:r>
    </w:p>
    <w:p>
      <w:pPr>
        <w:pStyle w:val="2"/>
        <w:outlineLvl w:val="2"/>
        <w:jc w:val="center"/>
      </w:pPr>
      <w:r>
        <w:rPr>
          <w:sz w:val="20"/>
        </w:rPr>
        <w:t xml:space="preserve">Оказание гражданам, находящимся в стационарных организациях</w:t>
      </w:r>
    </w:p>
    <w:p>
      <w:pPr>
        <w:pStyle w:val="2"/>
        <w:jc w:val="center"/>
      </w:pPr>
      <w:r>
        <w:rPr>
          <w:sz w:val="20"/>
        </w:rPr>
        <w:t xml:space="preserve">социального обслуживания, медицинской помощи</w:t>
      </w:r>
    </w:p>
    <w:p>
      <w:pPr>
        <w:pStyle w:val="0"/>
        <w:jc w:val="both"/>
      </w:pPr>
      <w:r>
        <w:rPr>
          <w:sz w:val="20"/>
        </w:rPr>
      </w:r>
    </w:p>
    <w:p>
      <w:pPr>
        <w:pStyle w:val="0"/>
        <w:ind w:firstLine="540"/>
        <w:jc w:val="both"/>
      </w:pPr>
      <w:r>
        <w:rPr>
          <w:sz w:val="20"/>
        </w:rPr>
        <w:t xml:space="preserve">В целях оказания гражданам, находящимся в стационарных организациях социального обслуживания,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 установленном нормативным правовым актом субъекта Российской Федерации.</w:t>
      </w:r>
    </w:p>
    <w:p>
      <w:pPr>
        <w:pStyle w:val="0"/>
        <w:spacing w:before="200" w:line-rule="auto"/>
        <w:ind w:firstLine="540"/>
        <w:jc w:val="both"/>
      </w:pPr>
      <w:r>
        <w:rPr>
          <w:sz w:val="20"/>
        </w:rPr>
        <w:t xml:space="preserve">В отношении лиц, находящихся в стационарных организациях социального обслуживания,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 а при наличии хронических заболеваний - диспансерное наблюдение в соответствии с порядками, установленными Министерством здравоохранения Российской Федерации.</w:t>
      </w:r>
    </w:p>
    <w:p>
      <w:pPr>
        <w:pStyle w:val="0"/>
        <w:spacing w:before="200" w:line-rule="auto"/>
        <w:ind w:firstLine="540"/>
        <w:jc w:val="both"/>
      </w:pPr>
      <w:r>
        <w:rPr>
          <w:sz w:val="20"/>
        </w:rPr>
        <w:t xml:space="preserve">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здоровья, а также страховые медицинские организации, в которых застрахованы по обязательному медицинскому страхованию лица (далее - застрахованные лица), находящиеся в стационарных организациях социального обслуживания, и территориальный фонд обязательного медицинского страхования соответствующего субъекта Российской Федерации.</w:t>
      </w:r>
    </w:p>
    <w:p>
      <w:pPr>
        <w:pStyle w:val="0"/>
        <w:spacing w:before="200" w:line-rule="auto"/>
        <w:ind w:firstLine="540"/>
        <w:jc w:val="both"/>
      </w:pPr>
      <w:r>
        <w:rPr>
          <w:sz w:val="20"/>
        </w:rPr>
        <w:t xml:space="preserve">При выявлении в рамках диспансеризации и диспансерного наблюдения показаний к оказанию специализированной, в том числе высокотехнологичной, медицинской помощи лица, находящиеся в стационарных организациях социального обслуживания, переводятся в специализированные медицинские организации в сроки, установленные Программой.</w:t>
      </w:r>
    </w:p>
    <w:p>
      <w:pPr>
        <w:pStyle w:val="0"/>
        <w:jc w:val="both"/>
      </w:pPr>
      <w:r>
        <w:rPr>
          <w:sz w:val="20"/>
        </w:rPr>
      </w:r>
    </w:p>
    <w:p>
      <w:pPr>
        <w:pStyle w:val="2"/>
        <w:outlineLvl w:val="2"/>
        <w:jc w:val="center"/>
      </w:pPr>
      <w:r>
        <w:rPr>
          <w:sz w:val="20"/>
        </w:rPr>
        <w:t xml:space="preserve">Оказание медицинской помощи лицам с психическими</w:t>
      </w:r>
    </w:p>
    <w:p>
      <w:pPr>
        <w:pStyle w:val="2"/>
        <w:jc w:val="center"/>
      </w:pPr>
      <w:r>
        <w:rPr>
          <w:sz w:val="20"/>
        </w:rPr>
        <w:t xml:space="preserve">расстройствами и расстройствами поведения</w:t>
      </w:r>
    </w:p>
    <w:p>
      <w:pPr>
        <w:pStyle w:val="0"/>
        <w:jc w:val="both"/>
      </w:pPr>
      <w:r>
        <w:rPr>
          <w:sz w:val="20"/>
        </w:rPr>
      </w:r>
    </w:p>
    <w:p>
      <w:pPr>
        <w:pStyle w:val="0"/>
        <w:ind w:firstLine="540"/>
        <w:jc w:val="both"/>
      </w:pPr>
      <w:r>
        <w:rPr>
          <w:sz w:val="20"/>
        </w:rPr>
        <w:t xml:space="preserve">В отношении лиц с психическими расстройствами и расстройствами поведения, в том числе находящихся в стационарных организациях социального обслуживания, а также в условиях сопровождаемого проживания, включая совместное проживание таких лиц в отдельных жилых помещениях, за счет бюджетных ассигнований бюджетов субъектов Российской Федерации проводится диспансерное наблюдение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во взаимодействии с врачами-психиатрами стационарных организаций социального обслуживания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Для лиц с психическими расстройствами и расстройствами поведения, проживающих в сельской местности, рабочих поселках и поселках городского типа, организация медицинской помощи, в том числе по профилю "психиатрия", осуществляется во взаимодействии медицинских работников, включая медицинских работников фельдшерских здравпунктов, фельдшерско-акушерских пунктов, врачебных амбулаторий и отделений (центров, кабинетов) общей врачебной практики, с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в том числе силами специализированных выездных психиатрических бригад,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При организации медицинскими организациями, оказывающими первичную специализированную медико-санитарную помощь при психических расстройствах и расстройствах поведения, медицинской помощи лицам с психическими расстройствами и расстройствами поведения, проживающим в сельской местности, рабочих поселках и поселках городского типа, осуществляется лекарственное обеспечение таких пациентов, в том числе доставка лекарственных препаратов по месту жительства.</w:t>
      </w:r>
    </w:p>
    <w:p>
      <w:pPr>
        <w:pStyle w:val="0"/>
        <w:jc w:val="both"/>
      </w:pPr>
      <w:r>
        <w:rPr>
          <w:sz w:val="20"/>
        </w:rPr>
      </w:r>
    </w:p>
    <w:p>
      <w:pPr>
        <w:pStyle w:val="2"/>
        <w:outlineLvl w:val="2"/>
        <w:jc w:val="center"/>
      </w:pPr>
      <w:r>
        <w:rPr>
          <w:sz w:val="20"/>
        </w:rPr>
        <w:t xml:space="preserve">Формы оказания медицинской помощи</w:t>
      </w:r>
    </w:p>
    <w:p>
      <w:pPr>
        <w:pStyle w:val="0"/>
        <w:jc w:val="both"/>
      </w:pPr>
      <w:r>
        <w:rPr>
          <w:sz w:val="20"/>
        </w:rPr>
      </w:r>
    </w:p>
    <w:p>
      <w:pPr>
        <w:pStyle w:val="0"/>
        <w:ind w:firstLine="540"/>
        <w:jc w:val="both"/>
      </w:pPr>
      <w:r>
        <w:rPr>
          <w:sz w:val="20"/>
        </w:rPr>
        <w:t xml:space="preserve">Медицинская помощь оказывается в следующих формах:</w:t>
      </w:r>
    </w:p>
    <w:p>
      <w:pPr>
        <w:pStyle w:val="0"/>
        <w:spacing w:before="200" w:line-rule="auto"/>
        <w:ind w:firstLine="540"/>
        <w:jc w:val="both"/>
      </w:pPr>
      <w:r>
        <w:rPr>
          <w:sz w:val="20"/>
        </w:rPr>
        <w:t xml:space="preserve">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pPr>
        <w:pStyle w:val="0"/>
        <w:spacing w:before="200" w:line-rule="auto"/>
        <w:ind w:firstLine="540"/>
        <w:jc w:val="both"/>
      </w:pPr>
      <w:r>
        <w:rPr>
          <w:sz w:val="20"/>
        </w:rPr>
        <w:t xml:space="preserve">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pPr>
        <w:pStyle w:val="0"/>
        <w:spacing w:before="200" w:line-rule="auto"/>
        <w:ind w:firstLine="540"/>
        <w:jc w:val="both"/>
      </w:pPr>
      <w:r>
        <w:rPr>
          <w:sz w:val="20"/>
        </w:rPr>
        <w:t xml:space="preserve">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pPr>
        <w:pStyle w:val="0"/>
        <w:spacing w:before="200" w:line-rule="auto"/>
        <w:ind w:firstLine="540"/>
        <w:jc w:val="both"/>
      </w:pPr>
      <w:r>
        <w:rPr>
          <w:sz w:val="20"/>
        </w:rPr>
        <w:t xml:space="preserve">Гражданам, проживающим на отдаленных территориях и в сельской местности, первичная специализированная медико-санитарная помощь оказывается выездными медицинскими бригадами по графику, устанавливаемому руководителем близлежащей медицинской организации, к которой прикреплены жители отдаленного (сельского) населенного пункта. Доведение информации о графике выезда медицинских бригад осуществляется близлежащим медицинским подразделением (фельдшерским здравпунктом, фельдшерско-акушерским пунктом, врачебной амбулаторией, отделением врача общей практики (семейного врача) и т.д.) любым доступным способом с привлечением органов местного самоуправления.</w:t>
      </w:r>
    </w:p>
    <w:p>
      <w:pPr>
        <w:pStyle w:val="0"/>
        <w:spacing w:before="200" w:line-rule="auto"/>
        <w:ind w:firstLine="540"/>
        <w:jc w:val="both"/>
      </w:pPr>
      <w:r>
        <w:rPr>
          <w:sz w:val="20"/>
        </w:rPr>
        <w:t xml:space="preserve">Федеральные медицинские организации, имеющие прикрепленное население и оказывающие медицинскую помощь в амбулаторных условиях и (или) в условиях дневного стационара, вправе организовать оказание первичной медико-санитарной помощи,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 в </w:t>
      </w:r>
      <w:r>
        <w:rPr>
          <w:sz w:val="20"/>
        </w:rPr>
        <w:t xml:space="preserve">порядке</w:t>
      </w:r>
      <w:r>
        <w:rPr>
          <w:sz w:val="20"/>
        </w:rPr>
        <w:t xml:space="preserve">, установленном </w:t>
      </w:r>
      <w:hyperlink w:history="0" r:id="rId35"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пунктом 21 части 1 статьи 14</w:t>
        </w:r>
      </w:hyperlink>
      <w:r>
        <w:rPr>
          <w:sz w:val="20"/>
        </w:rPr>
        <w:t xml:space="preserve"> Федерального закона "Об основах охраны здоровья граждан в Российской Федерации", в том числе при оказании медицинской помощи в неотложной форме, включая медицинскую помощь при острых респираторных вирусных инфекциях и новой коронавирусной инфекции (COVID-19).</w:t>
      </w:r>
    </w:p>
    <w:p>
      <w:pPr>
        <w:pStyle w:val="0"/>
        <w:spacing w:before="200" w:line-rule="auto"/>
        <w:ind w:firstLine="540"/>
        <w:jc w:val="both"/>
      </w:pPr>
      <w:r>
        <w:rPr>
          <w:sz w:val="20"/>
        </w:rPr>
        <w:t xml:space="preserve">При оказании в рамках реализации Программы первичной медико-санитарной помощи в условиях дневного стационара и в неотложной форме, специализированной, в том числе высокотехнологичной, медицинской помощи, скорой, в том числе скорой специализированной, медицинской помощи, паллиативной медицинской помощи в стационарных условиях,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 включенными в утвержденные Правительством Российской Федерации соответственно </w:t>
      </w:r>
      <w:hyperlink w:history="0" r:id="rId36"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перечень</w:t>
        </w:r>
      </w:hyperlink>
      <w:r>
        <w:rPr>
          <w:sz w:val="20"/>
        </w:rPr>
        <w:t xml:space="preserve"> жизненно необходимых и важнейших лекарственных препаратов и </w:t>
      </w:r>
      <w:hyperlink w:history="0" r:id="rId37"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а также медицинскими изделиями, предназначенными для поддержания функций органов и систем организма человека, для использования на дому при оказании паллиативной медицинской помощи в соответствии с перечнем, утвержденным Министерством здравоохранения Российской Федерации.</w:t>
      </w:r>
    </w:p>
    <w:p>
      <w:pPr>
        <w:pStyle w:val="0"/>
        <w:spacing w:before="200" w:line-rule="auto"/>
        <w:ind w:firstLine="540"/>
        <w:jc w:val="both"/>
      </w:pPr>
      <w:hyperlink w:history="0" r:id="rId38" w:tooltip="Приказ Минздрава России от 10.07.2019 N 505н &quot;Об утверждении Порядка передачи от медицинской организации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quot; (Зарегистрировано в Минюсте России 23.09.2019 N 56024) {КонсультантПлюс}">
        <w:r>
          <w:rPr>
            <w:sz w:val="20"/>
            <w:color w:val="0000ff"/>
          </w:rPr>
          <w:t xml:space="preserve">Порядок</w:t>
        </w:r>
      </w:hyperlink>
      <w:r>
        <w:rPr>
          <w:sz w:val="20"/>
        </w:rPr>
        <w:t xml:space="preserve"> передачи медицинской организацией пациенту (его законному представителю) медицинских изделий, предназначенных для поддержания функций органов и систем организма человека, для использования на дому при оказании паллиативной медицинской помощи устанавливается Министерством здравоохранения Российской Федерации.</w:t>
      </w:r>
    </w:p>
    <w:p>
      <w:pPr>
        <w:pStyle w:val="0"/>
        <w:jc w:val="both"/>
      </w:pPr>
      <w:r>
        <w:rPr>
          <w:sz w:val="20"/>
        </w:rPr>
      </w:r>
    </w:p>
    <w:bookmarkStart w:id="168" w:name="P168"/>
    <w:bookmarkEnd w:id="168"/>
    <w:p>
      <w:pPr>
        <w:pStyle w:val="2"/>
        <w:outlineLvl w:val="1"/>
        <w:jc w:val="center"/>
      </w:pPr>
      <w:r>
        <w:rPr>
          <w:sz w:val="20"/>
        </w:rPr>
        <w:t xml:space="preserve">III. Перечень заболеваний и состояний, оказание</w:t>
      </w:r>
    </w:p>
    <w:p>
      <w:pPr>
        <w:pStyle w:val="2"/>
        <w:jc w:val="center"/>
      </w:pPr>
      <w:r>
        <w:rPr>
          <w:sz w:val="20"/>
        </w:rPr>
        <w:t xml:space="preserve">медицинской помощи при которых осуществляется бесплатно,</w:t>
      </w:r>
    </w:p>
    <w:p>
      <w:pPr>
        <w:pStyle w:val="2"/>
        <w:jc w:val="center"/>
      </w:pPr>
      <w:r>
        <w:rPr>
          <w:sz w:val="20"/>
        </w:rPr>
        <w:t xml:space="preserve">и категории граждан, оказание медицинской помощи которым</w:t>
      </w:r>
    </w:p>
    <w:p>
      <w:pPr>
        <w:pStyle w:val="2"/>
        <w:jc w:val="center"/>
      </w:pPr>
      <w:r>
        <w:rPr>
          <w:sz w:val="20"/>
        </w:rPr>
        <w:t xml:space="preserve">осуществляется бесплатно</w:t>
      </w:r>
    </w:p>
    <w:p>
      <w:pPr>
        <w:pStyle w:val="0"/>
        <w:jc w:val="both"/>
      </w:pPr>
      <w:r>
        <w:rPr>
          <w:sz w:val="20"/>
        </w:rPr>
      </w:r>
    </w:p>
    <w:p>
      <w:pPr>
        <w:pStyle w:val="0"/>
        <w:ind w:firstLine="540"/>
        <w:jc w:val="both"/>
      </w:pPr>
      <w:r>
        <w:rPr>
          <w:sz w:val="20"/>
        </w:rPr>
        <w:t xml:space="preserve">Гражданин имеет право на бесплатное получение медицинской помощи по видам, формам и условиям ее оказания в соответствии с </w:t>
      </w:r>
      <w:hyperlink w:history="0" w:anchor="P80" w:tooltip="II. Перечень видов, форм и условий">
        <w:r>
          <w:rPr>
            <w:sz w:val="20"/>
            <w:color w:val="0000ff"/>
          </w:rPr>
          <w:t xml:space="preserve">разделом II</w:t>
        </w:r>
      </w:hyperlink>
      <w:r>
        <w:rPr>
          <w:sz w:val="20"/>
        </w:rPr>
        <w:t xml:space="preserve"> Программы при следующих заболеваниях и состояниях:</w:t>
      </w:r>
    </w:p>
    <w:p>
      <w:pPr>
        <w:pStyle w:val="0"/>
        <w:spacing w:before="200" w:line-rule="auto"/>
        <w:ind w:firstLine="540"/>
        <w:jc w:val="both"/>
      </w:pPr>
      <w:r>
        <w:rPr>
          <w:sz w:val="20"/>
        </w:rPr>
        <w:t xml:space="preserve">инфекционные и паразитарные болезни;</w:t>
      </w:r>
    </w:p>
    <w:p>
      <w:pPr>
        <w:pStyle w:val="0"/>
        <w:spacing w:before="200" w:line-rule="auto"/>
        <w:ind w:firstLine="540"/>
        <w:jc w:val="both"/>
      </w:pPr>
      <w:r>
        <w:rPr>
          <w:sz w:val="20"/>
        </w:rPr>
        <w:t xml:space="preserve">новообразования;</w:t>
      </w:r>
    </w:p>
    <w:p>
      <w:pPr>
        <w:pStyle w:val="0"/>
        <w:spacing w:before="200" w:line-rule="auto"/>
        <w:ind w:firstLine="540"/>
        <w:jc w:val="both"/>
      </w:pPr>
      <w:r>
        <w:rPr>
          <w:sz w:val="20"/>
        </w:rPr>
        <w:t xml:space="preserve">болезни эндокринной системы;</w:t>
      </w:r>
    </w:p>
    <w:p>
      <w:pPr>
        <w:pStyle w:val="0"/>
        <w:spacing w:before="200" w:line-rule="auto"/>
        <w:ind w:firstLine="540"/>
        <w:jc w:val="both"/>
      </w:pPr>
      <w:r>
        <w:rPr>
          <w:sz w:val="20"/>
        </w:rPr>
        <w:t xml:space="preserve">расстройства питания и нарушения обмена веществ;</w:t>
      </w:r>
    </w:p>
    <w:p>
      <w:pPr>
        <w:pStyle w:val="0"/>
        <w:spacing w:before="200" w:line-rule="auto"/>
        <w:ind w:firstLine="540"/>
        <w:jc w:val="both"/>
      </w:pPr>
      <w:r>
        <w:rPr>
          <w:sz w:val="20"/>
        </w:rPr>
        <w:t xml:space="preserve">болезни нервной системы;</w:t>
      </w:r>
    </w:p>
    <w:p>
      <w:pPr>
        <w:pStyle w:val="0"/>
        <w:spacing w:before="200" w:line-rule="auto"/>
        <w:ind w:firstLine="540"/>
        <w:jc w:val="both"/>
      </w:pPr>
      <w:r>
        <w:rPr>
          <w:sz w:val="20"/>
        </w:rPr>
        <w:t xml:space="preserve">болезни крови, кроветворных органов;</w:t>
      </w:r>
    </w:p>
    <w:p>
      <w:pPr>
        <w:pStyle w:val="0"/>
        <w:spacing w:before="200" w:line-rule="auto"/>
        <w:ind w:firstLine="540"/>
        <w:jc w:val="both"/>
      </w:pPr>
      <w:r>
        <w:rPr>
          <w:sz w:val="20"/>
        </w:rPr>
        <w:t xml:space="preserve">отдельные нарушения, вовлекающие иммунный механизм;</w:t>
      </w:r>
    </w:p>
    <w:p>
      <w:pPr>
        <w:pStyle w:val="0"/>
        <w:spacing w:before="200" w:line-rule="auto"/>
        <w:ind w:firstLine="540"/>
        <w:jc w:val="both"/>
      </w:pPr>
      <w:r>
        <w:rPr>
          <w:sz w:val="20"/>
        </w:rPr>
        <w:t xml:space="preserve">болезни глаза и его придаточного аппарата;</w:t>
      </w:r>
    </w:p>
    <w:p>
      <w:pPr>
        <w:pStyle w:val="0"/>
        <w:spacing w:before="200" w:line-rule="auto"/>
        <w:ind w:firstLine="540"/>
        <w:jc w:val="both"/>
      </w:pPr>
      <w:r>
        <w:rPr>
          <w:sz w:val="20"/>
        </w:rPr>
        <w:t xml:space="preserve">болезни уха и сосцевидного отростка;</w:t>
      </w:r>
    </w:p>
    <w:p>
      <w:pPr>
        <w:pStyle w:val="0"/>
        <w:spacing w:before="200" w:line-rule="auto"/>
        <w:ind w:firstLine="540"/>
        <w:jc w:val="both"/>
      </w:pPr>
      <w:r>
        <w:rPr>
          <w:sz w:val="20"/>
        </w:rPr>
        <w:t xml:space="preserve">болезни системы кровообращения;</w:t>
      </w:r>
    </w:p>
    <w:p>
      <w:pPr>
        <w:pStyle w:val="0"/>
        <w:spacing w:before="200" w:line-rule="auto"/>
        <w:ind w:firstLine="540"/>
        <w:jc w:val="both"/>
      </w:pPr>
      <w:r>
        <w:rPr>
          <w:sz w:val="20"/>
        </w:rPr>
        <w:t xml:space="preserve">болезни органов дыхания;</w:t>
      </w:r>
    </w:p>
    <w:p>
      <w:pPr>
        <w:pStyle w:val="0"/>
        <w:spacing w:before="200" w:line-rule="auto"/>
        <w:ind w:firstLine="540"/>
        <w:jc w:val="both"/>
      </w:pPr>
      <w:r>
        <w:rPr>
          <w:sz w:val="20"/>
        </w:rPr>
        <w:t xml:space="preserve">болезни органов пищеварения, в том числе болезни полости рта, слюнных желез и челюстей (за исключением зубного протезирования);</w:t>
      </w:r>
    </w:p>
    <w:p>
      <w:pPr>
        <w:pStyle w:val="0"/>
        <w:spacing w:before="200" w:line-rule="auto"/>
        <w:ind w:firstLine="540"/>
        <w:jc w:val="both"/>
      </w:pPr>
      <w:r>
        <w:rPr>
          <w:sz w:val="20"/>
        </w:rPr>
        <w:t xml:space="preserve">болезни мочеполовой системы;</w:t>
      </w:r>
    </w:p>
    <w:p>
      <w:pPr>
        <w:pStyle w:val="0"/>
        <w:spacing w:before="200" w:line-rule="auto"/>
        <w:ind w:firstLine="540"/>
        <w:jc w:val="both"/>
      </w:pPr>
      <w:r>
        <w:rPr>
          <w:sz w:val="20"/>
        </w:rPr>
        <w:t xml:space="preserve">болезни кожи и подкожной клетчатки;</w:t>
      </w:r>
    </w:p>
    <w:p>
      <w:pPr>
        <w:pStyle w:val="0"/>
        <w:spacing w:before="200" w:line-rule="auto"/>
        <w:ind w:firstLine="540"/>
        <w:jc w:val="both"/>
      </w:pPr>
      <w:r>
        <w:rPr>
          <w:sz w:val="20"/>
        </w:rPr>
        <w:t xml:space="preserve">болезни костно-мышечной системы и соединительной ткани;</w:t>
      </w:r>
    </w:p>
    <w:p>
      <w:pPr>
        <w:pStyle w:val="0"/>
        <w:spacing w:before="200" w:line-rule="auto"/>
        <w:ind w:firstLine="540"/>
        <w:jc w:val="both"/>
      </w:pPr>
      <w:r>
        <w:rPr>
          <w:sz w:val="20"/>
        </w:rPr>
        <w:t xml:space="preserve">травмы, отравления и некоторые другие последствия воздействия внешних причин;</w:t>
      </w:r>
    </w:p>
    <w:p>
      <w:pPr>
        <w:pStyle w:val="0"/>
        <w:spacing w:before="200" w:line-rule="auto"/>
        <w:ind w:firstLine="540"/>
        <w:jc w:val="both"/>
      </w:pPr>
      <w:r>
        <w:rPr>
          <w:sz w:val="20"/>
        </w:rPr>
        <w:t xml:space="preserve">врожденные аномалии (пороки развития);</w:t>
      </w:r>
    </w:p>
    <w:p>
      <w:pPr>
        <w:pStyle w:val="0"/>
        <w:spacing w:before="200" w:line-rule="auto"/>
        <w:ind w:firstLine="540"/>
        <w:jc w:val="both"/>
      </w:pPr>
      <w:r>
        <w:rPr>
          <w:sz w:val="20"/>
        </w:rPr>
        <w:t xml:space="preserve">деформации и хромосомные нарушения;</w:t>
      </w:r>
    </w:p>
    <w:p>
      <w:pPr>
        <w:pStyle w:val="0"/>
        <w:spacing w:before="200" w:line-rule="auto"/>
        <w:ind w:firstLine="540"/>
        <w:jc w:val="both"/>
      </w:pPr>
      <w:r>
        <w:rPr>
          <w:sz w:val="20"/>
        </w:rPr>
        <w:t xml:space="preserve">беременность, роды, послеродовой период и аборты;</w:t>
      </w:r>
    </w:p>
    <w:p>
      <w:pPr>
        <w:pStyle w:val="0"/>
        <w:spacing w:before="200" w:line-rule="auto"/>
        <w:ind w:firstLine="540"/>
        <w:jc w:val="both"/>
      </w:pPr>
      <w:r>
        <w:rPr>
          <w:sz w:val="20"/>
        </w:rPr>
        <w:t xml:space="preserve">отдельные состояния, возникающие у детей в перинатальный период;</w:t>
      </w:r>
    </w:p>
    <w:p>
      <w:pPr>
        <w:pStyle w:val="0"/>
        <w:spacing w:before="200" w:line-rule="auto"/>
        <w:ind w:firstLine="540"/>
        <w:jc w:val="both"/>
      </w:pPr>
      <w:r>
        <w:rPr>
          <w:sz w:val="20"/>
        </w:rPr>
        <w:t xml:space="preserve">психические расстройства и расстройства поведения;</w:t>
      </w:r>
    </w:p>
    <w:p>
      <w:pPr>
        <w:pStyle w:val="0"/>
        <w:spacing w:before="200" w:line-rule="auto"/>
        <w:ind w:firstLine="540"/>
        <w:jc w:val="both"/>
      </w:pPr>
      <w:r>
        <w:rPr>
          <w:sz w:val="20"/>
        </w:rPr>
        <w:t xml:space="preserve">симптомы, признаки и отклонения от нормы, не отнесенные к заболеваниям и состояниям.</w:t>
      </w:r>
    </w:p>
    <w:p>
      <w:pPr>
        <w:pStyle w:val="0"/>
        <w:spacing w:before="200" w:line-rule="auto"/>
        <w:ind w:firstLine="540"/>
        <w:jc w:val="both"/>
      </w:pPr>
      <w:r>
        <w:rPr>
          <w:sz w:val="20"/>
        </w:rPr>
        <w:t xml:space="preserve">Гражданин имеет право не реже одного раза в год на бесплатный профилактический медицинский осмотр, в том числе в рамках диспансеризации.</w:t>
      </w:r>
    </w:p>
    <w:p>
      <w:pPr>
        <w:pStyle w:val="0"/>
        <w:spacing w:before="200" w:line-rule="auto"/>
        <w:ind w:firstLine="540"/>
        <w:jc w:val="both"/>
      </w:pPr>
      <w:r>
        <w:rPr>
          <w:sz w:val="20"/>
        </w:rPr>
        <w:t xml:space="preserve">В соответствии с законодательством Российской Федерации отдельные категории граждан имеют право:</w:t>
      </w:r>
    </w:p>
    <w:p>
      <w:pPr>
        <w:pStyle w:val="0"/>
        <w:spacing w:before="200" w:line-rule="auto"/>
        <w:ind w:firstLine="540"/>
        <w:jc w:val="both"/>
      </w:pPr>
      <w:r>
        <w:rPr>
          <w:sz w:val="20"/>
        </w:rPr>
        <w:t xml:space="preserve">на обеспечение лекарственными препаратами в соответствии с </w:t>
      </w:r>
      <w:hyperlink w:history="0" w:anchor="P342" w:tooltip="V. Финансовое обеспечение Программы">
        <w:r>
          <w:rPr>
            <w:sz w:val="20"/>
            <w:color w:val="0000ff"/>
          </w:rPr>
          <w:t xml:space="preserve">разделом V</w:t>
        </w:r>
      </w:hyperlink>
      <w:r>
        <w:rPr>
          <w:sz w:val="20"/>
        </w:rPr>
        <w:t xml:space="preserve"> Программы;</w:t>
      </w:r>
    </w:p>
    <w:p>
      <w:pPr>
        <w:pStyle w:val="0"/>
        <w:spacing w:before="200" w:line-rule="auto"/>
        <w:ind w:firstLine="540"/>
        <w:jc w:val="both"/>
      </w:pPr>
      <w:r>
        <w:rPr>
          <w:sz w:val="20"/>
        </w:rPr>
        <w:t xml:space="preserve">на профилактические медицинские осмотры и диспансеризацию - определенные группы взрослого населения (в возрасте 18 лет и старше), включающие работающих и неработающих граждан, обучающихся в образовательных организациях по очной форме;</w:t>
      </w:r>
    </w:p>
    <w:p>
      <w:pPr>
        <w:pStyle w:val="0"/>
        <w:spacing w:before="200" w:line-rule="auto"/>
        <w:ind w:firstLine="540"/>
        <w:jc w:val="both"/>
      </w:pPr>
      <w:r>
        <w:rPr>
          <w:sz w:val="20"/>
        </w:rPr>
        <w:t xml:space="preserve">на медицинские осмотры, в том числе профилактические медицинские осмотры, в связи с занятиями физической культурой и спортом - несовершеннолетние граждане;</w:t>
      </w:r>
    </w:p>
    <w:p>
      <w:pPr>
        <w:pStyle w:val="0"/>
        <w:spacing w:before="200" w:line-rule="auto"/>
        <w:ind w:firstLine="540"/>
        <w:jc w:val="both"/>
      </w:pPr>
      <w:r>
        <w:rPr>
          <w:sz w:val="20"/>
        </w:rPr>
        <w:t xml:space="preserve">на диспансеризацию - пребывающие в стационарных организациях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pPr>
        <w:pStyle w:val="0"/>
        <w:spacing w:before="200" w:line-rule="auto"/>
        <w:ind w:firstLine="540"/>
        <w:jc w:val="both"/>
      </w:pPr>
      <w:r>
        <w:rPr>
          <w:sz w:val="20"/>
        </w:rPr>
        <w:t xml:space="preserve">на диспансерное наблюдение - граждане, страдающие социально значимыми </w:t>
      </w:r>
      <w:hyperlink w:history="0" r:id="rId39"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и </w:t>
      </w:r>
      <w:hyperlink w:history="0" r:id="rId40" w:tooltip="Постановление Правительства РФ от 01.12.2004 N 715 (ред. от 31.01.2020) &quot;Об утверждении перечня социально значимых заболеваний и перечня заболеваний, представляющих опасность для окружающих&quot; {КонсультантПлюс}">
        <w:r>
          <w:rPr>
            <w:sz w:val="20"/>
            <w:color w:val="0000ff"/>
          </w:rPr>
          <w:t xml:space="preserve">заболеваниями</w:t>
        </w:r>
      </w:hyperlink>
      <w:r>
        <w:rPr>
          <w:sz w:val="20"/>
        </w:rPr>
        <w:t xml:space="preserve">, представляющими опасность для окружающих, а также лица, страдающие хроническими заболеваниями, функциональными расстройствами и иными состояниями;</w:t>
      </w:r>
    </w:p>
    <w:p>
      <w:pPr>
        <w:pStyle w:val="0"/>
        <w:spacing w:before="200" w:line-rule="auto"/>
        <w:ind w:firstLine="540"/>
        <w:jc w:val="both"/>
      </w:pPr>
      <w:r>
        <w:rPr>
          <w:sz w:val="20"/>
        </w:rPr>
        <w:t xml:space="preserve">на медицинское обследование, лечение и медицинскую реабилитацию в рамках программы государственных гарантий бесплатного оказания гражданам медицинской помощи - донор, давший письменное информированное добровольное согласие на изъятие своих органов и (или) тканей для трансплантации;</w:t>
      </w:r>
    </w:p>
    <w:p>
      <w:pPr>
        <w:pStyle w:val="0"/>
        <w:spacing w:before="200" w:line-rule="auto"/>
        <w:ind w:firstLine="540"/>
        <w:jc w:val="both"/>
      </w:pPr>
      <w:r>
        <w:rPr>
          <w:sz w:val="20"/>
        </w:rPr>
        <w:t xml:space="preserve">на пренатальную (дородовую) диагностику нарушений развития ребенка - беременные женщины;</w:t>
      </w:r>
    </w:p>
    <w:p>
      <w:pPr>
        <w:pStyle w:val="0"/>
        <w:spacing w:before="200" w:line-rule="auto"/>
        <w:ind w:firstLine="540"/>
        <w:jc w:val="both"/>
      </w:pPr>
      <w:r>
        <w:rPr>
          <w:sz w:val="20"/>
        </w:rPr>
        <w:t xml:space="preserve">на аудиологический скрининг - новорожденные дети и дети первого года жизни;</w:t>
      </w:r>
    </w:p>
    <w:p>
      <w:pPr>
        <w:pStyle w:val="0"/>
        <w:spacing w:before="200" w:line-rule="auto"/>
        <w:ind w:firstLine="540"/>
        <w:jc w:val="both"/>
      </w:pPr>
      <w:r>
        <w:rPr>
          <w:sz w:val="20"/>
        </w:rPr>
        <w:t xml:space="preserve">на неонатальный скрининг (классическая фенилкетонурия; фенилкетонурия B; врожденный гипотиреоз с диффузным зобом; врожденный гипотиреоз без зоба; кистозный фиброз неуточненный (муковисцидоз); нарушение обмена галактозы (галактоземия); адреногенитальное нарушение неуточненное (адреногенитальный синдром); адреногенитальные нарушения, связанные с дефицитом ферментов) - новорожденные, родившиеся живыми;</w:t>
      </w:r>
    </w:p>
    <w:p>
      <w:pPr>
        <w:pStyle w:val="0"/>
        <w:spacing w:before="200" w:line-rule="auto"/>
        <w:ind w:firstLine="540"/>
        <w:jc w:val="both"/>
      </w:pPr>
      <w:r>
        <w:rPr>
          <w:sz w:val="20"/>
        </w:rPr>
        <w:t xml:space="preserve">на расширенный неонатальный скрининг (недостаточность других уточненных витаминов группы B (дефицит биотинидазы (дефицит биотин-зависимой карбоксилазы; недостаточность синтетазы голокарбоксилаз (недостаточность биотина); другие виды гиперфенилаланинемии (дефицит синтеза биоптерина (тетрагидробиоптерина), дефицит реактивации биоптерина (тетрагидробиоптерина); нарушения обмена тирозина (тирозинемия); болезнь с запахом кленового сиропа мочи (болезнь "кленового сиропа"); другие виды нарушений обмена аминокислот с разветвленной цепью (пропионовая ацидемия); метилмалоновая метилмалонил КоА-мутазы (ацидемия метилмалоновая); метилмалоновая ацидемия (недостаточность кобаламина A); метилмалоновая ацидемия (недостаточность кобаламина B); метилмалоновая ацидемия (дефицит метилмалонил КоА-эпимеразы); метилмалоновая ацидемия (недостаточность кобаламина D); метилмалоновая ацидемия (недостаточность кобаламина C); изовалериановая ацидемия (ацидемия изовалериановая); 3-гидрокси-3-метилглутаровая недостаточность; бета-кетотиолазная недостаточность; нарушения обмена жирных кислот (первичная карнитиновая недостаточность; среднецепочечная ацил-КоА дегидрогеназная недостаточность; длинноцепочечная ацетил-КоА дегидрогеназная недостаточность (дефицит очень длинной цепи ацил-КоА-дегидрогеназы (VLCAD); очень длинноцепочечная ацетил-КоА дегидрогеназная недостаточность (дефицит очень длинной цепи ацил-КоА-дегидрогеназы (VLCAD); недостаточность митохондриального трифункционального белка; недостаточность карнитинпальмитоилтрансферазы, тип I; недостаточность карнитин пальмитоилтрансферазы, тип II; недостаточность карнитин/ацилкарнитинтранслоказы; нарушения обмена серосодержащих аминокислот (гомоцистинурия); нарушения обмена цикла мочевины (цитруллинемия, тип I; аргиназная недостаточность); нарушения обмена лизина и гидроксилизина (глутаровая ацидемия, тип I; глутаровая ацидемия, тип II (рибофлавин - чувствительная форма); детская спинальная мышечная атрофия, I тип (Вердинга-Гоффмана); другие наследственные спинальные мышечные атрофии; первичные иммунодефициты) - новорожденные, родившиеся живыми.</w:t>
      </w:r>
    </w:p>
    <w:p>
      <w:pPr>
        <w:pStyle w:val="0"/>
        <w:spacing w:before="200" w:line-rule="auto"/>
        <w:ind w:firstLine="540"/>
        <w:jc w:val="both"/>
      </w:pPr>
      <w:r>
        <w:rPr>
          <w:sz w:val="20"/>
        </w:rPr>
        <w:t xml:space="preserve">Беременные женщины, обратившиеся в медицинские организации и иные организации, оказывающие медицинскую помощь по профилю "акушерство и гинекология" в амбулаторных условиях, имеют право на получение правовой, психологической и медико-социальной помощи, в том числе по профилактике прерывания беременности.</w:t>
      </w:r>
    </w:p>
    <w:p>
      <w:pPr>
        <w:pStyle w:val="0"/>
        <w:spacing w:before="200" w:line-rule="auto"/>
        <w:ind w:firstLine="540"/>
        <w:jc w:val="both"/>
      </w:pPr>
      <w:r>
        <w:rPr>
          <w:sz w:val="20"/>
        </w:rPr>
        <w:t xml:space="preserve">Исполнительные органы субъекта Российской Федерации, уполномоченные высшим исполнительным органом государственной власти субъекта Российской Федерации, в порядке, утверждаемом Министерством здравоохранения Российской Федерации, ведут мониторинг оказываемой таким женщинам правовой, психологической и медико-социальной помощи в разрезе проведенных таким женщинам мероприятий, направленных на профилактику прерывания беременности, включая мероприятия по решению причины, приведшей к желанию беременной женщины прервать беременность, а также оценивают эффективность такой помощи.</w:t>
      </w:r>
    </w:p>
    <w:p>
      <w:pPr>
        <w:pStyle w:val="0"/>
        <w:spacing w:before="200" w:line-rule="auto"/>
        <w:ind w:firstLine="540"/>
        <w:jc w:val="both"/>
      </w:pPr>
      <w:r>
        <w:rPr>
          <w:sz w:val="20"/>
        </w:rPr>
        <w:t xml:space="preserve">Дополнительно к объемам медицинской помощи, оказываемой гражданам в рамках Программы, осуществляется дополнительное финансовое обеспечение оказания медицинской помощи (при необходимости за пределами Российской Федерации) детям, страдающим тяжелыми жизнеугрожающими и хроническими заболеваниями, в том числе прогрессирующими редкими (орфанными) заболеваниями, включая обеспечение лекарственными препаратами и медицинскими изделиями, в том числе не зарегистрированными в Российской Федерации, а также техническими средствами реабилитации, не включенными в федеральный </w:t>
      </w:r>
      <w:hyperlink w:history="0" r:id="rId41" w:tooltip="Распоряжение Правительства РФ от 30.12.2005 N 2347-р (ред. от 10.11.2023) &lt;О федеральном перечне реабилитационных мероприятий, технических средств реабилитации и услуг, предоставляемых инвалиду&gt; {КонсультантПлюс}">
        <w:r>
          <w:rPr>
            <w:sz w:val="20"/>
            <w:color w:val="0000ff"/>
          </w:rPr>
          <w:t xml:space="preserve">перечень</w:t>
        </w:r>
      </w:hyperlink>
      <w:r>
        <w:rPr>
          <w:sz w:val="20"/>
        </w:rPr>
        <w:t xml:space="preserve"> реабилитационных мероприятий, технических средств реабилитации и услуг, предоставляемых инвалиду.</w:t>
      </w:r>
    </w:p>
    <w:p>
      <w:pPr>
        <w:pStyle w:val="0"/>
        <w:spacing w:before="200" w:line-rule="auto"/>
        <w:ind w:firstLine="540"/>
        <w:jc w:val="both"/>
      </w:pPr>
      <w:r>
        <w:rPr>
          <w:sz w:val="20"/>
        </w:rPr>
        <w:t xml:space="preserve">Регистрация и учет впервые выявленных пациентов со злокачественными новообразованиями, в том числе диагноз которых установлен медицинскими организациями, не являющимися специализированными онкологическими организациями, включая положения о передаче сведений о таких больных в профильные медицинские организации, осуществляются в соответствии с </w:t>
      </w:r>
      <w:hyperlink w:history="0" r:id="rId42" w:tooltip="Приказ Минздрава России от 19.02.2021 N 116н (ред. от 24.01.2022) &quot;Об утверждении Порядка оказания медицинской помощи взрослому населению при онкологических заболеваниях&quot; (Зарегистрировано в Минюсте России 01.04.2021 N 62964) {КонсультантПлюс}">
        <w:r>
          <w:rPr>
            <w:sz w:val="20"/>
            <w:color w:val="0000ff"/>
          </w:rPr>
          <w:t xml:space="preserve">порядком</w:t>
        </w:r>
      </w:hyperlink>
      <w:r>
        <w:rPr>
          <w:sz w:val="20"/>
        </w:rPr>
        <w:t xml:space="preserve"> оказания медицинской помощи, утвержденным Министерством здравоохранения Российской Федерации.</w:t>
      </w:r>
    </w:p>
    <w:p>
      <w:pPr>
        <w:pStyle w:val="0"/>
        <w:spacing w:before="200" w:line-rule="auto"/>
        <w:ind w:firstLine="540"/>
        <w:jc w:val="both"/>
      </w:pPr>
      <w:r>
        <w:rPr>
          <w:sz w:val="20"/>
        </w:rPr>
        <w:t xml:space="preserve">Пациентам в возрасте до 21 года при отдельных онкологических заболеваниях с целью продолжения лечения, которое начато в возрасте до 18 лет, первичная специализированная медико-санитарная помощь, специализированная, в том числе высокотехнологичная, медицинская помощь может быть оказана в медицинских организациях, оказывающих медицинскую помощь детям по профилю "детская онкология", в случаях и при соблюдении условий, которые установлены порядком оказания медицинской помощи, утвержденным Министерством здравоохранения Российской Федерации.</w:t>
      </w:r>
    </w:p>
    <w:p>
      <w:pPr>
        <w:pStyle w:val="0"/>
        <w:jc w:val="both"/>
      </w:pPr>
      <w:r>
        <w:rPr>
          <w:sz w:val="20"/>
        </w:rPr>
      </w:r>
    </w:p>
    <w:p>
      <w:pPr>
        <w:pStyle w:val="2"/>
        <w:outlineLvl w:val="1"/>
        <w:jc w:val="center"/>
      </w:pPr>
      <w:r>
        <w:rPr>
          <w:sz w:val="20"/>
        </w:rPr>
        <w:t xml:space="preserve">IV. Базовая программа обязательного 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является составной частью Программы.</w:t>
      </w:r>
    </w:p>
    <w:p>
      <w:pPr>
        <w:pStyle w:val="0"/>
        <w:spacing w:before="200" w:line-rule="auto"/>
        <w:ind w:firstLine="540"/>
        <w:jc w:val="both"/>
      </w:pPr>
      <w:r>
        <w:rPr>
          <w:sz w:val="20"/>
        </w:rPr>
        <w:t xml:space="preserve">В рамках базовой программы обязательного медицинского страхования застрахованным лицам:</w:t>
      </w:r>
    </w:p>
    <w:p>
      <w:pPr>
        <w:pStyle w:val="0"/>
        <w:spacing w:before="200" w:line-rule="auto"/>
        <w:ind w:firstLine="540"/>
        <w:jc w:val="both"/>
      </w:pPr>
      <w:r>
        <w:rPr>
          <w:sz w:val="20"/>
        </w:rPr>
        <w:t xml:space="preserve">оказываются первичная медико-санитарная помощь, включая профилактическую помощь, а также консультирование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осуществляются профилактические мероприятия, включая диспансеризацию, диспансерное наблюдение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и профилактические медицинские осмотры граждан, в том числе отдельных категорий из них,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мероприятия по медицинской реабилитации, осуществляемой в медицинских организациях амбулаторно, стационарно и в условиях дневного стационара, а при невозможности такого осуществления - вне медицинской организации на дому или силами выездных медицинских бригад,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С 2025 года субъекты Российской Федерации устанавливают нормативы объема и финансового обеспечения медицинской помощи, оказываемой в условиях дневного стационара, раздельно для первичной медико-санитарной помощи и специализированной медицинской помощи, в соответствии с </w:t>
      </w:r>
      <w:hyperlink w:history="0" w:anchor="P4524" w:tooltip="СРЕДНИЕ НОРМАТИВЫ">
        <w:r>
          <w:rPr>
            <w:sz w:val="20"/>
            <w:color w:val="0000ff"/>
          </w:rPr>
          <w:t xml:space="preserve">приложением N 2</w:t>
        </w:r>
      </w:hyperlink>
      <w:r>
        <w:rPr>
          <w:sz w:val="20"/>
        </w:rPr>
        <w:t xml:space="preserve">.</w:t>
      </w:r>
    </w:p>
    <w:p>
      <w:pPr>
        <w:pStyle w:val="0"/>
        <w:spacing w:before="200" w:line-rule="auto"/>
        <w:ind w:firstLine="540"/>
        <w:jc w:val="both"/>
      </w:pPr>
      <w:r>
        <w:rPr>
          <w:sz w:val="20"/>
        </w:rPr>
        <w:t xml:space="preserve">Порядок формирования тарифа на оплату медицинской помощи по обязательному медицинскому страхованию устанавливается в соответствии с Федеральным </w:t>
      </w:r>
      <w:hyperlink w:history="0" r:id="rId43"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законом</w:t>
        </w:r>
      </w:hyperlink>
      <w:r>
        <w:rPr>
          <w:sz w:val="20"/>
        </w:rPr>
        <w:t xml:space="preserve"> "Об обязательном медицинском страховании в Российской Федерации".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включая расходы на техническое обслуживание и ремонт основных средств,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(оборудования, производственного и хозяйственного инвентаря) стоимостью до 400 тыс. рублей за единицу, а также допускается приобретение основных средств (медицинских изделий, используемых для проведения медицинских вмешательств, лабораторных и инструментальных исследований) стоимостью до 1 млн. рублей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w:t>
      </w:r>
    </w:p>
    <w:p>
      <w:pPr>
        <w:pStyle w:val="0"/>
        <w:jc w:val="both"/>
      </w:pPr>
      <w:r>
        <w:rPr>
          <w:sz w:val="20"/>
        </w:rPr>
        <w:t xml:space="preserve">(в ред. </w:t>
      </w:r>
      <w:hyperlink w:history="0" r:id="rId44"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spacing w:before="200" w:line-rule="auto"/>
        <w:ind w:firstLine="540"/>
        <w:jc w:val="both"/>
      </w:pPr>
      <w:r>
        <w:rPr>
          <w:sz w:val="20"/>
        </w:rPr>
        <w:t xml:space="preserve">Федеральный фонд обязательного медицинского страхования проводит анализ расходов медицинских организаций в разрезе указанных расходов. В случае выявления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 с одновременным снижением доли оплаты труда медицинских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такого превышения на уровень оплаты труда медицинских работников медицинских организаций.</w:t>
      </w:r>
    </w:p>
    <w:p>
      <w:pPr>
        <w:pStyle w:val="0"/>
        <w:spacing w:before="200" w:line-rule="auto"/>
        <w:ind w:firstLine="540"/>
        <w:jc w:val="both"/>
      </w:pPr>
      <w:r>
        <w:rPr>
          <w:sz w:val="20"/>
        </w:rPr>
        <w:t xml:space="preserve">При получении информации о таком повышении исполнительный орган субъекта Российской Федерации принимает меры по устранению причин его возникновения, в том числе в соответствии с </w:t>
      </w:r>
      <w:hyperlink w:history="0" r:id="rId4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3 статьи 8</w:t>
        </w:r>
      </w:hyperlink>
      <w:r>
        <w:rPr>
          <w:sz w:val="20"/>
        </w:rPr>
        <w:t xml:space="preserve"> Федерального закона "Об обязательном медицинском страховании в Российской Федерации", и информирует о принятых мерах Министерство здравоохранения Российской Федерации и Федеральный фонд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повышения доли в структуре затрат расходов на оплату услуг связи, транспортных услуг, коммунальных услуг, работ и услуг по содержанию имущества, расходов на арендную плату за пользование имуществом, оплату программного обеспечения, прочих услуг и расходов по сравнению с аналогичным периодом предыдущего года.</w:t>
      </w:r>
    </w:p>
    <w:p>
      <w:pPr>
        <w:pStyle w:val="0"/>
        <w:spacing w:before="200" w:line-rule="auto"/>
        <w:ind w:firstLine="540"/>
        <w:jc w:val="both"/>
      </w:pPr>
      <w:r>
        <w:rPr>
          <w:sz w:val="20"/>
        </w:rPr>
        <w:t xml:space="preserve">Тарифы на оплату медицинской помощи, за исключением тарифов на оплату специализированной, в том числе высокотехнологичной, медицинской помощи, оказываемой при заболеваниях, состояниях (группах заболеваний, состояний)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 (далее - специализированная медицинская помощь в рамках базовой программы обязательного медицинского страхования), устанавливаются в соответствии со </w:t>
      </w:r>
      <w:hyperlink w:history="0" r:id="rId46"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статьей 30</w:t>
        </w:r>
      </w:hyperlink>
      <w:r>
        <w:rPr>
          <w:sz w:val="20"/>
        </w:rPr>
        <w:t xml:space="preserve"> Федерального закона "Об обязательном медицинском страховании в Российской Федерации" тарифным соглашением, заключаемым между уполномоченным исполнительным органом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w:history="0" r:id="rId47"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76</w:t>
        </w:r>
      </w:hyperlink>
      <w:r>
        <w:rPr>
          <w:sz w:val="20"/>
        </w:rPr>
        <w:t xml:space="preserve"> Федерального закона "Об основах охраны здоровья граждан в Российской Федерации", и профессиональными союзами медицинских работников или их объединениями (ассоциациями), представители которых включаются в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pPr>
        <w:pStyle w:val="0"/>
        <w:spacing w:before="200" w:line-rule="auto"/>
        <w:ind w:firstLine="540"/>
        <w:jc w:val="both"/>
      </w:pPr>
      <w:r>
        <w:rPr>
          <w:sz w:val="20"/>
        </w:rPr>
        <w:t xml:space="preserve">При установлении тарифов на оплату специализированной медицинской помощи, оказываемой федеральными медицинскими организациями в рамках территориальной программы обязательного медицинского страхования, субъекты Российской Федерации вправе применять порядок согласно </w:t>
      </w:r>
      <w:hyperlink w:history="0" w:anchor="P5157" w:tooltip="ПОЛОЖЕНИЕ">
        <w:r>
          <w:rPr>
            <w:sz w:val="20"/>
            <w:color w:val="0000ff"/>
          </w:rPr>
          <w:t xml:space="preserve">приложению N 3</w:t>
        </w:r>
      </w:hyperlink>
      <w:r>
        <w:rPr>
          <w:sz w:val="20"/>
        </w:rPr>
        <w:t xml:space="preserve">.</w:t>
      </w:r>
    </w:p>
    <w:p>
      <w:pPr>
        <w:pStyle w:val="0"/>
        <w:spacing w:before="200" w:line-rule="auto"/>
        <w:ind w:firstLine="540"/>
        <w:jc w:val="both"/>
      </w:pPr>
      <w:r>
        <w:rPr>
          <w:sz w:val="20"/>
        </w:rPr>
        <w:t xml:space="preserve">В субъекте Российской Федерации тарифы на оплату медицинской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
    <w:p>
      <w:pPr>
        <w:pStyle w:val="0"/>
        <w:spacing w:before="200" w:line-rule="auto"/>
        <w:ind w:firstLine="540"/>
        <w:jc w:val="both"/>
      </w:pPr>
      <w:r>
        <w:rPr>
          <w:sz w:val="20"/>
        </w:rPr>
        <w:t xml:space="preserve">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pPr>
        <w:pStyle w:val="0"/>
        <w:spacing w:before="200" w:line-rule="auto"/>
        <w:ind w:firstLine="540"/>
        <w:jc w:val="both"/>
      </w:pPr>
      <w:r>
        <w:rPr>
          <w:sz w:val="20"/>
        </w:rPr>
        <w:t xml:space="preserve">медицинским работникам фельдшерских здравпунктов и фельдшерско-акушерских пунктов (заведующим фельдшерско-акушерскими пунктами, фельдшерам, акушерам, медицинским сестрам, в том числе медицинским сестрам патронажным) за оказанную медицинскую помощь в амбулаторных условиях;</w:t>
      </w:r>
    </w:p>
    <w:p>
      <w:pPr>
        <w:pStyle w:val="0"/>
        <w:spacing w:before="200" w:line-rule="auto"/>
        <w:ind w:firstLine="540"/>
        <w:jc w:val="both"/>
      </w:pPr>
      <w:r>
        <w:rPr>
          <w:sz w:val="20"/>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вне медицинской организации;</w:t>
      </w:r>
    </w:p>
    <w:p>
      <w:pPr>
        <w:pStyle w:val="0"/>
        <w:spacing w:before="200" w:line-rule="auto"/>
        <w:ind w:firstLine="540"/>
        <w:jc w:val="both"/>
      </w:pPr>
      <w:r>
        <w:rPr>
          <w:sz w:val="20"/>
        </w:rPr>
        <w:t xml:space="preserve">врачам-специалистам за оказанную медицинскую помощь в амбулаторных условиях.</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ежеквартально мониторинг и 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 участвующих в территориальной программе обязательного медицинского страхования, в разрезе отдельных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обеспечению должного уровня оплаты труда медицинских работников.</w:t>
      </w:r>
    </w:p>
    <w:p>
      <w:pPr>
        <w:pStyle w:val="0"/>
        <w:spacing w:before="200" w:line-rule="auto"/>
        <w:ind w:firstLine="540"/>
        <w:jc w:val="both"/>
      </w:pPr>
      <w:r>
        <w:rPr>
          <w:sz w:val="20"/>
        </w:rPr>
        <w:t xml:space="preserve">Правительство Российской Федерации вправе принять решение о введении дополнительных специальных выплат отдельным категориям медицинских работников.</w:t>
      </w:r>
    </w:p>
    <w:p>
      <w:pPr>
        <w:pStyle w:val="0"/>
        <w:spacing w:before="200" w:line-rule="auto"/>
        <w:ind w:firstLine="540"/>
        <w:jc w:val="both"/>
      </w:pPr>
      <w:r>
        <w:rPr>
          <w:sz w:val="20"/>
        </w:rPr>
        <w:t xml:space="preserve">Перечень групп заболеваний, состояний для оплаты первичной медико-санитарной помощи и специализированной медицинской помощи (за исключением высокотехнологичной медицинской помощи) в условиях дневного стационара и специализированной медицинской помощи (за исключением высокотехнологичной медицинской помощи) в стационарных условиях приведен в </w:t>
      </w:r>
      <w:hyperlink w:history="0" w:anchor="P5321" w:tooltip="ПЕРЕЧЕНЬ">
        <w:r>
          <w:rPr>
            <w:sz w:val="20"/>
            <w:color w:val="0000ff"/>
          </w:rPr>
          <w:t xml:space="preserve">приложении N 4</w:t>
        </w:r>
      </w:hyperlink>
      <w:r>
        <w:rPr>
          <w:sz w:val="20"/>
        </w:rPr>
        <w:t xml:space="preserve">.</w:t>
      </w:r>
    </w:p>
    <w:p>
      <w:pPr>
        <w:pStyle w:val="0"/>
        <w:jc w:val="both"/>
      </w:pPr>
      <w:r>
        <w:rPr>
          <w:sz w:val="20"/>
        </w:rPr>
      </w:r>
    </w:p>
    <w:p>
      <w:pPr>
        <w:pStyle w:val="2"/>
        <w:outlineLvl w:val="2"/>
        <w:jc w:val="center"/>
      </w:pPr>
      <w:r>
        <w:rPr>
          <w:sz w:val="20"/>
        </w:rPr>
        <w:t xml:space="preserve">Профилактические медицинские осмотры</w:t>
      </w:r>
    </w:p>
    <w:p>
      <w:pPr>
        <w:pStyle w:val="2"/>
        <w:jc w:val="center"/>
      </w:pPr>
      <w:r>
        <w:rPr>
          <w:sz w:val="20"/>
        </w:rPr>
        <w:t xml:space="preserve">и диспансеризация граждан</w:t>
      </w:r>
    </w:p>
    <w:p>
      <w:pPr>
        <w:pStyle w:val="0"/>
        <w:jc w:val="both"/>
      </w:pPr>
      <w:r>
        <w:rPr>
          <w:sz w:val="20"/>
        </w:rPr>
      </w:r>
    </w:p>
    <w:p>
      <w:pPr>
        <w:pStyle w:val="0"/>
        <w:ind w:firstLine="540"/>
        <w:jc w:val="both"/>
      </w:pPr>
      <w:r>
        <w:rPr>
          <w:sz w:val="20"/>
        </w:rPr>
        <w:t xml:space="preserve">В рамках проведения профилактических мероприятий исполнительные органы субъектов Российской Федерации в сфере охраны здоровья обеспечивают организацию прохождения гражданами профилактических медицинских осмотров и диспансеризации, в том числе в вечерние часы в будние дни и субботу, а также предоставляют гражданам возможность записи на медицинские исследования, осуществляемой в том числе очно, по телефону и дистанционно. График проведения профилактических медицинских осмотров и диспансеризации (включая углубленную диспансеризацию и диспансеризацию граждан репродуктивного возраста по оценке репродуктивного здоровья) размещается медицинской организацией в открытом доступе на стенде при входе в медицинскую организацию, а также на официальном сайте медицинской организации в информационно-телекоммуникационной сети "Интернет".</w:t>
      </w:r>
    </w:p>
    <w:p>
      <w:pPr>
        <w:pStyle w:val="0"/>
        <w:spacing w:before="200" w:line-rule="auto"/>
        <w:ind w:firstLine="540"/>
        <w:jc w:val="both"/>
      </w:pPr>
      <w:r>
        <w:rPr>
          <w:sz w:val="20"/>
        </w:rPr>
        <w:t xml:space="preserve">Ветераны боевых действий имеют право на прохождение профилактических осмотров и диспансеризации во внеочередном порядке.</w:t>
      </w:r>
    </w:p>
    <w:p>
      <w:pPr>
        <w:pStyle w:val="0"/>
        <w:spacing w:before="200" w:line-rule="auto"/>
        <w:ind w:firstLine="540"/>
        <w:jc w:val="both"/>
      </w:pPr>
      <w:r>
        <w:rPr>
          <w:sz w:val="20"/>
        </w:rPr>
        <w:t xml:space="preserve">Профилактические мероприятия организуются, в том числе для выявления болезней системы кровообращения и онкологических заболеваний, формирующих основные причины смертности населения, для выявления болезней эндокринной системы, органов пищеварения и других заболеваний, а также для оценки репродуктивного здоровья женщин и мужчин.</w:t>
      </w:r>
    </w:p>
    <w:p>
      <w:pPr>
        <w:pStyle w:val="0"/>
        <w:spacing w:before="200" w:line-rule="auto"/>
        <w:ind w:firstLine="540"/>
        <w:jc w:val="both"/>
      </w:pPr>
      <w:r>
        <w:rPr>
          <w:sz w:val="20"/>
        </w:rPr>
        <w:t xml:space="preserve">Граждане, переболевшие новой коронавирусной инфекцией (COVID-19), в течение года после заболевания вправе пройти углубленную диспансеризацию, включающую исследования и иные медицинские вмешательства по перечню согласно </w:t>
      </w:r>
      <w:hyperlink w:history="0" w:anchor="P11021" w:tooltip="ПЕРЕЧЕНЬ">
        <w:r>
          <w:rPr>
            <w:sz w:val="20"/>
            <w:color w:val="0000ff"/>
          </w:rPr>
          <w:t xml:space="preserve">приложению N 5</w:t>
        </w:r>
      </w:hyperlink>
      <w:r>
        <w:rPr>
          <w:sz w:val="20"/>
        </w:rPr>
        <w:t xml:space="preserve">.</w:t>
      </w:r>
    </w:p>
    <w:p>
      <w:pPr>
        <w:pStyle w:val="0"/>
        <w:spacing w:before="200" w:line-rule="auto"/>
        <w:ind w:firstLine="540"/>
        <w:jc w:val="both"/>
      </w:pPr>
      <w:r>
        <w:rPr>
          <w:sz w:val="20"/>
        </w:rPr>
        <w:t xml:space="preserve">Углубленная диспансеризация также может быть проведена по инициативе гражданина, в отношении которого отсутствуют сведения о перенесенном заболевании новой коронавирусной инфекцией (COVID-19).</w:t>
      </w:r>
    </w:p>
    <w:p>
      <w:pPr>
        <w:pStyle w:val="0"/>
        <w:spacing w:before="200" w:line-rule="auto"/>
        <w:ind w:firstLine="540"/>
        <w:jc w:val="both"/>
      </w:pPr>
      <w:hyperlink w:history="0" r:id="rId48"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Порядок</w:t>
        </w:r>
      </w:hyperlink>
      <w:r>
        <w:rPr>
          <w:sz w:val="20"/>
        </w:rPr>
        <w:t xml:space="preserve"> направления граждан на прохождение углубленной диспансеризации, включая </w:t>
      </w:r>
      <w:hyperlink w:history="0" r:id="rId49" w:tooltip="Приказ Минздрава России от 01.07.2021 N 698н &quot;Об утверждении Порядка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quot; (Зарегистрировано в Минюсте России 07.07.2021 N 64157) {КонсультантПлюс}">
        <w:r>
          <w:rPr>
            <w:sz w:val="20"/>
            <w:color w:val="0000ff"/>
          </w:rPr>
          <w:t xml:space="preserve">категории</w:t>
        </w:r>
      </w:hyperlink>
      <w:r>
        <w:rPr>
          <w:sz w:val="20"/>
        </w:rPr>
        <w:t xml:space="preserve"> граждан, проходящих углубленную диспансеризацию в первоочередном порядке, устанавливается Министерством здравоохранения Российской Федерации.</w:t>
      </w:r>
    </w:p>
    <w:p>
      <w:pPr>
        <w:pStyle w:val="0"/>
        <w:spacing w:before="200" w:line-rule="auto"/>
        <w:ind w:firstLine="540"/>
        <w:jc w:val="both"/>
      </w:pPr>
      <w:r>
        <w:rPr>
          <w:sz w:val="20"/>
        </w:rPr>
        <w:t xml:space="preserve">Медицинские организации, в том числе федеральные медицинские организации, имеющие прикрепленный контингент, в соответствии с порядком направления граждан на прохождение углубленной диспансеризации, включая категории граждан, проходящих углубленную диспансеризацию в первоочередном порядке, формируют перечень граждан, подлежащих углубленной диспансеризации, и направляют его в территориальный фонд обязательного медицинского страхования. Территориальные фонды обязательного медицинского страхования доводят указанные перечни до страховых медицинских организаций, в которых застрахованы граждане, подлежащие углубленной диспансеризации.</w:t>
      </w:r>
    </w:p>
    <w:p>
      <w:pPr>
        <w:pStyle w:val="0"/>
        <w:spacing w:before="200" w:line-rule="auto"/>
        <w:ind w:firstLine="540"/>
        <w:jc w:val="both"/>
      </w:pPr>
      <w:r>
        <w:rPr>
          <w:sz w:val="20"/>
        </w:rPr>
        <w:t xml:space="preserve">Информирование 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"Единый портал государственных и муниципальных услуг (функций)", сети радиотелефонной связи (смс-сообщения) и иных доступных средств связи.</w:t>
      </w:r>
    </w:p>
    <w:p>
      <w:pPr>
        <w:pStyle w:val="0"/>
        <w:spacing w:before="200" w:line-rule="auto"/>
        <w:ind w:firstLine="540"/>
        <w:jc w:val="both"/>
      </w:pPr>
      <w:r>
        <w:rPr>
          <w:sz w:val="20"/>
        </w:rPr>
        <w:t xml:space="preserve">Запись граждан на углубленную диспансеризацию осуществляется, в том числе с использованием федеральной государственной информационной </w:t>
      </w:r>
      <w:hyperlink w:history="0" r:id="rId50" w:tooltip="Постановление Правительства РФ от 24.10.2011 N 861 (ред. от 01.09.2023) &quo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quot; (вместе с &quot;Положением о федеральной государственной информационной системе &quot;Федеральный реестр государственных и муниципальных услуг (функций)&quot;, &quot;Правилами ведения федеральной государственной информационной системы &quot;Федеральный реестр государственных и муниципальных услу {КонсультантПлюс}">
        <w:r>
          <w:rPr>
            <w:sz w:val="20"/>
            <w:color w:val="0000ff"/>
          </w:rPr>
          <w:t xml:space="preserve">системы</w:t>
        </w:r>
      </w:hyperlink>
      <w:r>
        <w:rPr>
          <w:sz w:val="20"/>
        </w:rPr>
        <w:t xml:space="preserve"> "Единый портал государственных и муниципальных услуг (функций)".</w:t>
      </w:r>
    </w:p>
    <w:p>
      <w:pPr>
        <w:pStyle w:val="0"/>
        <w:spacing w:before="200" w:line-rule="auto"/>
        <w:ind w:firstLine="540"/>
        <w:jc w:val="both"/>
      </w:pPr>
      <w:r>
        <w:rPr>
          <w:sz w:val="20"/>
        </w:rPr>
        <w:t xml:space="preserve">Медицинские организации организуют прохождение в течение одного дня углубленной диспансеризации гражданином, исходя из выполнения всех исследований и иных медицинских вмешательств первого этапа углубленной диспансеризации в соответствии с </w:t>
      </w:r>
      <w:hyperlink w:history="0" w:anchor="P11025" w:tooltip="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
        <w:r>
          <w:rPr>
            <w:sz w:val="20"/>
            <w:color w:val="0000ff"/>
          </w:rPr>
          <w:t xml:space="preserve">пунктом 1</w:t>
        </w:r>
      </w:hyperlink>
      <w:r>
        <w:rPr>
          <w:sz w:val="20"/>
        </w:rPr>
        <w:t xml:space="preserve"> приложения N 5 к Программе.</w:t>
      </w:r>
    </w:p>
    <w:p>
      <w:pPr>
        <w:pStyle w:val="0"/>
        <w:spacing w:before="200" w:line-rule="auto"/>
        <w:ind w:firstLine="540"/>
        <w:jc w:val="both"/>
      </w:pPr>
      <w:r>
        <w:rPr>
          <w:sz w:val="20"/>
        </w:rPr>
        <w:t xml:space="preserve">По результатам углубленной диспансеризации в случае выявления хронических неинфекционных заболеваний, в том числе связанных с перенесенной новой коронавирусной инфекцией (COVID-19), гражданин в течение 3 рабочих дней в установленном порядке направляется на дополнительные обследования, ставится на диспансерное наблюдение. При наличии показаний ему оказываются соответствующее лечение и медицинская реабилитация в порядке, установленном Министерством здравоохранения Российской Федерации, а также предоставляются лекарственные препараты в соответствии с законодательством Российской Федерации.</w:t>
      </w:r>
    </w:p>
    <w:p>
      <w:pPr>
        <w:pStyle w:val="0"/>
        <w:spacing w:before="200" w:line-rule="auto"/>
        <w:ind w:firstLine="540"/>
        <w:jc w:val="both"/>
      </w:pPr>
      <w:r>
        <w:rPr>
          <w:sz w:val="20"/>
        </w:rPr>
        <w:t xml:space="preserve">При необходимости для проведения медицинских исследований в рамках прохождения профилактических медицинских осмотров и диспансеризации, в том числе углубленной, могут привлекаться медицинские работники медицинских организаций, оказывающих специализированную медицинскую помощь в стационарных условиях.</w:t>
      </w:r>
    </w:p>
    <w:p>
      <w:pPr>
        <w:pStyle w:val="0"/>
        <w:spacing w:before="200" w:line-rule="auto"/>
        <w:ind w:firstLine="540"/>
        <w:jc w:val="both"/>
      </w:pPr>
      <w:r>
        <w:rPr>
          <w:sz w:val="20"/>
        </w:rPr>
        <w:t xml:space="preserve">Для женщин и мужчин репродуктивного возраста поэтапно в зависимости от возрастных групп одновременно с прохождением профилактического осмотра или диспансеризации организуется проведение диспансеризации, направленной на оценку их репродуктивного здоровья (далее - диспансеризация для оценки репродуктивного здоровья женщин и мужчин), включающей исследования и иные медицинские вмешательства по перечню согласно </w:t>
      </w:r>
      <w:hyperlink w:history="0" w:anchor="P11050" w:tooltip="ПЕРЕЧЕНЬ">
        <w:r>
          <w:rPr>
            <w:sz w:val="20"/>
            <w:color w:val="0000ff"/>
          </w:rPr>
          <w:t xml:space="preserve">приложению N 6</w:t>
        </w:r>
      </w:hyperlink>
      <w:r>
        <w:rPr>
          <w:sz w:val="20"/>
        </w:rPr>
        <w:t xml:space="preserve">. При невозможности проведения всех исследований в медицинской организации, к которой прикреплен гражданин, для проведения указанных исследований медицинским работником медицинской организации, к которой прикреплен гражданин, осуществляется забор материала для исследования и его направление в установленном порядке в иную медицинскую организацию, в том числе федеральную медицинскую организацию. В случае отсутствия в медицинской организации, к которой прикреплен гражданин, врача акушера-гинеколога, врача-уролога (врача-хирурга, прошедшего подготовку по вопросам репродуктивного здоровья) данная медицинская организация привлекает к проведению диспансеризации соответствующих врачей иных медицинских организаций (в том числе на основе выездных форм их работы) с обязательным информированием гражданина о дате и времени работы этих врачей не менее чем за 3 рабочих дня до назначения даты приема (осмотра).</w:t>
      </w:r>
    </w:p>
    <w:p>
      <w:pPr>
        <w:pStyle w:val="0"/>
        <w:spacing w:before="200" w:line-rule="auto"/>
        <w:ind w:firstLine="540"/>
        <w:jc w:val="both"/>
      </w:pPr>
      <w:r>
        <w:rPr>
          <w:sz w:val="20"/>
        </w:rPr>
        <w:t xml:space="preserve">Исполнительные органы субъектов Российской Федерации в сфере охраны здоровья размещают на своих официальных сайтах в информационно-телекоммуникационной сети "Интернет" информацию о медицинских организациях, на базе которых граждане могут пройти профилактические медицинские осмотры и диспансеризацию, включая перечень медицинских организаций, осуществляющих углубленную диспансеризацию и диспансеризацию для оценки репродуктивного здоровья женщин и мужчин, а также порядок их работы.</w:t>
      </w:r>
    </w:p>
    <w:p>
      <w:pPr>
        <w:pStyle w:val="0"/>
        <w:spacing w:before="200" w:line-rule="auto"/>
        <w:ind w:firstLine="540"/>
        <w:jc w:val="both"/>
      </w:pPr>
      <w:r>
        <w:rPr>
          <w:sz w:val="20"/>
        </w:rPr>
        <w:t xml:space="preserve">В целях приближения к месту жительства, работы или учебы гражданина профилактических медицинских осмотров и диспансеризации медицинские организации формируют выездные медицинские бригады. О дате и месте выезда такой бригады медицинские организации за 7 календарных дней информируют страховые медицинские организации, в которых застрахованы граждане, подлежащие диспансеризации и проживающие в месте выезда медицинской бригады. Страховые медицинские организации в свою очередь не менее чем за 3 рабочих дня информируют всеми доступными способами застрахованных лиц, проживающих в месте выезда медицинской бригады, о дате выезда медицинской бригады и месте проведения профилактических медицинских осмотров и диспансеризации, направляя сведения о ходе информирования в территориальные фонды обязательного медицинского страхования. Страховые медицинские организации также осуществляют мониторинг посещения гражданами указанных осмотров с передачей его результатов территориальным фондам обязательного медицинского страхования.</w:t>
      </w:r>
    </w:p>
    <w:p>
      <w:pPr>
        <w:pStyle w:val="0"/>
        <w:spacing w:before="200" w:line-rule="auto"/>
        <w:ind w:firstLine="540"/>
        <w:jc w:val="both"/>
      </w:pPr>
      <w:r>
        <w:rPr>
          <w:sz w:val="20"/>
        </w:rPr>
        <w:t xml:space="preserve">Территориальные фонды обязательного медицинского страхования осуществляют мониторинг хода информирования страховыми медицинскими организациями застрахованных лиц, проживающих в месте выезда, а также осуществляют сбор данных о количестве лиц, прошедших профилактические медицинские осмотры, диспансеризацию, углубленную диспансеризацию и диспансеризацию для оценки репродуктивного здоровья женщин и мужчин, результатах проведенных мероприятий и передают агрегированные сведения Федеральному фонду обязательного медицинского страхования в порядке, установленном законодательством Российской Федерации.</w:t>
      </w:r>
    </w:p>
    <w:p>
      <w:pPr>
        <w:pStyle w:val="0"/>
        <w:spacing w:before="200" w:line-rule="auto"/>
        <w:ind w:firstLine="540"/>
        <w:jc w:val="both"/>
      </w:pPr>
      <w:r>
        <w:rPr>
          <w:sz w:val="20"/>
        </w:rPr>
        <w:t xml:space="preserve">Дополнительная оплата труда медицинских работников по проведению профилактических медицинских осмотров, в том числе в рамках диспансеризации, включая углубленную диспансеризацию, осуществляется в соответствии с трудовым законодательством Российской Федерации в случае работы за пределами установленной для них продолжительности рабочего времени.</w:t>
      </w:r>
    </w:p>
    <w:p>
      <w:pPr>
        <w:pStyle w:val="0"/>
        <w:spacing w:before="200" w:line-rule="auto"/>
        <w:ind w:firstLine="540"/>
        <w:jc w:val="both"/>
      </w:pPr>
      <w:r>
        <w:rPr>
          <w:sz w:val="20"/>
        </w:rPr>
        <w:t xml:space="preserve">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и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
    <w:p>
      <w:pPr>
        <w:pStyle w:val="0"/>
        <w:spacing w:before="200" w:line-rule="auto"/>
        <w:ind w:firstLine="540"/>
        <w:jc w:val="both"/>
      </w:pPr>
      <w:r>
        <w:rPr>
          <w:sz w:val="20"/>
        </w:rPr>
        <w:t xml:space="preserve">В случае выявления у гражданина в течение одного года после прохождения диспансеризации заболевания, которое могло быть выявлено на диспансеризации, страховая медицинская организация проводит по данному случаю диспансеризации медико-экономическую экспертизу, а при необходимости - экспертизу качества медицинской помощи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Результаты указанных экспертиз направляются в Федеральную службу по надзору в сфере здравоохранения для рассмотрения и принятия мер реагирования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Диспансерное наблюдение за гражданами</w:t>
      </w:r>
    </w:p>
    <w:p>
      <w:pPr>
        <w:pStyle w:val="0"/>
        <w:jc w:val="both"/>
      </w:pPr>
      <w:r>
        <w:rPr>
          <w:sz w:val="20"/>
        </w:rPr>
      </w:r>
    </w:p>
    <w:p>
      <w:pPr>
        <w:pStyle w:val="0"/>
        <w:ind w:firstLine="540"/>
        <w:jc w:val="both"/>
      </w:pPr>
      <w:r>
        <w:rPr>
          <w:sz w:val="20"/>
        </w:rPr>
        <w:t xml:space="preserve">Диспансерное наблюдение представляет собой проводимое с определенной периодичностью необходимое обследование лиц, страдающих хроническими заболеваниями, функциональными расстройствами, иными состояниями, в целях своевременного выявления, предупреждения осложнений, обострений заболеваний, иных состояний, их профилактики и осуществления медицинской реабилитации указанных лиц.</w:t>
      </w:r>
    </w:p>
    <w:p>
      <w:pPr>
        <w:pStyle w:val="0"/>
        <w:spacing w:before="200" w:line-rule="auto"/>
        <w:ind w:firstLine="540"/>
        <w:jc w:val="both"/>
      </w:pPr>
      <w:r>
        <w:rPr>
          <w:sz w:val="20"/>
        </w:rPr>
        <w:t xml:space="preserve">Диспансерное наблюдение проводится в порядке, утвержденном Министерством здравоохранения Российской Федерации.</w:t>
      </w:r>
    </w:p>
    <w:p>
      <w:pPr>
        <w:pStyle w:val="0"/>
        <w:spacing w:before="200" w:line-rule="auto"/>
        <w:ind w:firstLine="540"/>
        <w:jc w:val="both"/>
      </w:pPr>
      <w:r>
        <w:rPr>
          <w:sz w:val="20"/>
        </w:rPr>
        <w:t xml:space="preserve">Оценку соблюдения периодичности диспансерных приемов (осмотров, консультаций) осуществляют страховые медицинские организации с передачей сведений о фактах несоблюдения периодичности диспансерных приемов (осмотров, консультаций) территориальным фондам обязательного медицинского страхования, а также исполнительным органам субъектов Российской Федерации в сфере здравоохранения для проведения анализа и принятия управленческих решений.</w:t>
      </w:r>
    </w:p>
    <w:p>
      <w:pPr>
        <w:pStyle w:val="0"/>
        <w:spacing w:before="200" w:line-rule="auto"/>
        <w:ind w:firstLine="540"/>
        <w:jc w:val="both"/>
      </w:pPr>
      <w:r>
        <w:rPr>
          <w:sz w:val="20"/>
        </w:rPr>
        <w:t xml:space="preserve">Медицинские организации с использованием федеральной государственной информационной системы "Единый портал государственных и муниципальных услуг (функций)", а также с привлечением страховых медицинских организаций информируют застрахованное лицо, за которым установлено диспансерное наблюдение, о рекомендуемых сроках явки на диспансерный прием (осмотр, консультацию).</w:t>
      </w:r>
    </w:p>
    <w:p>
      <w:pPr>
        <w:pStyle w:val="0"/>
        <w:spacing w:before="200" w:line-rule="auto"/>
        <w:ind w:firstLine="540"/>
        <w:jc w:val="both"/>
      </w:pPr>
      <w:r>
        <w:rPr>
          <w:sz w:val="20"/>
        </w:rPr>
        <w:t xml:space="preserve">В отношении работающих застрахованных лиц по месту осуществления служебной деятельности может быть организовано проведение диспансерного наблюдения в целях профилактики развития профессиональных заболеваний или осложнений, обострений ранее сформированных хронических неинфекционных заболеваний (далее - диспансерное наблюдение работающих граждан).</w:t>
      </w:r>
    </w:p>
    <w:p>
      <w:pPr>
        <w:pStyle w:val="0"/>
        <w:spacing w:before="200" w:line-rule="auto"/>
        <w:ind w:firstLine="540"/>
        <w:jc w:val="both"/>
      </w:pPr>
      <w:r>
        <w:rPr>
          <w:sz w:val="20"/>
        </w:rPr>
        <w:t xml:space="preserve">Организация диспансерного наблюдения работающих граждан может осуществляться:</w:t>
      </w:r>
    </w:p>
    <w:p>
      <w:pPr>
        <w:pStyle w:val="0"/>
        <w:spacing w:before="200" w:line-rule="auto"/>
        <w:ind w:firstLine="540"/>
        <w:jc w:val="both"/>
      </w:pPr>
      <w:r>
        <w:rPr>
          <w:sz w:val="20"/>
        </w:rPr>
        <w:t xml:space="preserve">при наличии у работодателя подразделения (кабинет врача, здравпункт, медицинский кабинет, медицинская часть и другие подразделения), оказывающего медицинскую помощь работникам организации силами и средствами такого подразделения;</w:t>
      </w:r>
    </w:p>
    <w:p>
      <w:pPr>
        <w:pStyle w:val="0"/>
        <w:spacing w:before="200" w:line-rule="auto"/>
        <w:ind w:firstLine="540"/>
        <w:jc w:val="both"/>
      </w:pPr>
      <w:r>
        <w:rPr>
          <w:sz w:val="20"/>
        </w:rPr>
        <w:t xml:space="preserve">при отсутствии у работодателя указанного подразделения путем заключения работодателем договора с государственной (муниципальной) медицинской организацией любой подведомственности, участвующей в базовой (территориальной) программе обязательного медицинского страхования и имеющей материально-техническую базу и медицинских работников, необходимых для проведения диспансерного наблюдения работающего гражданина (с оплатой такой медицинской помощи по отдельным реестрам счетов в порядке, устанавливаемом Министерством здравоохранения Российской Федерации).</w:t>
      </w:r>
    </w:p>
    <w:p>
      <w:pPr>
        <w:pStyle w:val="0"/>
        <w:spacing w:before="200" w:line-rule="auto"/>
        <w:ind w:firstLine="540"/>
        <w:jc w:val="both"/>
      </w:pPr>
      <w:r>
        <w:rPr>
          <w:sz w:val="20"/>
        </w:rPr>
        <w:t xml:space="preserve">Копия договора о проведении диспансерного наблюдения работающих граждан между работодателем и указанной медицинской организацией, заверенная в установленном порядке, направляется медицинской организацией в территориальный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w:t>
      </w:r>
    </w:p>
    <w:p>
      <w:pPr>
        <w:pStyle w:val="0"/>
        <w:spacing w:before="200" w:line-rule="auto"/>
        <w:ind w:firstLine="540"/>
        <w:jc w:val="both"/>
      </w:pPr>
      <w:r>
        <w:rPr>
          <w:sz w:val="20"/>
        </w:rPr>
        <w:t xml:space="preserve">Диспансерное наблюдение работающего гражданина также может быть проведено силами медицинской организации, к которой прикреплен работающий гражданин, с использованием выездных методов работы и организацией осмотров и исследований по месту осуществления гражданином служебной деятельности.</w:t>
      </w:r>
    </w:p>
    <w:p>
      <w:pPr>
        <w:pStyle w:val="0"/>
        <w:spacing w:before="200" w:line-rule="auto"/>
        <w:ind w:firstLine="540"/>
        <w:jc w:val="both"/>
      </w:pPr>
      <w:r>
        <w:rPr>
          <w:sz w:val="20"/>
        </w:rPr>
        <w:t xml:space="preserve">Если медицинская организация, осуществляющая диспансерное наблюдение работающего гражданина в соответствии с настоящим разделом Программы, не является медицинской организацией, к которой прикреплен работающий гражданин, то данная организация направляет сведения о результатах прохождения работающим гражданином диспансерного наблюдения в медицинскую организацию, к которой прикреплен гражданин, с использованием Единой государственной информационной системы в сфере здравоохранения в течение 3 рабочих дней после получения указанных результатов.</w:t>
      </w:r>
    </w:p>
    <w:p>
      <w:pPr>
        <w:pStyle w:val="0"/>
        <w:spacing w:before="200" w:line-rule="auto"/>
        <w:ind w:firstLine="540"/>
        <w:jc w:val="both"/>
      </w:pPr>
      <w:r>
        <w:rPr>
          <w:sz w:val="20"/>
        </w:rPr>
        <w:t xml:space="preserve">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данного наблюдения.</w:t>
      </w:r>
    </w:p>
    <w:p>
      <w:pPr>
        <w:pStyle w:val="0"/>
        <w:spacing w:before="200" w:line-rule="auto"/>
        <w:ind w:firstLine="540"/>
        <w:jc w:val="both"/>
      </w:pPr>
      <w:r>
        <w:rPr>
          <w:sz w:val="20"/>
        </w:rPr>
        <w:t xml:space="preserve">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w:t>
      </w:r>
    </w:p>
    <w:p>
      <w:pPr>
        <w:pStyle w:val="0"/>
        <w:spacing w:before="200" w:line-rule="auto"/>
        <w:ind w:firstLine="540"/>
        <w:jc w:val="both"/>
      </w:pPr>
      <w:r>
        <w:rPr>
          <w:sz w:val="20"/>
        </w:rPr>
        <w:t xml:space="preserve">Территориальные фонды обязательного медицинского страхования ведут учет всех случаев проведения диспансерного наблюдения работающих граждан (в разрезе каждого застрахованного работающего гражданина) с ежемесячной передачей соответствующих обезличенных данных Федеральному фонду обязательного медицинского страхования.</w:t>
      </w:r>
    </w:p>
    <w:p>
      <w:pPr>
        <w:pStyle w:val="0"/>
        <w:spacing w:before="200" w:line-rule="auto"/>
        <w:ind w:firstLine="540"/>
        <w:jc w:val="both"/>
      </w:pPr>
      <w:r>
        <w:rPr>
          <w:sz w:val="20"/>
        </w:rPr>
        <w:t xml:space="preserve">Министерство здравоохранения Российской Федерации дает разъяснения по порядку проведения диспансерного наблюдения работающих граждан, а также осуществляет его мониторинг. Разъяснения по порядку оплаты диспансерного наблюдения работающих граждан дает Федеральный фонд обязательного медицинского страхования.</w:t>
      </w:r>
    </w:p>
    <w:p>
      <w:pPr>
        <w:pStyle w:val="0"/>
        <w:jc w:val="both"/>
      </w:pPr>
      <w:r>
        <w:rPr>
          <w:sz w:val="20"/>
        </w:rPr>
      </w:r>
    </w:p>
    <w:p>
      <w:pPr>
        <w:pStyle w:val="2"/>
        <w:outlineLvl w:val="2"/>
        <w:jc w:val="center"/>
      </w:pPr>
      <w:r>
        <w:rPr>
          <w:sz w:val="20"/>
        </w:rPr>
        <w:t xml:space="preserve">Способы оплаты медицинской помощи, оказываемой</w:t>
      </w:r>
    </w:p>
    <w:p>
      <w:pPr>
        <w:pStyle w:val="2"/>
        <w:jc w:val="center"/>
      </w:pPr>
      <w:r>
        <w:rPr>
          <w:sz w:val="20"/>
        </w:rPr>
        <w:t xml:space="preserve">застрахованным лицам по обязательному медицинскому</w:t>
      </w:r>
    </w:p>
    <w:p>
      <w:pPr>
        <w:pStyle w:val="2"/>
        <w:jc w:val="center"/>
      </w:pPr>
      <w:r>
        <w:rPr>
          <w:sz w:val="20"/>
        </w:rPr>
        <w:t xml:space="preserve">страхованию в Российской Федерации</w:t>
      </w:r>
    </w:p>
    <w:p>
      <w:pPr>
        <w:pStyle w:val="0"/>
        <w:jc w:val="both"/>
      </w:pPr>
      <w:r>
        <w:rPr>
          <w:sz w:val="20"/>
        </w:rPr>
      </w:r>
    </w:p>
    <w:p>
      <w:pPr>
        <w:pStyle w:val="0"/>
        <w:ind w:firstLine="540"/>
        <w:jc w:val="both"/>
      </w:pPr>
      <w:r>
        <w:rPr>
          <w:sz w:val="20"/>
        </w:rPr>
        <w:t xml:space="preserve">При реализации территориальной программы обязательного медицинского страхования применяются следующие способы оплаты медицинской помощи, оказываемой застрахованным лицам по обязательному медицинскому страхованию в Российской Федерации:</w:t>
      </w:r>
    </w:p>
    <w:p>
      <w:pPr>
        <w:pStyle w:val="0"/>
        <w:spacing w:before="200" w:line-rule="auto"/>
        <w:ind w:firstLine="540"/>
        <w:jc w:val="both"/>
      </w:pPr>
      <w:r>
        <w:rPr>
          <w:sz w:val="20"/>
        </w:rPr>
        <w:t xml:space="preserve">при оплате медицинской помощи, оказанной в амбулаторных условиях:</w:t>
      </w:r>
    </w:p>
    <w:p>
      <w:pPr>
        <w:pStyle w:val="0"/>
        <w:spacing w:before="200" w:line-rule="auto"/>
        <w:ind w:firstLine="540"/>
        <w:jc w:val="both"/>
      </w:pPr>
      <w:r>
        <w:rPr>
          <w:sz w:val="20"/>
        </w:rPr>
        <w:t xml:space="preserve">по подушевому нормативу финансирования на прикрепившихся лиц (за исключением расходов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с целью диагностики онкологических заболеваний и подбора противоопухолевой лекарственной терапии (далее - молекулярно-генетические исследования и патолого-анатомические исследования биопсийного (операционного) материала), на проведение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средств на оплату диспансерного наблюдения, включая диспансерное наблюдение работающих граждан, и финансовое обеспечение фельдшерских здравпунктов, фельдшерско-акушерских пунктов) с учетом показателей результативности деятельности медицинской организации (включая показатели объема медицинской помощи), перечень которых устанавливается Министерством здравоохранения Российской Федерации, в том числе с включением расходов на медицинскую помощь,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за единицу объема медицинской помощи - за медицинскую услугу, посещение, обращение (законченный случай) при оплате:</w:t>
      </w:r>
    </w:p>
    <w:p>
      <w:pPr>
        <w:pStyle w:val="0"/>
        <w:spacing w:before="200" w:line-rule="auto"/>
        <w:ind w:firstLine="540"/>
        <w:jc w:val="both"/>
      </w:pPr>
      <w:r>
        <w:rPr>
          <w:sz w:val="20"/>
        </w:rPr>
        <w:t xml:space="preserve">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медицинской помощи, оказанной в медицинских организациях, не имеющих прикрепившихся лиц;</w:t>
      </w:r>
    </w:p>
    <w:p>
      <w:pPr>
        <w:pStyle w:val="0"/>
        <w:spacing w:before="200" w:line-rule="auto"/>
        <w:ind w:firstLine="540"/>
        <w:jc w:val="both"/>
      </w:pPr>
      <w:r>
        <w:rPr>
          <w:sz w:val="20"/>
        </w:rPr>
        <w:t xml:space="preserve">медицинской помощи, оказанной медицинской организацией (в том числе по направлениям, выданным иной медицинской организацией), источником финансового обеспечения которой являются средства подушевого норматива финансирования на прикрепившихся лиц, получаемые иной медицинской организацией;</w:t>
      </w:r>
    </w:p>
    <w:p>
      <w:pPr>
        <w:pStyle w:val="0"/>
        <w:spacing w:before="200" w:line-rule="auto"/>
        <w:ind w:firstLine="540"/>
        <w:jc w:val="both"/>
      </w:pPr>
      <w:r>
        <w:rPr>
          <w:sz w:val="20"/>
        </w:rPr>
        <w:t xml:space="preserve">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w:t>
      </w:r>
    </w:p>
    <w:p>
      <w:pPr>
        <w:pStyle w:val="0"/>
        <w:spacing w:before="200" w:line-rule="auto"/>
        <w:ind w:firstLine="540"/>
        <w:jc w:val="both"/>
      </w:pPr>
      <w:r>
        <w:rPr>
          <w:sz w:val="20"/>
        </w:rPr>
        <w:t xml:space="preserve">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w:t>
      </w:r>
    </w:p>
    <w:p>
      <w:pPr>
        <w:pStyle w:val="0"/>
        <w:spacing w:before="200" w:line-rule="auto"/>
        <w:ind w:firstLine="540"/>
        <w:jc w:val="both"/>
      </w:pPr>
      <w:r>
        <w:rPr>
          <w:sz w:val="20"/>
        </w:rPr>
        <w:t xml:space="preserve">диспансерного наблюдения отдельных категорий граждан из числа взрослого населения, включая диспансерное наблюдение работающих граждан и (или) обучающихся в образовательных организациях;</w:t>
      </w:r>
    </w:p>
    <w:p>
      <w:pPr>
        <w:pStyle w:val="0"/>
        <w:spacing w:before="200" w:line-rule="auto"/>
        <w:ind w:firstLine="540"/>
        <w:jc w:val="both"/>
      </w:pPr>
      <w:r>
        <w:rPr>
          <w:sz w:val="20"/>
        </w:rPr>
        <w:t xml:space="preserve">медицинской помощи по медицинской реабилитации (комплексное посещение);</w:t>
      </w:r>
    </w:p>
    <w:p>
      <w:pPr>
        <w:pStyle w:val="0"/>
        <w:spacing w:before="200" w:line-rule="auto"/>
        <w:ind w:firstLine="540"/>
        <w:jc w:val="both"/>
      </w:pPr>
      <w:r>
        <w:rPr>
          <w:sz w:val="20"/>
        </w:rPr>
        <w:t xml:space="preserve">при оплате медицинской помощи, оказанной в стационарных условиях (далее - госпитализация), в том числе для медицинской реабилитации в специализированных медицинских организациях (структурных подразделениях):</w:t>
      </w:r>
    </w:p>
    <w:p>
      <w:pPr>
        <w:pStyle w:val="0"/>
        <w:spacing w:before="200" w:line-rule="auto"/>
        <w:ind w:firstLine="540"/>
        <w:jc w:val="both"/>
      </w:pPr>
      <w:r>
        <w:rPr>
          <w:sz w:val="20"/>
        </w:rPr>
        <w:t xml:space="preserve">за случай госпитализации (законченный случай лечения) по поводу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в том числе в сочетании с оплатой за услугу диализа;</w:t>
      </w:r>
    </w:p>
    <w:p>
      <w:pPr>
        <w:pStyle w:val="0"/>
        <w:spacing w:before="200" w:line-rule="auto"/>
        <w:ind w:firstLine="540"/>
        <w:jc w:val="both"/>
      </w:pPr>
      <w:r>
        <w:rPr>
          <w:sz w:val="20"/>
        </w:rPr>
        <w:t xml:space="preserve">за прерванный случай госпитализации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круглосуточного стационара на дневной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приведенных в </w:t>
      </w:r>
      <w:hyperlink w:history="0" w:anchor="P11087" w:tooltip="ПРИМЕРНЫЙ ПЕРЕЧЕНЬ">
        <w:r>
          <w:rPr>
            <w:sz w:val="20"/>
            <w:color w:val="0000ff"/>
          </w:rPr>
          <w:t xml:space="preserve">приложении N 7</w:t>
        </w:r>
      </w:hyperlink>
      <w:r>
        <w:rPr>
          <w:sz w:val="20"/>
        </w:rPr>
        <w:t xml:space="preserve">, в том числе в сочетании с оплатой за услугу диализа;</w:t>
      </w:r>
    </w:p>
    <w:p>
      <w:pPr>
        <w:pStyle w:val="0"/>
        <w:spacing w:before="200" w:line-rule="auto"/>
        <w:ind w:firstLine="540"/>
        <w:jc w:val="both"/>
      </w:pPr>
      <w:r>
        <w:rPr>
          <w:sz w:val="20"/>
        </w:rPr>
        <w:t xml:space="preserve">при оплате медицинской помощи, оказанной в условиях дневного стационара:</w:t>
      </w:r>
    </w:p>
    <w:p>
      <w:pPr>
        <w:pStyle w:val="0"/>
        <w:spacing w:before="200" w:line-rule="auto"/>
        <w:ind w:firstLine="540"/>
        <w:jc w:val="both"/>
      </w:pPr>
      <w:r>
        <w:rPr>
          <w:sz w:val="20"/>
        </w:rPr>
        <w:t xml:space="preserve">за случай (законченный случай) лечения заболевания, включенного в соответствующую группу заболеваний (в том числе клинико-статистическую группу заболеваний, группу высокотехнологичной медицинской помощи),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за прерванный случай оказания медицинской помощи в случаях прерывания лечения по медицинским показаниям, перевода пациента из одного отделения медицинской организации в другое, изменения условий оказания медицинской помощи пациенту с дневного стационара на круглосуточный стационар, оказания медицинской помощи с проведением лекарственной терапии при злокачественных новообразованиях, в ходе которой медицинская помощь по объективным причинам оказана пациенту не в полном объеме по сравнению с выбранной для оплаты схемой лекарственной терапии, в том числе в случае прерывания лечения при возникновении абсолютных противопоказаний к продолжению лечения, не купируемых при проведении симптоматического лечения, перевода пациента в другую медицинскую организацию, преждевременной выписки пациента из медицинской организации в случае его письменного отказа от дальнейшего лечения, смерти пациента, выписки пациента до истечения 3 дней (включительно) со дня госпитализации (начала лечения), за исключением случаев оказания медицинской помощи по группам заболеваний, состояний, предусмотренных </w:t>
      </w:r>
      <w:hyperlink w:history="0" w:anchor="P11087" w:tooltip="ПРИМЕРНЫЙ ПЕРЕЧЕНЬ">
        <w:r>
          <w:rPr>
            <w:sz w:val="20"/>
            <w:color w:val="0000ff"/>
          </w:rPr>
          <w:t xml:space="preserve">приложением N 7</w:t>
        </w:r>
      </w:hyperlink>
      <w:r>
        <w:rPr>
          <w:sz w:val="20"/>
        </w:rPr>
        <w:t xml:space="preserve"> к Программе, в том числе в сочетании с оплатой за услугу диализа (в том числе в сочетании с оплатой по клинико-статистической группе заболеваний, группе высокотехнологичной медицинской помощи);</w:t>
      </w:r>
    </w:p>
    <w:p>
      <w:pPr>
        <w:pStyle w:val="0"/>
        <w:spacing w:before="200" w:line-rule="auto"/>
        <w:ind w:firstLine="540"/>
        <w:jc w:val="both"/>
      </w:pPr>
      <w:r>
        <w:rPr>
          <w:sz w:val="20"/>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pPr>
        <w:pStyle w:val="0"/>
        <w:spacing w:before="200" w:line-rule="auto"/>
        <w:ind w:firstLine="540"/>
        <w:jc w:val="both"/>
      </w:pPr>
      <w:r>
        <w:rPr>
          <w:sz w:val="20"/>
        </w:rPr>
        <w:t xml:space="preserve">по подушевому нормативу финансирования;</w:t>
      </w:r>
    </w:p>
    <w:p>
      <w:pPr>
        <w:pStyle w:val="0"/>
        <w:spacing w:before="200" w:line-rule="auto"/>
        <w:ind w:firstLine="540"/>
        <w:jc w:val="both"/>
      </w:pPr>
      <w:r>
        <w:rPr>
          <w:sz w:val="20"/>
        </w:rPr>
        <w:t xml:space="preserve">за единицу объема медицинской помощи - за вызов скорой медицинской помощи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w:t>
      </w:r>
    </w:p>
    <w:p>
      <w:pPr>
        <w:pStyle w:val="0"/>
        <w:spacing w:before="200" w:line-rule="auto"/>
        <w:ind w:firstLine="540"/>
        <w:jc w:val="both"/>
      </w:pPr>
      <w:r>
        <w:rPr>
          <w:sz w:val="20"/>
        </w:rPr>
        <w:t xml:space="preserve">В рамках подушевого норматива финансирования на прикрепившихся лиц при финансовом обеспечении первичной (первичной специализированной) медико-санитарной помощи могут выделяться подушевые нормативы финансирования на прикрепившихся лиц по профилю "акушерство и гинекология" и (или) "стоматология" для оплаты первичной (первичной специализированной) медико-санитарной помощи по соответствующим профилям. При этом оплата иной медицинской помощи, оказанной в амбулаторных условиях (за исключением отдельных диагностических (лабораторных) исследований -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средств на оплату диспансерного наблюдения, включая диспансерное наблюдение работающих граждан и (или) обучающихся в образовательных организациях,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оказанной в отдельных медицинских организациях, не имеющих прикрепившихся лиц), осуществляется по подушевому нормативу финансирования на прикрепившихся лиц, рассчитанному с учетом выделения объемов финансового обеспечения оказания медицинской помощи в амбулаторных условиях по профилю "акушерство и гинекология" и (или) "стоматология" в отдельные подушевые нормативы финансирования на прикрепившихся лиц. В подушевые нормативы финансирования на прикрепившихся лиц по профилям "акушерство и гинекология" и (или) "стоматология" включаются расходы на медицинскую помощь по соответствующим профилям, оказываемую в иных медицинских организациях и оплачиваемую за единицу объема медицинской помощи.</w:t>
      </w:r>
    </w:p>
    <w:p>
      <w:pPr>
        <w:pStyle w:val="0"/>
        <w:spacing w:before="200" w:line-rule="auto"/>
        <w:ind w:firstLine="540"/>
        <w:jc w:val="both"/>
      </w:pPr>
      <w:r>
        <w:rPr>
          <w:sz w:val="20"/>
        </w:rPr>
        <w:t xml:space="preserve">Финансовое обеспечение профилактических медицинских осмотров, диспансеризации и диспансерного наблюдения, проводимых в соответствии с порядками, утверждаемыми Министерством здравоохранения Российской Федерации в соответствии с Федеральным </w:t>
      </w:r>
      <w:hyperlink w:history="0" r:id="rId51"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законом</w:t>
        </w:r>
      </w:hyperlink>
      <w:r>
        <w:rPr>
          <w:sz w:val="20"/>
        </w:rPr>
        <w:t xml:space="preserve"> "Об основах охраны здоровья граждан в Российской Федерации", осуществляется за единицу объема медицинской помощи (комплексное посещение).</w:t>
      </w:r>
    </w:p>
    <w:p>
      <w:pPr>
        <w:pStyle w:val="0"/>
        <w:spacing w:before="200" w:line-rule="auto"/>
        <w:ind w:firstLine="540"/>
        <w:jc w:val="both"/>
      </w:pPr>
      <w:r>
        <w:rPr>
          <w:sz w:val="20"/>
        </w:rPr>
        <w:t xml:space="preserve">При оплате медицинской помощи в медицинских организациях, имеющих в своем составе подразделения, оказывающие медицинскую помощь в амбулаторных, стационарных условиях и в условиях дневного стационара, а также медицинскую реабилитацию, может применяться способ оплаты по подушевому нормативу финансирования на прикрепившихся к такой медицинской организации лиц, включая оплату медицинской помощи по всем видам и условиям предоставляемой медицинской организацией медицинской помощи, с учетом показателей результативности деятельности медицинской организации, в том числе показателей объема медицинской помощи. При этом из расходов на финансовое обеспечение медицинской помощи в амбулаторных условиях исключаются расходы на проведение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тестирования на выявление новой коронавирусной инфекции (COVID-19), профилактических медицинских осмотров и диспансеризации, в том числе углубленной диспансеризации и диспансеризации для оценки репродуктивного здоровья женщин и мужчин, а также расходы на оплату диспансерного наблюдения, включая диспансерное наблюдение работающих граждан и (или) обучающихся в образовательных организациях, и расходы на финансовое обеспечение фельдшерских здравпунктов и фельдшерско-акушерских пунктов.</w:t>
      </w:r>
    </w:p>
    <w:p>
      <w:pPr>
        <w:pStyle w:val="0"/>
        <w:spacing w:before="200" w:line-rule="auto"/>
        <w:ind w:firstLine="540"/>
        <w:jc w:val="both"/>
      </w:pPr>
      <w:r>
        <w:rPr>
          <w:sz w:val="20"/>
        </w:rPr>
        <w:t xml:space="preserve">В отношении федеральных медицинских организаций, имеющих прикрепленное население, подушевой норматив финансирования медицинской помощи в амбулаторных условиях формируется в порядке, установленном в </w:t>
      </w:r>
      <w:hyperlink w:history="0" w:anchor="P406" w:tooltip="VI. Средние нормативы объема медицинской помощи, средние">
        <w:r>
          <w:rPr>
            <w:sz w:val="20"/>
            <w:color w:val="0000ff"/>
          </w:rPr>
          <w:t xml:space="preserve">разделе VI</w:t>
        </w:r>
      </w:hyperlink>
      <w:r>
        <w:rPr>
          <w:sz w:val="20"/>
        </w:rPr>
        <w:t xml:space="preserve"> Программы.</w:t>
      </w:r>
    </w:p>
    <w:p>
      <w:pPr>
        <w:pStyle w:val="0"/>
        <w:spacing w:before="200" w:line-rule="auto"/>
        <w:ind w:firstLine="540"/>
        <w:jc w:val="both"/>
      </w:pPr>
      <w:r>
        <w:rPr>
          <w:sz w:val="20"/>
        </w:rPr>
        <w:t xml:space="preserve">Подушевой норматив финансирования медицинской помощи в амбулаторных условиях (за исключением медицинской помощи по профилю "медицинская реабилитация", оказанной гражданам на дому) на прикрепившихся лиц включает в том числе расходы на оказание медицинской помощи с применением телемедицинских (дистанционных) технологий, в том числе в референс-центрах, проведение по направлению лечащего врача медицинским психологом консультирования пациентов из числа ветеранов боевых действий, лиц, состоящих на диспансерном наблюдении, женщин в период беременности, родов и послеродовой период по вопросам, связанным с имеющимся заболеванием и (или) состоянием, включенным в базовую программу обязательного медицинского страхования. Возможно также установление отдельных тарифов на оплату медицинской помощи с применением телемедицинских технологий в целях проведения взаиморасчетов между медицинскими организациями, в том числе для оплаты медицинских услуг референс-центров.</w:t>
      </w:r>
    </w:p>
    <w:p>
      <w:pPr>
        <w:pStyle w:val="0"/>
        <w:spacing w:before="200" w:line-rule="auto"/>
        <w:ind w:firstLine="540"/>
        <w:jc w:val="both"/>
      </w:pPr>
      <w:r>
        <w:rPr>
          <w:sz w:val="20"/>
        </w:rPr>
        <w:t xml:space="preserve">По медицинским показаниям и в соответствии с клиническими рекомендациями медицинские работники медицинских организаций, расположенных в малонаселенных, отдаленных и (или) труднодоступных населенных пунктах, организовывают проведение консультации с использованием дистанционных (телемедицинских) технологий с последующим внесением соответствующей информации о проведении и результатах такой консультации в медицинскую документацию пациента.</w:t>
      </w:r>
    </w:p>
    <w:p>
      <w:pPr>
        <w:pStyle w:val="0"/>
        <w:spacing w:before="200" w:line-rule="auto"/>
        <w:ind w:firstLine="540"/>
        <w:jc w:val="both"/>
      </w:pPr>
      <w:r>
        <w:rPr>
          <w:sz w:val="20"/>
        </w:rPr>
        <w:t xml:space="preserve">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электронных медицинских документов в порядке и в соответствии с перечнем, установленными Министерством здравоохранения Российской Федерации.</w:t>
      </w:r>
    </w:p>
    <w:p>
      <w:pPr>
        <w:pStyle w:val="0"/>
        <w:spacing w:before="200" w:line-rule="auto"/>
        <w:ind w:firstLine="540"/>
        <w:jc w:val="both"/>
      </w:pPr>
      <w:r>
        <w:rPr>
          <w:sz w:val="20"/>
        </w:rPr>
        <w:t xml:space="preserve">Распределение объема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между медицинскими организациями, оказывающими медицинскую помощь в амбулаторных условиях, осуществляется при наличии указания на соответствующие работы (услуги) в имеющейся у медицинской организации лицензии на медицинскую деятельность.</w:t>
      </w:r>
    </w:p>
    <w:p>
      <w:pPr>
        <w:pStyle w:val="0"/>
        <w:spacing w:before="200" w:line-rule="auto"/>
        <w:ind w:firstLine="540"/>
        <w:jc w:val="both"/>
      </w:pPr>
      <w:r>
        <w:rPr>
          <w:sz w:val="20"/>
        </w:rPr>
        <w:t xml:space="preserve">Назначение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молекулярно-генетических исследований и патолого-анатомических исследований биопсийного (операционного) материала) осуществляется лечащим врачом, оказывающим первичную медико-санитарную помощь, в том числе первичную специализированную медико-санитарную помощь, при наличии медицинских показаний в сроки, установленные Программой.</w:t>
      </w:r>
    </w:p>
    <w:p>
      <w:pPr>
        <w:pStyle w:val="0"/>
        <w:spacing w:before="200" w:line-rule="auto"/>
        <w:ind w:firstLine="540"/>
        <w:jc w:val="both"/>
      </w:pPr>
      <w:r>
        <w:rPr>
          <w:sz w:val="20"/>
        </w:rPr>
        <w:t xml:space="preserve">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в случае:</w:t>
      </w:r>
    </w:p>
    <w:p>
      <w:pPr>
        <w:pStyle w:val="0"/>
        <w:spacing w:before="200" w:line-rule="auto"/>
        <w:ind w:firstLine="540"/>
        <w:jc w:val="both"/>
      </w:pPr>
      <w:r>
        <w:rPr>
          <w:sz w:val="20"/>
        </w:rPr>
        <w:t xml:space="preserve">наличия у застрахованных граждан признаков острого простудного заболевания неясной этиологии при появлении симптомов, не исключающих наличие новой коронавирусной инфекции (COVID-19), респираторной вирусной инфекции, включая вирус гриппа;</w:t>
      </w:r>
    </w:p>
    <w:p>
      <w:pPr>
        <w:pStyle w:val="0"/>
        <w:spacing w:before="200" w:line-rule="auto"/>
        <w:ind w:firstLine="540"/>
        <w:jc w:val="both"/>
      </w:pPr>
      <w:r>
        <w:rPr>
          <w:sz w:val="20"/>
        </w:rPr>
        <w:t xml:space="preserve">наличия у застрахованных граждан новой коронавирусной инфекции (COVID-19), респираторной вирусной инфекции, включая грипп, в том числе для оценки результатов проводимого лечения;</w:t>
      </w:r>
    </w:p>
    <w:p>
      <w:pPr>
        <w:pStyle w:val="0"/>
        <w:spacing w:before="200" w:line-rule="auto"/>
        <w:ind w:firstLine="540"/>
        <w:jc w:val="both"/>
      </w:pPr>
      <w:r>
        <w:rPr>
          <w:sz w:val="20"/>
        </w:rPr>
        <w:t xml:space="preserve">положительного результата исследования на выявление возбудителя новой коронавирусной инфекции (COVID-19), респираторной вирусной инфекции, включая грипп, полученного с использованием экспресс-теста (при условии передачи гражданином или уполномоченной на экспресс-тестирование организацией указанного теста медицинской организации).</w:t>
      </w:r>
    </w:p>
    <w:p>
      <w:pPr>
        <w:pStyle w:val="0"/>
        <w:spacing w:before="200" w:line-rule="auto"/>
        <w:ind w:firstLine="540"/>
        <w:jc w:val="both"/>
      </w:pPr>
      <w:r>
        <w:rPr>
          <w:sz w:val="20"/>
        </w:rPr>
        <w:t xml:space="preserve">При проведении исследований на наличие новой коронавирусной инфекции (COVID-19) методом полимеразной цепной реакции, на наличие вирусов респираторных инфекций, включая вирус гриппа (любым из методов), федеральными медицинскими организациями в процессе оказания медицинской помощи в стационарных условиях или в условиях дневного стационара, в случае наличия у пациента признаков острого простудного заболевания неясной этиологии и при появлении симптомов, не исключающих наличие новой коронавирусной инфекции (COVID-19), респираторной вирусной инфекции, включая грипп, оплата таких исследований осуществляется Федеральным фондом обязательного медицинского страхования за законченный случай госпитализации по соответствующей клинико-статистической группе с учетом затрат на проведение исследований на наличие вирусов респираторных инфекций, включая вирус гриппа, при оформлении соответствующей медицинской документации.</w:t>
      </w:r>
    </w:p>
    <w:p>
      <w:pPr>
        <w:pStyle w:val="0"/>
        <w:spacing w:before="200" w:line-rule="auto"/>
        <w:ind w:firstLine="540"/>
        <w:jc w:val="both"/>
      </w:pPr>
      <w:r>
        <w:rPr>
          <w:sz w:val="20"/>
        </w:rPr>
        <w:t xml:space="preserve">Субъекты Российской Федерации вправе установить в рамках реализации территориальных программ государственных гарантий дополнительный перечень случаев, при которых проведение исследований на наличие новой коронавирусной инфекции (COVID-19) методом полимеразной цепной реакции осуществляется за счет бюджетных ассигнований бюджетов субъектов Российской Федерации, включая проведение указанных исследований в случае обследования в эпидемических очагах (бытовых и (или) семейных) застрахованных граждан, контактировавших с больным новой коронавирусной инфекцией (COVID-19).</w:t>
      </w:r>
    </w:p>
    <w:p>
      <w:pPr>
        <w:pStyle w:val="0"/>
        <w:spacing w:before="200" w:line-rule="auto"/>
        <w:ind w:firstLine="540"/>
        <w:jc w:val="both"/>
      </w:pPr>
      <w:r>
        <w:rPr>
          <w:sz w:val="20"/>
        </w:rPr>
        <w:t xml:space="preserve">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зависимости от их ведомственной и территориальной принадлежности.</w:t>
      </w:r>
    </w:p>
    <w:p>
      <w:pPr>
        <w:pStyle w:val="0"/>
        <w:spacing w:before="200" w:line-rule="auto"/>
        <w:ind w:firstLine="540"/>
        <w:jc w:val="both"/>
      </w:pPr>
      <w:r>
        <w:rPr>
          <w:sz w:val="20"/>
        </w:rPr>
        <w:t xml:space="preserve">С 2024 года распределение объемов медицинской помощи по проведению экстракорпорального оплодотворения осуществляется для медицинских организаций, выполнивших не менее 100 случаев экстракорпорального оплодотворения за предыдущий год (за счет всех источников финансирования).</w:t>
      </w:r>
    </w:p>
    <w:p>
      <w:pPr>
        <w:pStyle w:val="0"/>
        <w:spacing w:before="200" w:line-rule="auto"/>
        <w:ind w:firstLine="540"/>
        <w:jc w:val="both"/>
      </w:pPr>
      <w:r>
        <w:rPr>
          <w:sz w:val="20"/>
        </w:rPr>
        <w:t xml:space="preserve">Страховые медицинские организации проводят экспертизу качества всех случаев экстракорпорального оплодотворения, осуществленных в рамках базовой программы обязательного медицинского страхования, включая оценку его эффективности (факт наступления беременности).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w:t>
      </w:r>
    </w:p>
    <w:p>
      <w:pPr>
        <w:pStyle w:val="0"/>
        <w:spacing w:before="200" w:line-rule="auto"/>
        <w:ind w:firstLine="540"/>
        <w:jc w:val="both"/>
      </w:pPr>
      <w:r>
        <w:rPr>
          <w:sz w:val="20"/>
        </w:rPr>
        <w:t xml:space="preserve">При формировании тарифов на оплату специализированной, в том числе высокотехнологичной,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препаратов, ранее централизованно закупаемых по отдельным решениям Правительства Российской Федерации.</w:t>
      </w:r>
    </w:p>
    <w:p>
      <w:pPr>
        <w:pStyle w:val="0"/>
        <w:spacing w:before="200" w:line-rule="auto"/>
        <w:ind w:firstLine="540"/>
        <w:jc w:val="both"/>
      </w:pPr>
      <w:r>
        <w:rPr>
          <w:sz w:val="20"/>
        </w:rPr>
        <w:t xml:space="preserve">Оказание медицинской помощи в рамках указанных тарифов осуществляется при наличии медицинских показаний, решения соответствующей врачебной комиссии (консилиума) или рекомендаций профильной федеральной медицинской организации (национального медицинского исследовательского центра), в том числе по результатам консультации с использованием телемедицинских (дистанционных) технологий.</w:t>
      </w:r>
    </w:p>
    <w:p>
      <w:pPr>
        <w:pStyle w:val="0"/>
        <w:spacing w:before="200" w:line-rule="auto"/>
        <w:ind w:firstLine="540"/>
        <w:jc w:val="both"/>
      </w:pPr>
      <w:r>
        <w:rPr>
          <w:sz w:val="20"/>
        </w:rPr>
        <w:t xml:space="preserve">Порядок установления тарифов на оплату специализированной, в том числе высокотехнологичной, медицинской помощи, оказываемой федеральными медицинскими организациями в соответствии с едиными требованиями базовой программы обязательного медицинского страхования, предусматривается </w:t>
      </w:r>
      <w:hyperlink w:history="0" w:anchor="P5157" w:tooltip="ПОЛОЖЕНИЕ">
        <w:r>
          <w:rPr>
            <w:sz w:val="20"/>
            <w:color w:val="0000ff"/>
          </w:rPr>
          <w:t xml:space="preserve">приложением N 3</w:t>
        </w:r>
      </w:hyperlink>
      <w:r>
        <w:rPr>
          <w:sz w:val="20"/>
        </w:rPr>
        <w:t xml:space="preserve"> к Программе.</w:t>
      </w:r>
    </w:p>
    <w:p>
      <w:pPr>
        <w:pStyle w:val="0"/>
        <w:spacing w:before="200" w:line-rule="auto"/>
        <w:ind w:firstLine="540"/>
        <w:jc w:val="both"/>
      </w:pPr>
      <w:r>
        <w:rPr>
          <w:sz w:val="20"/>
        </w:rPr>
        <w:t xml:space="preserve">Федеральная медицинская организация вправе оказывать высокотехнологичную медицинскую помощь с использованием ряда уникальных методов лечения, применяемых при сердечно-сосудистой хирургии и трансплантации органов, в соответствии с </w:t>
      </w:r>
      <w:hyperlink w:history="0" w:anchor="P4423" w:tooltip="Раздел III. Перечень видов высокотехнологичной">
        <w:r>
          <w:rPr>
            <w:sz w:val="20"/>
            <w:color w:val="0000ff"/>
          </w:rPr>
          <w:t xml:space="preserve">разделом III</w:t>
        </w:r>
      </w:hyperlink>
      <w:r>
        <w:rPr>
          <w:sz w:val="20"/>
        </w:rPr>
        <w:t xml:space="preserve"> приложения N 1 к Программе.</w:t>
      </w:r>
    </w:p>
    <w:p>
      <w:pPr>
        <w:pStyle w:val="0"/>
        <w:spacing w:before="200" w:line-rule="auto"/>
        <w:ind w:firstLine="540"/>
        <w:jc w:val="both"/>
      </w:pPr>
      <w:r>
        <w:rPr>
          <w:sz w:val="20"/>
        </w:rPr>
        <w:t xml:space="preserve">Федеральная медицинская организация вправе оказывать первичную медико-санитарную помощь и скорую, в том числе скорую специализированную, медицинскую помощь в соответствии с территориальной программой обязательного медицинского страхования. Федеральные медицинские организации вправе оказывать специализированную, в том числе высокотехнологичную,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помощи в соответствии с </w:t>
      </w:r>
      <w:hyperlink w:history="0" r:id="rId52"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частью 10 статьи 36</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Оказание медицинской помощи в экстренной форме пациентам во время получения специализированной медицинской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 устанавливаемым в соответствии с </w:t>
      </w:r>
      <w:hyperlink w:history="0" w:anchor="P571" w:tooltip="Раздел I. Перечень видов высокотехнологичной медицинской">
        <w:r>
          <w:rPr>
            <w:sz w:val="20"/>
            <w:color w:val="0000ff"/>
          </w:rPr>
          <w:t xml:space="preserve">разделами I</w:t>
        </w:r>
      </w:hyperlink>
      <w:r>
        <w:rPr>
          <w:sz w:val="20"/>
        </w:rPr>
        <w:t xml:space="preserve"> и </w:t>
      </w:r>
      <w:hyperlink w:history="0" w:anchor="P4423" w:tooltip="Раздел III. Перечень видов высокотехнологичной">
        <w:r>
          <w:rPr>
            <w:sz w:val="20"/>
            <w:color w:val="0000ff"/>
          </w:rPr>
          <w:t xml:space="preserve">III</w:t>
        </w:r>
      </w:hyperlink>
      <w:r>
        <w:rPr>
          <w:sz w:val="20"/>
        </w:rPr>
        <w:t xml:space="preserve"> приложения N 1 и </w:t>
      </w:r>
      <w:hyperlink w:history="0" w:anchor="P5157" w:tooltip="ПОЛОЖЕНИЕ">
        <w:r>
          <w:rPr>
            <w:sz w:val="20"/>
            <w:color w:val="0000ff"/>
          </w:rPr>
          <w:t xml:space="preserve">приложениями N 3</w:t>
        </w:r>
      </w:hyperlink>
      <w:r>
        <w:rPr>
          <w:sz w:val="20"/>
        </w:rPr>
        <w:t xml:space="preserve"> и </w:t>
      </w:r>
      <w:hyperlink w:history="0" w:anchor="P5321" w:tooltip="ПЕРЕЧЕНЬ">
        <w:r>
          <w:rPr>
            <w:sz w:val="20"/>
            <w:color w:val="0000ff"/>
          </w:rPr>
          <w:t xml:space="preserve">4</w:t>
        </w:r>
      </w:hyperlink>
      <w:r>
        <w:rPr>
          <w:sz w:val="20"/>
        </w:rPr>
        <w:t xml:space="preserve"> к Программе.</w:t>
      </w:r>
    </w:p>
    <w:p>
      <w:pPr>
        <w:pStyle w:val="0"/>
        <w:spacing w:before="200" w:line-rule="auto"/>
        <w:ind w:firstLine="540"/>
        <w:jc w:val="both"/>
      </w:pPr>
      <w:r>
        <w:rPr>
          <w:sz w:val="20"/>
        </w:rPr>
        <w:t xml:space="preserve">В случае выявления у пациента, которому оказывается специализированная медицинская помощь в федеральной медицинской организации, иного заболевания в стадии декомпенсации, не позволяющего оказать ему медицинскую помощь в плановой форме в этой федеральной медицинской организации, или заболевания, требующего медицинского наблюдения в стационарных условиях, не позволяющего оказать ему медицинскую помощь в плановой форме в этой федеральной медицинской организации, и при отсутствии у федеральной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 оказывающую медицинскую помощь по соответствующему профилю.</w:t>
      </w:r>
    </w:p>
    <w:p>
      <w:pPr>
        <w:pStyle w:val="0"/>
        <w:jc w:val="both"/>
      </w:pPr>
      <w:r>
        <w:rPr>
          <w:sz w:val="20"/>
        </w:rPr>
      </w:r>
    </w:p>
    <w:p>
      <w:pPr>
        <w:pStyle w:val="2"/>
        <w:outlineLvl w:val="2"/>
        <w:jc w:val="center"/>
      </w:pPr>
      <w:r>
        <w:rPr>
          <w:sz w:val="20"/>
        </w:rPr>
        <w:t xml:space="preserve">Структура базовой программы обязательного</w:t>
      </w:r>
    </w:p>
    <w:p>
      <w:pPr>
        <w:pStyle w:val="2"/>
        <w:jc w:val="center"/>
      </w:pPr>
      <w:r>
        <w:rPr>
          <w:sz w:val="20"/>
        </w:rPr>
        <w:t xml:space="preserve">медицинского страхования</w:t>
      </w:r>
    </w:p>
    <w:p>
      <w:pPr>
        <w:pStyle w:val="0"/>
        <w:jc w:val="both"/>
      </w:pPr>
      <w:r>
        <w:rPr>
          <w:sz w:val="20"/>
        </w:rPr>
      </w:r>
    </w:p>
    <w:p>
      <w:pPr>
        <w:pStyle w:val="0"/>
        <w:ind w:firstLine="540"/>
        <w:jc w:val="both"/>
      </w:pPr>
      <w:r>
        <w:rPr>
          <w:sz w:val="20"/>
        </w:rPr>
        <w:t xml:space="preserve">Базовая программа обязательного медицинского страхования включает:</w:t>
      </w:r>
    </w:p>
    <w:p>
      <w:pPr>
        <w:pStyle w:val="0"/>
        <w:spacing w:before="200" w:line-rule="auto"/>
        <w:ind w:firstLine="540"/>
        <w:jc w:val="both"/>
      </w:pPr>
      <w:r>
        <w:rPr>
          <w:sz w:val="20"/>
        </w:rPr>
        <w:t xml:space="preserve">нормативы объема предоставления медицинской помощи, в том числе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в расчете на одно застрахованное лицо;</w:t>
      </w:r>
    </w:p>
    <w:p>
      <w:pPr>
        <w:pStyle w:val="0"/>
        <w:spacing w:before="200" w:line-rule="auto"/>
        <w:ind w:firstLine="540"/>
        <w:jc w:val="both"/>
      </w:pPr>
      <w:r>
        <w:rPr>
          <w:sz w:val="20"/>
        </w:rPr>
        <w:t xml:space="preserve">нормативы финансовых затрат на единицу объема предоставления медицинской помощи (в том числе по перечню видов высокотехнологичной медицинской помощи), включая нормативы финансовых затрат на единицу объема предоставления специализированной, включая высокотехнологичную, медицинской помощи в стационарных условиях и условиях дневного стационара, оказываемой федеральными медицинскими организациями, а также нормативы финансового обеспечения базовой программы обязательного медицинского страхования в расчете на одно застрахованное лицо, в том числе на оказание медицинской помощи федеральными медицинскими организациями;</w:t>
      </w:r>
    </w:p>
    <w:p>
      <w:pPr>
        <w:pStyle w:val="0"/>
        <w:spacing w:before="200" w:line-rule="auto"/>
        <w:ind w:firstLine="540"/>
        <w:jc w:val="both"/>
      </w:pPr>
      <w:r>
        <w:rPr>
          <w:sz w:val="20"/>
        </w:rPr>
        <w:t xml:space="preserve">средние нормативы объема оказания и средние нормативы финансовых затрат на единицу объема медицинской помощи, оказываемой в рамках базовой программы обязательного медицинского страхования, предусмотренные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2 к Программе;</w:t>
      </w:r>
    </w:p>
    <w:p>
      <w:pPr>
        <w:pStyle w:val="0"/>
        <w:spacing w:before="200" w:line-rule="auto"/>
        <w:ind w:firstLine="540"/>
        <w:jc w:val="both"/>
      </w:pPr>
      <w:r>
        <w:rPr>
          <w:sz w:val="20"/>
        </w:rPr>
        <w:t xml:space="preserve">требования к территориальным программам государственных гарантий и условия оказания медицинской помощи, предусмотренные </w:t>
      </w:r>
      <w:hyperlink w:history="0" w:anchor="P457" w:tooltip="VII. Требования к территориальной программе государственных">
        <w:r>
          <w:rPr>
            <w:sz w:val="20"/>
            <w:color w:val="0000ff"/>
          </w:rPr>
          <w:t xml:space="preserve">разделом VII</w:t>
        </w:r>
      </w:hyperlink>
      <w:r>
        <w:rPr>
          <w:sz w:val="20"/>
        </w:rPr>
        <w:t xml:space="preserve"> Программы;</w:t>
      </w:r>
    </w:p>
    <w:p>
      <w:pPr>
        <w:pStyle w:val="0"/>
        <w:spacing w:before="200" w:line-rule="auto"/>
        <w:ind w:firstLine="540"/>
        <w:jc w:val="both"/>
      </w:pPr>
      <w:r>
        <w:rPr>
          <w:sz w:val="20"/>
        </w:rPr>
        <w:t xml:space="preserve">критерии доступности и качества медицинской помощи, предусмотренные </w:t>
      </w:r>
      <w:hyperlink w:history="0" w:anchor="P500" w:tooltip="VIII. Критерии доступности и качества медицинской помощи">
        <w:r>
          <w:rPr>
            <w:sz w:val="20"/>
            <w:color w:val="0000ff"/>
          </w:rPr>
          <w:t xml:space="preserve">разделом VIII</w:t>
        </w:r>
      </w:hyperlink>
      <w:r>
        <w:rPr>
          <w:sz w:val="20"/>
        </w:rPr>
        <w:t xml:space="preserve"> Программы.</w:t>
      </w:r>
    </w:p>
    <w:p>
      <w:pPr>
        <w:pStyle w:val="0"/>
        <w:spacing w:before="200" w:line-rule="auto"/>
        <w:ind w:firstLine="540"/>
        <w:jc w:val="both"/>
      </w:pPr>
      <w:r>
        <w:rPr>
          <w:sz w:val="20"/>
        </w:rPr>
        <w:t xml:space="preserve">В территориальной программе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pPr>
        <w:pStyle w:val="0"/>
        <w:spacing w:before="200" w:line-rule="auto"/>
        <w:ind w:firstLine="540"/>
        <w:jc w:val="both"/>
      </w:pPr>
      <w:r>
        <w:rPr>
          <w:sz w:val="20"/>
        </w:rPr>
        <w:t xml:space="preserve">Нормативы объема предоставления медицинской помощи, за исключением специализированной, в том числе высокотехнологичной, медицинской помощи, оказываемой федеральными медицинскими организациями, включают нормативы объема предоставления медицинской помощи застрахованным лицам за пределами территории субъекта Российской Федерации, на территории которого выдан полис обязательного медицинского страхования.</w:t>
      </w:r>
    </w:p>
    <w:p>
      <w:pPr>
        <w:pStyle w:val="0"/>
        <w:spacing w:before="200" w:line-rule="auto"/>
        <w:ind w:firstLine="540"/>
        <w:jc w:val="both"/>
      </w:pPr>
      <w:r>
        <w:rPr>
          <w:sz w:val="20"/>
        </w:rPr>
        <w:t xml:space="preserve">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 видов и условий оказания медицинской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и условия оказания медицинской помощи в таких медицинских организациях.</w:t>
      </w:r>
    </w:p>
    <w:p>
      <w:pPr>
        <w:pStyle w:val="0"/>
        <w:jc w:val="both"/>
      </w:pPr>
      <w:r>
        <w:rPr>
          <w:sz w:val="20"/>
        </w:rPr>
      </w:r>
    </w:p>
    <w:bookmarkStart w:id="342" w:name="P342"/>
    <w:bookmarkEnd w:id="342"/>
    <w:p>
      <w:pPr>
        <w:pStyle w:val="2"/>
        <w:outlineLvl w:val="1"/>
        <w:jc w:val="center"/>
      </w:pPr>
      <w:r>
        <w:rPr>
          <w:sz w:val="20"/>
        </w:rPr>
        <w:t xml:space="preserve">V. Финансовое обеспечение Программы</w:t>
      </w:r>
    </w:p>
    <w:p>
      <w:pPr>
        <w:pStyle w:val="0"/>
        <w:jc w:val="both"/>
      </w:pPr>
      <w:r>
        <w:rPr>
          <w:sz w:val="20"/>
        </w:rPr>
      </w:r>
    </w:p>
    <w:p>
      <w:pPr>
        <w:pStyle w:val="0"/>
        <w:ind w:firstLine="540"/>
        <w:jc w:val="both"/>
      </w:pPr>
      <w:r>
        <w:rPr>
          <w:sz w:val="20"/>
        </w:rPr>
        <w:t xml:space="preserve">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их осуществления органам местного самоуправления), а также средства обязательного медицинского страхования.</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w:t>
      </w:r>
    </w:p>
    <w:p>
      <w:pPr>
        <w:pStyle w:val="0"/>
        <w:spacing w:before="200" w:line-rule="auto"/>
        <w:ind w:firstLine="540"/>
        <w:jc w:val="both"/>
      </w:pPr>
      <w:r>
        <w:rPr>
          <w:sz w:val="20"/>
        </w:rPr>
        <w:t xml:space="preserve">застрахованным лицам, в том числе находящимся в стационарных организациях социального обслуживания,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в том числе высокотехнологичная, медицинская помощь, включенная в </w:t>
      </w:r>
      <w:hyperlink w:history="0" w:anchor="P571" w:tooltip="Раздел I. Перечень видов высокотехнологичной медицинской">
        <w:r>
          <w:rPr>
            <w:sz w:val="20"/>
            <w:color w:val="0000ff"/>
          </w:rPr>
          <w:t xml:space="preserve">раздел I</w:t>
        </w:r>
      </w:hyperlink>
      <w:r>
        <w:rPr>
          <w:sz w:val="20"/>
        </w:rPr>
        <w:t xml:space="preserve"> приложения N 1 к Программе,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w:t>
      </w:r>
    </w:p>
    <w:p>
      <w:pPr>
        <w:pStyle w:val="0"/>
        <w:spacing w:before="200" w:line-rule="auto"/>
        <w:ind w:firstLine="540"/>
        <w:jc w:val="both"/>
      </w:pPr>
      <w:r>
        <w:rPr>
          <w:sz w:val="20"/>
        </w:rPr>
        <w:t xml:space="preserve">осуществляется финансовое обеспечение профилактических мероприятий, включая профилактические медицинские осмотры граждан и их отдельных категорий,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в том числе в рамках диспансеризации, углубленную диспансеризацию, диспансеризацию (при заболеваниях и состояниях, указанных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транспортные расходы мобильных медицинских бригад, диспансерное наблюдение, а также мероприятий по медицинской реабилитации, осуществляемой в медицинских организациях амбулаторно, в стационарных условиях и условиях дневного стационара, аудиологическому скринингу, применению вспомогательных репродуктивных технологий (экстракорпорального оплодотворения), обеспечение лекарственными препаратами в соответствии с законодательством Российской Федерации.</w:t>
      </w:r>
    </w:p>
    <w:p>
      <w:pPr>
        <w:pStyle w:val="0"/>
        <w:spacing w:before="200" w:line-rule="auto"/>
        <w:ind w:firstLine="540"/>
        <w:jc w:val="both"/>
      </w:pPr>
      <w:r>
        <w:rPr>
          <w:sz w:val="20"/>
        </w:rPr>
        <w:t xml:space="preserve">За счет средств обязательного медицинского страхования в рамках базовой программы обязательного медицинского страхования осуществляется финансовое обеспечение:</w:t>
      </w:r>
    </w:p>
    <w:p>
      <w:pPr>
        <w:pStyle w:val="0"/>
        <w:spacing w:before="200" w:line-rule="auto"/>
        <w:ind w:firstLine="540"/>
        <w:jc w:val="both"/>
      </w:pPr>
      <w:r>
        <w:rPr>
          <w:sz w:val="20"/>
        </w:rPr>
        <w:t xml:space="preserve">оказания медицинской помощи больным с онкологическими заболеваниями в соответствии с клиническими рекомендациями, в том числе в условиях дневного стационара в соответствии с клиническими рекомендациями и критериями оказания медицинской помощи больным с онкологическими заболеваниями в условиях дневного стационара, установленными Министерством здравоохранения Российской Федерации;</w:t>
      </w:r>
    </w:p>
    <w:p>
      <w:pPr>
        <w:pStyle w:val="0"/>
        <w:spacing w:before="200" w:line-rule="auto"/>
        <w:ind w:firstLine="540"/>
        <w:jc w:val="both"/>
      </w:pPr>
      <w:r>
        <w:rPr>
          <w:sz w:val="20"/>
        </w:rPr>
        <w:t xml:space="preserve">оказания медицинской помощи больным с гепатитом C в условиях дневного стационара и стационарных условиях в соответствии с </w:t>
      </w:r>
      <w:hyperlink w:history="0" r:id="rId53" w:tooltip="&quot;Клинические рекомендации &quot;Хронический вирусный гепатит C&quot; (одобрены Минздравом России) {КонсультантПлюс}">
        <w:r>
          <w:rPr>
            <w:sz w:val="20"/>
            <w:color w:val="0000ff"/>
          </w:rPr>
          <w:t xml:space="preserve">клиническими рекомендациями</w:t>
        </w:r>
      </w:hyperlink>
      <w:r>
        <w:rPr>
          <w:sz w:val="20"/>
        </w:rPr>
        <w:t xml:space="preserve"> и </w:t>
      </w:r>
      <w:hyperlink w:history="0" r:id="rId54" w:tooltip="Приказ Минздрава России от 27.02.2023 N 70н &quot;Об утверждении критерие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 оплата которой осуществляется за счет средств обязательного медицинского страхования&quot; (Зарегистрировано в Минюсте России 29.03.2023 N 72781) {КонсультантПлюс}">
        <w:r>
          <w:rPr>
            <w:sz w:val="20"/>
            <w:color w:val="0000ff"/>
          </w:rPr>
          <w:t xml:space="preserve">критериями</w:t>
        </w:r>
      </w:hyperlink>
      <w:r>
        <w:rPr>
          <w:sz w:val="20"/>
        </w:rPr>
        <w:t xml:space="preserve"> оказания медицинской помощи больным с гепатитом C в условиях дневного стационара и стационарных условиях (за исключением лекарственных препаратов, обеспечение которыми осуществляется в соответствии со </w:t>
      </w:r>
      <w:hyperlink w:history="0" r:id="rId55" w:tooltip="Федеральный закон от 21.11.2011 N 323-ФЗ (ред. от 25.12.2023) &quot;Об основах охраны здоровья граждан в Российской Федерации&quot; (с изм. и доп., вступ. в силу с 01.04.2024) {КонсультантПлюс}">
        <w:r>
          <w:rPr>
            <w:sz w:val="20"/>
            <w:color w:val="0000ff"/>
          </w:rPr>
          <w:t xml:space="preserve">статьей 14</w:t>
        </w:r>
      </w:hyperlink>
      <w:r>
        <w:rPr>
          <w:sz w:val="20"/>
        </w:rPr>
        <w:t xml:space="preserve"> Федерального закона "Об основах охраны здоровья граждан в Российской Федерации"), установленными Министерством здравоохранения Российской Федерации;</w:t>
      </w:r>
    </w:p>
    <w:p>
      <w:pPr>
        <w:pStyle w:val="0"/>
        <w:spacing w:before="200" w:line-rule="auto"/>
        <w:ind w:firstLine="540"/>
        <w:jc w:val="both"/>
      </w:pPr>
      <w:r>
        <w:rPr>
          <w:sz w:val="20"/>
        </w:rPr>
        <w:t xml:space="preserve">проведения углубленной диспансеризации;</w:t>
      </w:r>
    </w:p>
    <w:p>
      <w:pPr>
        <w:pStyle w:val="0"/>
        <w:spacing w:before="200" w:line-rule="auto"/>
        <w:ind w:firstLine="540"/>
        <w:jc w:val="both"/>
      </w:pPr>
      <w:r>
        <w:rPr>
          <w:sz w:val="20"/>
        </w:rPr>
        <w:t xml:space="preserve">проведения медицинской реабилитации, в том числе за счет межбюджетных трансфертов из федерального бюджета, предоставляемых бюджету Федерального фонда обязательного медицинского страхования;</w:t>
      </w:r>
    </w:p>
    <w:p>
      <w:pPr>
        <w:pStyle w:val="0"/>
        <w:spacing w:before="200" w:line-rule="auto"/>
        <w:ind w:firstLine="540"/>
        <w:jc w:val="both"/>
      </w:pPr>
      <w:r>
        <w:rPr>
          <w:sz w:val="20"/>
        </w:rPr>
        <w:t xml:space="preserve">проведения консультирования медицинским психологом по направлению лечащего врача по вопросам, связанным с имеющимся заболеванием и (или) состоянием, включенным в базовую программу обязательного медицинского страхования: пациентов из числа ветеранов боевых действий; лиц, состоящих на диспансерном наблюдении; женщин в период беременности, родов и послеродовой период;</w:t>
      </w:r>
    </w:p>
    <w:p>
      <w:pPr>
        <w:pStyle w:val="0"/>
        <w:spacing w:before="200" w:line-rule="auto"/>
        <w:ind w:firstLine="540"/>
        <w:jc w:val="both"/>
      </w:pPr>
      <w:r>
        <w:rPr>
          <w:sz w:val="20"/>
        </w:rPr>
        <w:t xml:space="preserve">проведения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в случае смерти застрахованного лица при получении медицинской помощи в стационарных условиях (результат госпитализации) по поводу заболеваний и (или) состояний, включенных в базовую программу обязательного медицинского страхования, в указанных медицинских организациях.</w:t>
      </w:r>
    </w:p>
    <w:p>
      <w:pPr>
        <w:pStyle w:val="0"/>
        <w:spacing w:before="200" w:line-rule="auto"/>
        <w:ind w:firstLine="540"/>
        <w:jc w:val="both"/>
      </w:pPr>
      <w:r>
        <w:rPr>
          <w:sz w:val="20"/>
        </w:rPr>
        <w:t xml:space="preserve">За счет бюджетных ассигнований федерального бюджета, в том числе за счет межбюджетных трансфертов федерального бюджета бюджету Федерального фонда обязательного медицинского страхования, осуществляется 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 оказываемой:</w:t>
      </w:r>
    </w:p>
    <w:p>
      <w:pPr>
        <w:pStyle w:val="0"/>
        <w:spacing w:before="200" w:line-rule="auto"/>
        <w:ind w:firstLine="540"/>
        <w:jc w:val="both"/>
      </w:pPr>
      <w:r>
        <w:rPr>
          <w:sz w:val="20"/>
        </w:rPr>
        <w:t xml:space="preserve">федеральными медицинскими организациями и медицинскими организациями частной системы здравоохранения, включенными в </w:t>
      </w:r>
      <w:hyperlink w:history="0" r:id="rId56" w:tooltip="Приказ Минздрава России от 27.12.2019 N 1101н (ред. от 05.05.2023) &quot;Об утверждении перечня медицинских организаций частной системы здравоохранения, оказывающих высокотехнологичную медицинскую помощь, не включенную в базовую программу обязательного медицинского страхования, гражданам Российской Федерации&quot; (Зарегистрировано в Минюсте России 06.02.2020 N 57443) {КонсультантПлюс}">
        <w:r>
          <w:rPr>
            <w:sz w:val="20"/>
            <w:color w:val="0000ff"/>
          </w:rPr>
          <w:t xml:space="preserve">перечень</w:t>
        </w:r>
      </w:hyperlink>
      <w:r>
        <w:rPr>
          <w:sz w:val="20"/>
        </w:rPr>
        <w:t xml:space="preserve">, утверждаемый Министерством здравоохранения Российской Федерации;</w:t>
      </w:r>
    </w:p>
    <w:p>
      <w:pPr>
        <w:pStyle w:val="0"/>
        <w:spacing w:before="200" w:line-rule="auto"/>
        <w:ind w:firstLine="540"/>
        <w:jc w:val="both"/>
      </w:pPr>
      <w:r>
        <w:rPr>
          <w:sz w:val="20"/>
        </w:rPr>
        <w:t xml:space="preserve">медицинскими организациями, подведомственными исполнительным органам субъектов Российской Федерации.</w:t>
      </w:r>
    </w:p>
    <w:p>
      <w:pPr>
        <w:pStyle w:val="0"/>
        <w:spacing w:before="200" w:line-rule="auto"/>
        <w:ind w:firstLine="540"/>
        <w:jc w:val="both"/>
      </w:pPr>
      <w:r>
        <w:rPr>
          <w:sz w:val="20"/>
        </w:rPr>
        <w:t xml:space="preserve">За счет бюджетных ассигнований федерального бюджета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федеральными медицинскими организациями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синдроме приобретенного иммунодефицита, туберкулезе, психических расстройствах и расстройствах поведения,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медицинской эвакуации, осуществляемой федеральными медицинскими организациями, по </w:t>
      </w:r>
      <w:hyperlink w:history="0" r:id="rId57" w:tooltip="Приказ Минздравсоцразвития России от 05.05.2012 N 500н &quot;Об утверждении Перечня федеральных государственных учреждений, осуществляющих медицинскую эвакуацию&quot; (Зарегистрировано в Минюсте России 14.05.2012 N 24141)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w:t>
      </w:r>
    </w:p>
    <w:p>
      <w:pPr>
        <w:pStyle w:val="0"/>
        <w:spacing w:before="200" w:line-rule="auto"/>
        <w:ind w:firstLine="540"/>
        <w:jc w:val="both"/>
      </w:pPr>
      <w:r>
        <w:rPr>
          <w:sz w:val="20"/>
        </w:rPr>
        <w:t xml:space="preserve">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w:t>
      </w:r>
      <w:hyperlink w:history="0" r:id="rId58"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и работникам организаций, включенных в </w:t>
      </w:r>
      <w:hyperlink w:history="0" r:id="rId59" w:tooltip="Распоряжение Правительства РФ от 21.08.2006 N 1156-р (ред. от 23.01.2024) &lt;Об утверждении перечней организаций и территорий, подлежащих обслуживанию ФМБА России&gt; {КонсультантПлюс}">
        <w:r>
          <w:rPr>
            <w:sz w:val="20"/>
            <w:color w:val="0000ff"/>
          </w:rPr>
          <w:t xml:space="preserve">перечень</w:t>
        </w:r>
      </w:hyperlink>
      <w:r>
        <w:rPr>
          <w:sz w:val="20"/>
        </w:rPr>
        <w:t xml:space="preserve"> организаций отдельных отраслей 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в части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
    <w:p>
      <w:pPr>
        <w:pStyle w:val="0"/>
        <w:spacing w:before="200" w:line-rule="auto"/>
        <w:ind w:firstLine="540"/>
        <w:jc w:val="both"/>
      </w:pPr>
      <w:r>
        <w:rPr>
          <w:sz w:val="20"/>
        </w:rPr>
        <w:t xml:space="preserve">расширенного неонатального скрининга;</w:t>
      </w:r>
    </w:p>
    <w:p>
      <w:pPr>
        <w:pStyle w:val="0"/>
        <w:spacing w:before="200" w:line-rule="auto"/>
        <w:ind w:firstLine="540"/>
        <w:jc w:val="both"/>
      </w:pPr>
      <w:r>
        <w:rPr>
          <w:sz w:val="20"/>
        </w:rPr>
        <w:t xml:space="preserve">медицинской помощи, предусмотренной федеральными законами для определенных категорий граждан, оказываемой в федеральных медицинских организациях;</w:t>
      </w:r>
    </w:p>
    <w:p>
      <w:pPr>
        <w:pStyle w:val="0"/>
        <w:spacing w:before="200" w:line-rule="auto"/>
        <w:ind w:firstLine="540"/>
        <w:jc w:val="both"/>
      </w:pPr>
      <w:r>
        <w:rPr>
          <w:sz w:val="20"/>
        </w:rPr>
        <w:t xml:space="preserve">лечения граждан Российской Федерации за пределами территории Российской Федерации, направленных на такое лечение в порядке, установленном Министерством здравоохранения Российской Федерации;</w:t>
      </w:r>
    </w:p>
    <w:p>
      <w:pPr>
        <w:pStyle w:val="0"/>
        <w:spacing w:before="200" w:line-rule="auto"/>
        <w:ind w:firstLine="540"/>
        <w:jc w:val="both"/>
      </w:pPr>
      <w:r>
        <w:rPr>
          <w:sz w:val="20"/>
        </w:rPr>
        <w:t xml:space="preserve">санаторно-курортного лечения отдельных категорий граждан в соответствии с законодательством Российской Федерации;</w:t>
      </w:r>
    </w:p>
    <w:p>
      <w:pPr>
        <w:pStyle w:val="0"/>
        <w:spacing w:before="200" w:line-rule="auto"/>
        <w:ind w:firstLine="540"/>
        <w:jc w:val="both"/>
      </w:pPr>
      <w:r>
        <w:rPr>
          <w:sz w:val="20"/>
        </w:rPr>
        <w:t xml:space="preserve">закупки лекарственных препаратов, предназначенных для лечения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 - Прауэра), лиц после трансплантации органов и (или) тканей, по </w:t>
      </w:r>
      <w:hyperlink w:history="0" r:id="rId60" w:tooltip="Распоряжение Правительства РФ от 12.10.2019 N 2406-р (ред. от 09.06.2023) &lt;Об утверждении перечня жизненно необходимых и важнейших лекарственных препаратов, а также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gt; {КонсультантПлюс}">
        <w:r>
          <w:rPr>
            <w:sz w:val="20"/>
            <w:color w:val="0000ff"/>
          </w:rPr>
          <w:t xml:space="preserve">перечню</w:t>
        </w:r>
      </w:hyperlink>
      <w:r>
        <w:rPr>
          <w:sz w:val="20"/>
        </w:rPr>
        <w:t xml:space="preserve"> лекарственных препаратов, сформированному в установленном </w:t>
      </w:r>
      <w:hyperlink w:history="0" r:id="rId61" w:tooltip="Постановление Правительства РФ от 28.08.2014 N 871 (ред. от 03.12.2020) &quot;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quot; {КонсультантПлюс}">
        <w:r>
          <w:rPr>
            <w:sz w:val="20"/>
            <w:color w:val="0000ff"/>
          </w:rPr>
          <w:t xml:space="preserve">порядке</w:t>
        </w:r>
      </w:hyperlink>
      <w:r>
        <w:rPr>
          <w:sz w:val="20"/>
        </w:rPr>
        <w:t xml:space="preserve"> и утверждаемому Правительством Российской Федерации, в том числе:</w:t>
      </w:r>
    </w:p>
    <w:p>
      <w:pPr>
        <w:pStyle w:val="0"/>
        <w:spacing w:before="200" w:line-rule="auto"/>
        <w:ind w:firstLine="540"/>
        <w:jc w:val="both"/>
      </w:pPr>
      <w:r>
        <w:rPr>
          <w:sz w:val="20"/>
        </w:rPr>
        <w:t xml:space="preserve">в отношении взрослых в возрасте 18 лет и старше - за счет бюджетных ассигнований, предусмотренных в федеральном бюджете Министерству здравоохранения Российской Федерации;</w:t>
      </w:r>
    </w:p>
    <w:p>
      <w:pPr>
        <w:pStyle w:val="0"/>
        <w:spacing w:before="200" w:line-rule="auto"/>
        <w:ind w:firstLine="540"/>
        <w:jc w:val="both"/>
      </w:pPr>
      <w:r>
        <w:rPr>
          <w:sz w:val="20"/>
        </w:rPr>
        <w:t xml:space="preserve">в отношении детей в возрасте от 0 до 18 лет - за счет бюджетных ассигнований,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 в соответствии с </w:t>
      </w:r>
      <w:hyperlink w:history="0" r:id="rId62" w:tooltip="Постановление Правительства РФ от 06.04.2021 N 545 (ред. от 15.02.2023) &quot;О порядке приобретения лекарственных препаратов, медицинских изделий и технических средств реабилитации для конкретного ребенка с тяжелым жизнеугрожающим и хроническим заболеванием, в том числе редким (орфанным) заболеванием, либо для групп таких детей&quot; (вместе с &quot;Правилами приобретения лекарственных препаратов и медицинских изделий для конкретного ребенка с тяжелым жизнеугрожающим и хроническим заболеванием, в том числе редким (орфанн {КонсультантПлюс}">
        <w:r>
          <w:rPr>
            <w:sz w:val="20"/>
            <w:color w:val="0000ff"/>
          </w:rPr>
          <w:t xml:space="preserve">порядком</w:t>
        </w:r>
      </w:hyperlink>
      <w:r>
        <w:rPr>
          <w:sz w:val="20"/>
        </w:rPr>
        <w:t xml:space="preserve"> приобретения лекарственных препаратов и медицинских изделий для конкретного ребенка с тяжелым жизнеугрожающим или хроническим заболеванием, в том числе редким (орфанным) заболеванием, либо для групп таких детей, установленным Правительством Российской Федерации;</w:t>
      </w:r>
    </w:p>
    <w:p>
      <w:pPr>
        <w:pStyle w:val="0"/>
        <w:spacing w:before="200" w:line-rule="auto"/>
        <w:ind w:firstLine="540"/>
        <w:jc w:val="both"/>
      </w:pPr>
      <w:r>
        <w:rPr>
          <w:sz w:val="20"/>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вирусами гепатитов B и C;</w:t>
      </w:r>
    </w:p>
    <w:p>
      <w:pPr>
        <w:pStyle w:val="0"/>
        <w:spacing w:before="200" w:line-rule="auto"/>
        <w:ind w:firstLine="540"/>
        <w:jc w:val="both"/>
      </w:pPr>
      <w:r>
        <w:rPr>
          <w:sz w:val="20"/>
        </w:rPr>
        <w:t xml:space="preserve">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Порядок проведения медицинского обследования донора, давшего письменное информированное добровольное согласие на изъятие своих органов и (или) тканей для трансплантации, устанавливается Министерством здравоохранения Российской Федерации;</w:t>
      </w:r>
    </w:p>
    <w:p>
      <w:pPr>
        <w:pStyle w:val="0"/>
        <w:spacing w:before="200" w:line-rule="auto"/>
        <w:ind w:firstLine="540"/>
        <w:jc w:val="both"/>
      </w:pPr>
      <w:r>
        <w:rPr>
          <w:sz w:val="20"/>
        </w:rPr>
        <w:t xml:space="preserve">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w:t>
      </w:r>
      <w:hyperlink w:history="0" r:id="rId63" w:tooltip="Федеральный закон от 17.07.1999 N 178-ФЗ (ред. от 14.02.2024) &quot;О государственной социальной помощи&quot; {КонсультантПлюс}">
        <w:r>
          <w:rPr>
            <w:sz w:val="20"/>
            <w:color w:val="0000ff"/>
          </w:rPr>
          <w:t xml:space="preserve">пунктом 1 части 1 статьи 6.2</w:t>
        </w:r>
      </w:hyperlink>
      <w:r>
        <w:rPr>
          <w:sz w:val="20"/>
        </w:rPr>
        <w:t xml:space="preserve"> Федерального закона "О государственной социальной помощи";</w:t>
      </w:r>
    </w:p>
    <w:p>
      <w:pPr>
        <w:pStyle w:val="0"/>
        <w:spacing w:before="200" w:line-rule="auto"/>
        <w:ind w:firstLine="540"/>
        <w:jc w:val="both"/>
      </w:pPr>
      <w:r>
        <w:rPr>
          <w:sz w:val="20"/>
        </w:rPr>
        <w:t xml:space="preserve">мероприятий, предусмотренных национальным </w:t>
      </w:r>
      <w:hyperlink w:history="0" r:id="rId64" w:tooltip="Приказ Минздрава России от 06.12.2021 N 1122н &quot;Об утверждении национального календаря профилактических прививок, календаря профилактических прививок по эпидемическим показаниям и порядка проведения профилактических прививок&quot; (Зарегистрировано в Минюсте России 20.12.2021 N 66435) {КонсультантПлюс}">
        <w:r>
          <w:rPr>
            <w:sz w:val="20"/>
            <w:color w:val="0000ff"/>
          </w:rPr>
          <w:t xml:space="preserve">календарем</w:t>
        </w:r>
      </w:hyperlink>
      <w:r>
        <w:rPr>
          <w:sz w:val="20"/>
        </w:rPr>
        <w:t xml:space="preserve"> профилактических прививок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w:history="0" r:id="rId65" w:tooltip="Постановление Правительства РФ от 26.12.2017 N 1640 (ред. от 01.04.2024) &quot;Об утверждении государственной программы Российской Федерации &quot;Развитие здравоохранения&quot; {КонсультантПлюс}">
        <w:r>
          <w:rPr>
            <w:sz w:val="20"/>
            <w:color w:val="0000ff"/>
          </w:rPr>
          <w:t xml:space="preserve">программы</w:t>
        </w:r>
      </w:hyperlink>
      <w:r>
        <w:rPr>
          <w:sz w:val="20"/>
        </w:rPr>
        <w:t xml:space="preserve"> Российской Федерации "Развитие здравоохранения", утвержденной постановлением Правительства Российской Федерации от 26 декабря 2017 г. N 1640 "Об утверждении государственной программы Российской Федерации "Развитие здравоохранения";</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w:t>
      </w:r>
    </w:p>
    <w:p>
      <w:pPr>
        <w:pStyle w:val="0"/>
        <w:spacing w:before="200" w:line-rule="auto"/>
        <w:ind w:firstLine="540"/>
        <w:jc w:val="both"/>
      </w:pPr>
      <w:r>
        <w:rPr>
          <w:sz w:val="20"/>
        </w:rPr>
        <w:t xml:space="preserve">дополнительных мероприятий, установленных законодательством Российской Федерации, в том числе в соответствии с </w:t>
      </w:r>
      <w:hyperlink w:history="0" r:id="rId66" w:tooltip="Указ Президента РФ от 05.01.2021 N 16 (ред. от 06.02.2023) &quot;О создании Фонда поддержки детей с тяжелыми жизнеугрожающими и хроническими заболеваниями, в том числе редкими (орфанными) заболеваниями, &quot;Круг добра&quot; {КонсультантПлюс}">
        <w:r>
          <w:rPr>
            <w:sz w:val="20"/>
            <w:color w:val="0000ff"/>
          </w:rPr>
          <w:t xml:space="preserve">Указом</w:t>
        </w:r>
      </w:hyperlink>
      <w:r>
        <w:rPr>
          <w:sz w:val="20"/>
        </w:rPr>
        <w:t xml:space="preserve"> Президента Российской Федерации от 5 января 2021 г. N 16 "О создании Фонда поддержки детей с тяжелыми жизнеугрожающими и хроническими заболеваниями, в том числе редкими (орфанными) заболеваниями, "Круг добра", в отношении детей в возрасте от 0 до 18 лет, страдающих тяжелыми жизнеугрожающими и хроническими заболеваниями, в том числе прогрессирующими редкими (орфанными) заболеваниями, и осуществляемых в том числе за счет бюджетных ассигнований федерального бюджета,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 в том числе редкими (орфанными) заболеваниями, "Круг добра".</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осуществляется финансовое обеспечение:</w:t>
      </w:r>
    </w:p>
    <w:p>
      <w:pPr>
        <w:pStyle w:val="0"/>
        <w:spacing w:before="200" w:line-rule="auto"/>
        <w:ind w:firstLine="540"/>
        <w:jc w:val="both"/>
      </w:pPr>
      <w:r>
        <w:rPr>
          <w:sz w:val="20"/>
        </w:rPr>
        <w:t xml:space="preserve">скорой, в том числе скорой специализированной, медицинской помощи, не включенной в территориальную программу обязательного медицинского страхования, санитарно-авиационной эвакуации, осуществляемой воздушными судами,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скорой, в том числе скорой специализированной, медицинской помощи не застрахованным по обязательному медицинскому страхованию лицам;</w:t>
      </w:r>
    </w:p>
    <w:p>
      <w:pPr>
        <w:pStyle w:val="0"/>
        <w:spacing w:before="200" w:line-rule="auto"/>
        <w:ind w:firstLine="540"/>
        <w:jc w:val="both"/>
      </w:pPr>
      <w:r>
        <w:rPr>
          <w:sz w:val="20"/>
        </w:rPr>
        <w:t xml:space="preserve">первичной медико-санитарной, первичной специализированной медико-санитарной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 включая профилактические медицинские осмотры и обследования лиц, обучающихся в общеобразовательных организациях и профессиональных образовательных организациях, в образовательных организациях высшего образования, в целях раннего (своевременного) выявления незаконного потребления наркотических средств и психотропных веществ, а также консультаций врачами-психиатрами, наркологами при проведении профилактического медицинского осмотра, консультаций пациентов врачами-психиатрами и врачами-фтизиатрами при заболеваниях, включенных в базовую программу обязательного медицинского страхования, а также лиц, находящихся в стационарных организациях социального обслуживания, включая медицинскую помощь, оказываемую выездными психиатрическими бригадами;</w:t>
      </w:r>
    </w:p>
    <w:p>
      <w:pPr>
        <w:pStyle w:val="0"/>
        <w:spacing w:before="200" w:line-rule="auto"/>
        <w:ind w:firstLine="540"/>
        <w:jc w:val="both"/>
      </w:pPr>
      <w:r>
        <w:rPr>
          <w:sz w:val="20"/>
        </w:rPr>
        <w:t xml:space="preserve">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связанные в том числе с употреблением психоактивных веществ);</w:t>
      </w:r>
    </w:p>
    <w:p>
      <w:pPr>
        <w:pStyle w:val="0"/>
        <w:spacing w:before="200" w:line-rule="auto"/>
        <w:ind w:firstLine="540"/>
        <w:jc w:val="both"/>
      </w:pPr>
      <w:r>
        <w:rPr>
          <w:sz w:val="20"/>
        </w:rPr>
        <w:t xml:space="preserve">паллиативной медицинской помощи, в том числе детям, оказываемой амбулаторно, в том числе на дому, включая медицинскую помощь, оказываемую выездными патронажными бригадами, в дневном стационаре и стационарно, включая койки паллиативной медицинской помощи и койки сестринского ухода;</w:t>
      </w:r>
    </w:p>
    <w:p>
      <w:pPr>
        <w:pStyle w:val="0"/>
        <w:spacing w:before="200" w:line-rule="auto"/>
        <w:ind w:firstLine="540"/>
        <w:jc w:val="both"/>
      </w:pPr>
      <w:r>
        <w:rPr>
          <w:sz w:val="20"/>
        </w:rPr>
        <w:t xml:space="preserve">высокотехнологичной медицинской помощи, оказываемой в медицинских организациях, подведомственных исполнительным органам субъектов Российской Федерации,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проведения медицинским психологом консультирования пациентов по вопросам, связанным с имеющимся заболеванием и (или) состоянием, в амбулаторных условиях, в условиях дневного стационара и стационарных условиях в специализированных медицинских организациях при заболеваниях, не включенных в базовую программу обязательного медицинского страхования, а также пациентов, получающих паллиативную медицинскую помощь в хосписах и домах сестринского ухода;</w:t>
      </w:r>
    </w:p>
    <w:p>
      <w:pPr>
        <w:pStyle w:val="0"/>
        <w:spacing w:before="200" w:line-rule="auto"/>
        <w:ind w:firstLine="540"/>
        <w:jc w:val="both"/>
      </w:pPr>
      <w:r>
        <w:rPr>
          <w:sz w:val="20"/>
        </w:rPr>
        <w:t xml:space="preserve">медицинской деятельности, связанной с донорством органов и тканей человека в целях трансплантации (пересадки), в том числе обследование донора, давшего письменное информированное добровольное согласие на изъятие своих органов и (или) тканей для трансплантации,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предоставления в медицинских организациях, оказывающих паллиативную медицинскую помощь, государственной и муниципальной систем здравоохранения психологической помощи пациенту, получающему паллиативную медицинскую помощь, и членам семьи пациента, а также медицинской помощи врачами-психотерапевтами пациенту и членам семьи пациента или членам семьи пациента после его смерти в случае их обращения в медицинскую организацию;</w:t>
      </w:r>
    </w:p>
    <w:p>
      <w:pPr>
        <w:pStyle w:val="0"/>
        <w:spacing w:before="200" w:line-rule="auto"/>
        <w:ind w:firstLine="540"/>
        <w:jc w:val="both"/>
      </w:pPr>
      <w:r>
        <w:rPr>
          <w:sz w:val="20"/>
        </w:rPr>
        <w:t xml:space="preserve">расходов медицинских организаций,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pPr>
        <w:pStyle w:val="0"/>
        <w:spacing w:before="200" w:line-rule="auto"/>
        <w:ind w:firstLine="540"/>
        <w:jc w:val="both"/>
      </w:pPr>
      <w:r>
        <w:rPr>
          <w:sz w:val="20"/>
        </w:rPr>
        <w:t xml:space="preserve">Финансовое обеспечение оказания социальных услуг и предоставления мер социальной защиты (поддержки) пациента, в том числе в рамках деятельности выездных патронажных бригад, осуществляется в соответствии с законодательством Российской Федерации.</w:t>
      </w:r>
    </w:p>
    <w:p>
      <w:pPr>
        <w:pStyle w:val="0"/>
        <w:spacing w:before="200" w:line-rule="auto"/>
        <w:ind w:firstLine="540"/>
        <w:jc w:val="both"/>
      </w:pPr>
      <w:r>
        <w:rPr>
          <w:sz w:val="20"/>
        </w:rPr>
        <w:t xml:space="preserve">Субъектом Российской Федерации, на территории которого гражданин зарегистрирован по месту жительства, в порядке, установленном законом такого субъекта Российской Федерации, осуществляется возмещение субъекту Российской Федерации, на территории которого гражданину фактически оказана медицинская помощь, затрат, связанных с оказанием медицинской помощи при заболеваниях, не включенных в базовую программу обязательного медицинского страхования, и паллиативной медицинской помощи, на основании межрегионального соглашения, заключаемого субъектами Российской Федерации, включающего двустороннее урегулирование вопроса возмещения затрат.</w:t>
      </w:r>
    </w:p>
    <w:p>
      <w:pPr>
        <w:pStyle w:val="0"/>
        <w:spacing w:before="200" w:line-rule="auto"/>
        <w:ind w:firstLine="540"/>
        <w:jc w:val="both"/>
      </w:pPr>
      <w:r>
        <w:rPr>
          <w:sz w:val="20"/>
        </w:rPr>
        <w:t xml:space="preserve">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субъектов Российской Федерации, в соответствии с </w:t>
      </w:r>
      <w:hyperlink w:history="0" w:anchor="P571"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sz w:val="20"/>
        </w:rPr>
        <w:t xml:space="preserve">За счет бюджетных ассигнований бюджетов субъектов Российской Федерации осуществляются:</w:t>
      </w:r>
    </w:p>
    <w:p>
      <w:pPr>
        <w:pStyle w:val="0"/>
        <w:spacing w:before="200" w:line-rule="auto"/>
        <w:ind w:firstLine="540"/>
        <w:jc w:val="both"/>
      </w:pPr>
      <w:r>
        <w:rPr>
          <w:sz w:val="20"/>
        </w:rPr>
        <w:t xml:space="preserve">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w:t>
      </w:r>
      <w:hyperlink w:history="0" r:id="rId67" w:tooltip="Постановление Правительства РФ от 26.04.2012 N 403 (ред. от 05.06.2020) &quot;О порядке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 и его регионального сегмента&quot; (вместе с &quot;Правилами ведения Федерального регистра лиц, страдающих жизнеугрожающими и хроническими прогрессирующими редкими (орфанными) заболеваниями, приводящими к сокращению продолжительнос {КонсультантПлюс}">
        <w:r>
          <w:rPr>
            <w:sz w:val="20"/>
            <w:color w:val="0000ff"/>
          </w:rPr>
          <w:t xml:space="preserve">перечень</w:t>
        </w:r>
      </w:hyperlink>
      <w:r>
        <w:rPr>
          <w:sz w:val="20"/>
        </w:rPr>
        <w:t xml:space="preserve"> жизнеугрожающих и хронических прогрессирующих редких (орфанных) заболеваний, приводящих к сокращению продолжительности жизни граждан или к их инвалидности;</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8"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pPr>
        <w:pStyle w:val="0"/>
        <w:spacing w:before="200" w:line-rule="auto"/>
        <w:ind w:firstLine="540"/>
        <w:jc w:val="both"/>
      </w:pPr>
      <w:r>
        <w:rPr>
          <w:sz w:val="20"/>
        </w:rPr>
        <w:t xml:space="preserve">обеспечение лекарственными препаратами в соответствии с </w:t>
      </w:r>
      <w:hyperlink w:history="0" r:id="rId69" w:tooltip="Постановление Правительства РФ от 30.07.1994 N 890 (ред. от 14.02.2002) &quot;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quot; {КонсультантПлюс}">
        <w:r>
          <w:rPr>
            <w:sz w:val="20"/>
            <w:color w:val="0000ff"/>
          </w:rPr>
          <w:t xml:space="preserve">перечнем</w:t>
        </w:r>
      </w:hyperlink>
      <w:r>
        <w:rPr>
          <w:sz w:val="20"/>
        </w:rPr>
        <w:t xml:space="preserve"> групп населения, при амбулаторном лечении которых лекарственные препараты отпускаются по рецептам врачей с 50-процентной скидкой;</w:t>
      </w:r>
    </w:p>
    <w:p>
      <w:pPr>
        <w:pStyle w:val="0"/>
        <w:spacing w:before="200" w:line-rule="auto"/>
        <w:ind w:firstLine="540"/>
        <w:jc w:val="both"/>
      </w:pPr>
      <w:r>
        <w:rPr>
          <w:sz w:val="20"/>
        </w:rPr>
        <w:t xml:space="preserve">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pPr>
        <w:pStyle w:val="0"/>
        <w:spacing w:before="200" w:line-rule="auto"/>
        <w:ind w:firstLine="540"/>
        <w:jc w:val="both"/>
      </w:pPr>
      <w:r>
        <w:rPr>
          <w:sz w:val="20"/>
        </w:rPr>
        <w:t xml:space="preserve">зубное протезирование отдельным категориям граждан в соответствии с законодательством Российской Федерации, в том числе лицам, находящимся в стационарных организациях социального обслуживания;</w:t>
      </w:r>
    </w:p>
    <w:p>
      <w:pPr>
        <w:pStyle w:val="0"/>
        <w:spacing w:before="200" w:line-rule="auto"/>
        <w:ind w:firstLine="540"/>
        <w:jc w:val="both"/>
      </w:pPr>
      <w:r>
        <w:rPr>
          <w:sz w:val="20"/>
        </w:rPr>
        <w:t xml:space="preserve">предоставление в рамках оказания паллиативной медицинской помощи, в том числе детям, для использования на дому медицинских изделий, предназначенных для поддержания функций органов и систем организма человека, по </w:t>
      </w:r>
      <w:hyperlink w:history="0" r:id="rId70" w:tooltip="Приказ Минздрава России от 31.05.2019 N 348н (ред. от 02.11.2020) &quot;Об утверждении перечня медицинских изделий, предназначенных для поддержания функций органов и систем организма человека, предоставляемых для использования на дому&quot; (Зарегистрировано в Минюсте России 28.06.2019 N 55087) {КонсультантПлюс}">
        <w:r>
          <w:rPr>
            <w:sz w:val="20"/>
            <w:color w:val="0000ff"/>
          </w:rPr>
          <w:t xml:space="preserve">перечню</w:t>
        </w:r>
      </w:hyperlink>
      <w:r>
        <w:rPr>
          <w:sz w:val="20"/>
        </w:rPr>
        <w:t xml:space="preserve">, утверждаемому Министерством здравоохранения Российской Федерации, а также обеспечение при посещениях на дому лекарственными препаратами для обезболивания, включая наркотические лекарственные препараты и психотропные лекарственные препараты, и продуктами лечебного (энтерального) питания с учетом предоставления медицинских изделий, лекарственных препаратов и продуктов лечебного (энтерального) питания ветеранам боевых действий во внеочередном порядке;</w:t>
      </w:r>
    </w:p>
    <w:p>
      <w:pPr>
        <w:pStyle w:val="0"/>
        <w:spacing w:before="200" w:line-rule="auto"/>
        <w:ind w:firstLine="540"/>
        <w:jc w:val="both"/>
      </w:pPr>
      <w:r>
        <w:rPr>
          <w:sz w:val="20"/>
        </w:rPr>
        <w:t xml:space="preserve">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субъектов Российской Федерации.</w:t>
      </w:r>
    </w:p>
    <w:p>
      <w:pPr>
        <w:pStyle w:val="0"/>
        <w:spacing w:before="200" w:line-rule="auto"/>
        <w:ind w:firstLine="540"/>
        <w:jc w:val="both"/>
      </w:pPr>
      <w:r>
        <w:rPr>
          <w:sz w:val="20"/>
        </w:rPr>
        <w:t xml:space="preserve">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Российской Федерации для осуществления органами местного самоуправления) (далее - соответствующие бюджеты) и средств обязательного медицинского страхования (по видам и условиям оказания медицинской помощи, включенным в базовую программу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 для детей-сирот и детей, оставшихся без попечения родителей, граждан, выразивших желание стать опекуном или попечителем совершеннолетнего недееспособного или неполностью дееспособного гражданина,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по контракту или приравненную к ней службу, в военные профессиональные образовательные организации или военные образовательные организации высшего образования, при заключении с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образования по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
    <w:p>
      <w:pPr>
        <w:pStyle w:val="0"/>
        <w:spacing w:before="200" w:line-rule="auto"/>
        <w:ind w:firstLine="540"/>
        <w:jc w:val="both"/>
      </w:pPr>
      <w:r>
        <w:rPr>
          <w:sz w:val="20"/>
        </w:rPr>
        <w:t xml:space="preserve">Кроме того,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органам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и соответствующих структурных подразделениях медицинских организаций, центрах охраны репродуктивного здоровья подростков, центрах медицинской профилактики (за исключением первичной медико-санитарной помощи, включенной в базовую программу обязательного медицинского страхования), центрах профессиональной патологии и в соответствующих структурных подразделениях медицинских организаций, бюро судебно-медицинской экспертизы, патолого-анатомических бюро и патолого-анатомических отделениях медицинских организаций (за исключением диагностических исследований, проводимых по заболеваниям, указанным в </w:t>
      </w:r>
      <w:hyperlink w:history="0" w:anchor="P168" w:tooltip="III. Перечень заболеваний и состояний, оказание">
        <w:r>
          <w:rPr>
            <w:sz w:val="20"/>
            <w:color w:val="0000ff"/>
          </w:rPr>
          <w:t xml:space="preserve">разделе III</w:t>
        </w:r>
      </w:hyperlink>
      <w:r>
        <w:rPr>
          <w:sz w:val="20"/>
        </w:rPr>
        <w:t xml:space="preserve"> Программы,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 медицинских информационно-аналитических центрах, бюро медицинской статистики, на станциях переливания крови (в центрах крови) и отделениях переливания крови (отделениях трансфузиологии) медицинских организаций, в домах ребенка, включая специализированные, в молочных кухнях и прочих медицинских организациях, входящих в </w:t>
      </w:r>
      <w:hyperlink w:history="0" r:id="rId71" w:tooltip="Приказ Минздрава России от 06.08.2013 N 529н (ред. от 19.02.2020) &quot;Об утверждении номенклатуры медицинских организаций&quot; (Зарегистрировано в Минюсте России 13.09.2013 N 29950) {КонсультантПлюс}">
        <w:r>
          <w:rPr>
            <w:sz w:val="20"/>
            <w:color w:val="0000ff"/>
          </w:rPr>
          <w:t xml:space="preserve">номенклатуру</w:t>
        </w:r>
      </w:hyperlink>
      <w:r>
        <w:rPr>
          <w:sz w:val="20"/>
        </w:rPr>
        <w:t xml:space="preserve"> медицинских организаций, утверждаемую Министерством здравоохранения Российской Федерации, а также осуществляется финансовое обеспечение авиационных работ при санитарно-авиационной эвакуации, осуществляемой воздушными судами,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и расходов медицинских организаций, в том числе на приобретение основных средств (оборудования, производственного и хозяйственного инвентаря) и в случае применения телемедицинских (дистанционных) технологий при оказании медицинской помощи.</w:t>
      </w:r>
    </w:p>
    <w:p>
      <w:pPr>
        <w:pStyle w:val="0"/>
        <w:spacing w:before="200" w:line-rule="auto"/>
        <w:ind w:firstLine="540"/>
        <w:jc w:val="both"/>
      </w:pPr>
      <w:r>
        <w:rPr>
          <w:sz w:val="20"/>
        </w:rPr>
        <w:t xml:space="preserve">Проведение патолого-анатомических вскрытий (посмертное патолого-анатомическое исследование внутренних органов и тканей умершего человека, новорожденных, а также мертворожденных и плодов) в патолого-анатомических отделениях медицинских организаций, имеющих лицензии на осуществление медицинской деятельности, предусматривающие выполнение работ (услуг) по патологической анатомии, осуществляется за счет бюджетных ассигнований федерального бюджета и соответствующих бюджетов с учетом подведомственности медицинских организаций федеральным органам исполнительной власти, исполнительным органам субъектов Российской Федерации и органам местного самоуправления соответственно:</w:t>
      </w:r>
    </w:p>
    <w:p>
      <w:pPr>
        <w:pStyle w:val="0"/>
        <w:spacing w:before="200" w:line-rule="auto"/>
        <w:ind w:firstLine="540"/>
        <w:jc w:val="both"/>
      </w:pPr>
      <w:r>
        <w:rPr>
          <w:sz w:val="20"/>
        </w:rPr>
        <w:t xml:space="preserve">в случае смерти пациента при оказании медицинской помощи в стационарных условиях (результат госпитализации) в медицинской организации, оказывающей медицинскую помощь при заболеваниях, передаваемых половым путем, вызванных вирусом иммунодефицита человека, ВИЧ-инфекции и синдроме приобретенного иммунодефицита, туберкулезе, психических расстройствах и расстройствах поведения, связанных в том числе с употреблением психоактивных веществ, а также умерших в хосписах и больницах сестринского ухода;</w:t>
      </w:r>
    </w:p>
    <w:p>
      <w:pPr>
        <w:pStyle w:val="0"/>
        <w:spacing w:before="200" w:line-rule="auto"/>
        <w:ind w:firstLine="540"/>
        <w:jc w:val="both"/>
      </w:pPr>
      <w:r>
        <w:rPr>
          <w:sz w:val="20"/>
        </w:rPr>
        <w:t xml:space="preserve">в случае смерти гражданина в медицинской организации, оказывающей медицинскую помощь в амбулаторных условиях и условиях дневного стационара, а также вне медицинской организации, когда обязательность проведения патолого-анатомических вскрытий в целях установления причины смерти установлена законодательством Российской Федерации.</w:t>
      </w:r>
    </w:p>
    <w:p>
      <w:pPr>
        <w:pStyle w:val="0"/>
        <w:spacing w:before="200" w:line-rule="auto"/>
        <w:ind w:firstLine="540"/>
        <w:jc w:val="both"/>
      </w:pPr>
      <w:r>
        <w:rPr>
          <w:sz w:val="20"/>
        </w:rPr>
        <w:t xml:space="preserve">За счет бюджетных ассигнований соответствующих бюджетов может осуществляться финансовое обеспечение транспортировки пациентов, страдающих хронической почечной недостаточностью, от места их фактического проживания до места получения медицинской помощи, которая оказывается методом заместительной почечной терапии, и обратно.</w:t>
      </w:r>
    </w:p>
    <w:p>
      <w:pPr>
        <w:pStyle w:val="0"/>
        <w:spacing w:before="200" w:line-rule="auto"/>
        <w:ind w:firstLine="540"/>
        <w:jc w:val="both"/>
      </w:pPr>
      <w:r>
        <w:rPr>
          <w:sz w:val="20"/>
        </w:rPr>
        <w:t xml:space="preserve">Финансовое обеспечение компенсационных выплат отдельным категориям лиц, подвергающихся риску заражения новой коронавирусной инфекцией, порядок предоставления которых установлен </w:t>
      </w:r>
      <w:hyperlink w:history="0" r:id="rId72" w:tooltip="Постановление Правительства РФ от 15.07.2022 N 1268 &quot;О порядке предоставления компенсационной выплаты отдельным категориям лиц, подвергающихся риску заражения новой коронавирусной инфекцией&quot; {КонсультантПлюс}">
        <w:r>
          <w:rPr>
            <w:sz w:val="20"/>
            <w:color w:val="0000ff"/>
          </w:rPr>
          <w:t xml:space="preserve">постановлением</w:t>
        </w:r>
      </w:hyperlink>
      <w:r>
        <w:rPr>
          <w:sz w:val="20"/>
        </w:rPr>
        <w:t xml:space="preserve"> Правительства Российской Федерации от 15 июля 2022 г. N 1268 "О порядке предоставления компенсационной выплаты отдельным категориям лиц, подвергающихся риску заражения новой коронавирусной инфекцией", осуществляется за счет средств фонда оплаты труда медицинской организации, сформированного из всех источников, разрешенных законодательством Российской Федерации, в том числе средств обязательного медицинского страхования.</w:t>
      </w:r>
    </w:p>
    <w:p>
      <w:pPr>
        <w:pStyle w:val="0"/>
        <w:jc w:val="both"/>
      </w:pPr>
      <w:r>
        <w:rPr>
          <w:sz w:val="20"/>
        </w:rPr>
      </w:r>
    </w:p>
    <w:bookmarkStart w:id="406" w:name="P406"/>
    <w:bookmarkEnd w:id="406"/>
    <w:p>
      <w:pPr>
        <w:pStyle w:val="2"/>
        <w:outlineLvl w:val="1"/>
        <w:jc w:val="center"/>
      </w:pPr>
      <w:r>
        <w:rPr>
          <w:sz w:val="20"/>
        </w:rPr>
        <w:t xml:space="preserve">VI. Средние нормативы объема медицинской помощи, средние</w:t>
      </w:r>
    </w:p>
    <w:p>
      <w:pPr>
        <w:pStyle w:val="2"/>
        <w:jc w:val="center"/>
      </w:pPr>
      <w:r>
        <w:rPr>
          <w:sz w:val="20"/>
        </w:rPr>
        <w:t xml:space="preserve">нормативы финансовых затрат на единицу объема медицинской</w:t>
      </w:r>
    </w:p>
    <w:p>
      <w:pPr>
        <w:pStyle w:val="2"/>
        <w:jc w:val="center"/>
      </w:pPr>
      <w:r>
        <w:rPr>
          <w:sz w:val="20"/>
        </w:rPr>
        <w:t xml:space="preserve">помощи, средние подушевые нормативы финансирования</w:t>
      </w:r>
    </w:p>
    <w:p>
      <w:pPr>
        <w:pStyle w:val="0"/>
        <w:jc w:val="both"/>
      </w:pPr>
      <w:r>
        <w:rPr>
          <w:sz w:val="20"/>
        </w:rPr>
      </w:r>
    </w:p>
    <w:p>
      <w:pPr>
        <w:pStyle w:val="0"/>
        <w:ind w:firstLine="540"/>
        <w:jc w:val="both"/>
      </w:pPr>
      <w:r>
        <w:rPr>
          <w:sz w:val="20"/>
        </w:rPr>
        <w:t xml:space="preserve">Средние нормативы объема и средние нормативы финансовых затрат на единицу объема медицинской помощи приведены в </w:t>
      </w:r>
      <w:hyperlink w:history="0" w:anchor="P4524" w:tooltip="СРЕДНИЕ НОРМАТИВЫ">
        <w:r>
          <w:rPr>
            <w:sz w:val="20"/>
            <w:color w:val="0000ff"/>
          </w:rPr>
          <w:t xml:space="preserve">приложении N 2</w:t>
        </w:r>
      </w:hyperlink>
      <w:r>
        <w:rPr>
          <w:sz w:val="20"/>
        </w:rPr>
        <w:t xml:space="preserve"> к Программе.</w:t>
      </w:r>
    </w:p>
    <w:p>
      <w:pPr>
        <w:pStyle w:val="0"/>
        <w:spacing w:before="200" w:line-rule="auto"/>
        <w:ind w:firstLine="540"/>
        <w:jc w:val="both"/>
      </w:pPr>
      <w:r>
        <w:rPr>
          <w:sz w:val="20"/>
        </w:rPr>
        <w:t xml:space="preserve">Средние нормативы объема медицинской помощи по видам, условиям и формам ее оказания в целом по Программе определяются в единицах объема в расчете на одного жителя в год, по базовой программе обязательного медицинского страхования - в расчете на одно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w:t>
      </w:r>
    </w:p>
    <w:p>
      <w:pPr>
        <w:pStyle w:val="0"/>
        <w:spacing w:before="200" w:line-rule="auto"/>
        <w:ind w:firstLine="540"/>
        <w:jc w:val="both"/>
      </w:pPr>
      <w:r>
        <w:rPr>
          <w:sz w:val="20"/>
        </w:rPr>
        <w:t xml:space="preserve">В средние нормативы объема медицинской помощи за счет бюджетных ассигнований соответствующих бюджетов, оказываемой в амбулаторных и стационарных условиях, включаются объемы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w:t>
      </w:r>
    </w:p>
    <w:p>
      <w:pPr>
        <w:pStyle w:val="0"/>
        <w:spacing w:before="200" w:line-rule="auto"/>
        <w:ind w:firstLine="540"/>
        <w:jc w:val="both"/>
      </w:pPr>
      <w:r>
        <w:rPr>
          <w:sz w:val="20"/>
        </w:rPr>
        <w:t xml:space="preserve">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pPr>
        <w:pStyle w:val="0"/>
        <w:spacing w:before="200" w:line-rule="auto"/>
        <w:ind w:firstLine="540"/>
        <w:jc w:val="both"/>
      </w:pPr>
      <w:r>
        <w:rPr>
          <w:sz w:val="20"/>
        </w:rPr>
        <w:t xml:space="preserve">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одно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 приоритетности финансового обеспечения первичной медико-санитарной помощи.</w:t>
      </w:r>
    </w:p>
    <w:p>
      <w:pPr>
        <w:pStyle w:val="0"/>
        <w:spacing w:before="200" w:line-rule="auto"/>
        <w:ind w:firstLine="540"/>
        <w:jc w:val="both"/>
      </w:pPr>
      <w:r>
        <w:rPr>
          <w:sz w:val="20"/>
        </w:rPr>
        <w:t xml:space="preserve">В части медицинской помощи, финансовое обеспечение которой осуществляется за счет средств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 установленные в территориальных программах государственных гарантий, могут быть обоснованно ниже средних нормативов, предусмотренных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том числе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авиации, телемедицинских </w:t>
      </w:r>
      <w:hyperlink w:history="0" r:id="rId73" w:tooltip="Приказ Минздрава России от 30.11.2017 N 965н &quot;Об утверждении порядка организации и оказания медицинской помощи с применением телемедицинских технологий&quot; (Зарегистрировано в Минюсте России 09.01.2018 N 49577) {КонсультантПлюс}">
        <w:r>
          <w:rPr>
            <w:sz w:val="20"/>
            <w:color w:val="0000ff"/>
          </w:rPr>
          <w:t xml:space="preserve">технологий</w:t>
        </w:r>
      </w:hyperlink>
      <w:r>
        <w:rPr>
          <w:sz w:val="20"/>
        </w:rPr>
        <w:t xml:space="preserve"> и передвижных форм оказания медицинской помощи.</w:t>
      </w:r>
    </w:p>
    <w:p>
      <w:pPr>
        <w:pStyle w:val="0"/>
        <w:spacing w:before="200" w:line-rule="auto"/>
        <w:ind w:firstLine="540"/>
        <w:jc w:val="both"/>
      </w:pPr>
      <w:r>
        <w:rPr>
          <w:sz w:val="20"/>
        </w:rPr>
        <w:t xml:space="preserve">При планировании и финансовом обеспечении объема медицинской помощи, включая профилактические мероприятия, диагностику, диспансерное наблюдение и медицинскую реабилитацию, может учитываться применение телемедицинских (дистанционных) технологий в формате врач - врач в медицинской организации, к которой гражданин прикреплен по территориально-участковому принципу, с участием в том числе федеральных медицинских организаций с оформлением соответствующей медицинской документации.</w:t>
      </w:r>
    </w:p>
    <w:p>
      <w:pPr>
        <w:pStyle w:val="0"/>
        <w:spacing w:before="200" w:line-rule="auto"/>
        <w:ind w:firstLine="540"/>
        <w:jc w:val="both"/>
      </w:pPr>
      <w:r>
        <w:rPr>
          <w:sz w:val="20"/>
        </w:rPr>
        <w:t xml:space="preserve">Субъект Российской Федерации с учетом реальной потребности граждан в медицинской помощи по поводу заболеваний, обусловленных острыми респираторными вирусными инфекциями, включая новую коронавирусную инфекцию (COVID-19),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 включая новую коронавирусную инфекцию (COVID-19), и нормативы финансовых затрат на 1 тестирование.</w:t>
      </w:r>
    </w:p>
    <w:p>
      <w:pPr>
        <w:pStyle w:val="0"/>
        <w:spacing w:before="200" w:line-rule="auto"/>
        <w:ind w:firstLine="540"/>
        <w:jc w:val="both"/>
      </w:pPr>
      <w:r>
        <w:rPr>
          <w:sz w:val="20"/>
        </w:rPr>
        <w:t xml:space="preserve">При формировании территориальной программы обязательного медицинского страхования субъект Российской Федерации учитывает объем специализированной, в том числе высокотехнологичной, медицинской помощи в стационарных условиях и условиях дневных стационаров, оказываемой федеральными медицинскими организациями, в соответствии с нормативами, предусмотренными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вправе корректировать указанный объем с учетом реальной потребности граждан в медицинской помощи, следовательно, территориальные нормативы объема специализированной медицинской помощи, оказываемой в стационарных условиях и условиях дневных стационаров, могут быть обоснованно выше или ниже средних нормативов, предусмотренных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Субъект Российской Федерации осуществляет планирование объема и финансового обеспечения медицинской помощи пациентам с острыми респираторными вирусными инфекциями, включая новую коронавирусную инфекцию (COVID-19), в рамках, установленных в территориальной программе государственных гарантий нормативов медицинской помощи по соответствующим ее видам по профилю медицинской помощи "инфекционные болезни" в соответствии с порядком оказания медицинской помощи, а также региональных особенностей, уровня и структуры заболеваемости. При этом объем финансового обеспечения медицинской помощи пациентам с новой коронавирусной инфекцией (COVID-19) не включает проведение гражданам, в отношении которых отсутствуют сведения о перенесенном заболевании новой коронавирусной инфекцией (COVID-19), исследований на наличие антител к возбудителю новой коронавирусной инфекции (COVID-19) (любым из методов) в целях подтверждения факта ранее перенесенного заболевания новой коронавирусной инфекцией (COVID-19).</w:t>
      </w:r>
    </w:p>
    <w:p>
      <w:pPr>
        <w:pStyle w:val="0"/>
        <w:spacing w:before="200" w:line-rule="auto"/>
        <w:ind w:firstLine="540"/>
        <w:jc w:val="both"/>
      </w:pPr>
      <w:r>
        <w:rPr>
          <w:sz w:val="20"/>
        </w:rPr>
        <w:t xml:space="preserve">Установленные в территориальной программе государственных гарантий нормативы объема медицинской помощи используются в целях планирования финансово-экономического обоснования размера подушевых нормативов финансового обеспечения, предусмотренных территориальной программой государственных гарантий.</w:t>
      </w:r>
    </w:p>
    <w:p>
      <w:pPr>
        <w:pStyle w:val="0"/>
        <w:spacing w:before="200" w:line-rule="auto"/>
        <w:ind w:firstLine="540"/>
        <w:jc w:val="both"/>
      </w:pPr>
      <w:r>
        <w:rPr>
          <w:sz w:val="20"/>
        </w:rPr>
        <w:t xml:space="preserve">Субъекты Российской Федерации устанавливают нормативы объема и нормативы финансовых затрат на единицу объема проведения отдельных диагностических (лабораторных) исследований (компьютерной томографии, магнитно-резонансной томографии, ультразвукового исследования сердечно-сосудистой системы, эндоскопических диагностических исследований, патолого-анатомических исследований биопсийного (операционного) материала и молекулярно-генетических исследований с целью диагностики онкологических заболеваний и подбора противоопухолевой лекарственной терапии) и вправе корректировать их размеры с учетом применения в регионе различных видов и методов исследований систем, органов и тканей человека в зависимости от структуры заболеваемости населения.</w:t>
      </w:r>
    </w:p>
    <w:p>
      <w:pPr>
        <w:pStyle w:val="0"/>
        <w:spacing w:before="200" w:line-rule="auto"/>
        <w:ind w:firstLine="540"/>
        <w:jc w:val="both"/>
      </w:pPr>
      <w:r>
        <w:rPr>
          <w:sz w:val="20"/>
        </w:rPr>
        <w:t xml:space="preserve">Нормативы объема патолого-анатомических исследований биопсийного (операционного) материала включают отдельные исследования, которые могут быть проведены в иных медицинских организациях, в том числе федеральных медицинских организациях, и оплачены в соответствии с законодательством Российской Федерации.</w:t>
      </w:r>
    </w:p>
    <w:p>
      <w:pPr>
        <w:pStyle w:val="0"/>
        <w:spacing w:before="200" w:line-rule="auto"/>
        <w:ind w:firstLine="540"/>
        <w:jc w:val="both"/>
      </w:pPr>
      <w:r>
        <w:rPr>
          <w:sz w:val="20"/>
        </w:rPr>
        <w:t xml:space="preserve">Субъекты Российской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медицинской помощи при ее оказании больным с ВИЧ-инфекцией (за счет бюджетных ассигнований бюджетов субъектов Российской Федерации).</w:t>
      </w:r>
    </w:p>
    <w:p>
      <w:pPr>
        <w:pStyle w:val="0"/>
        <w:spacing w:before="200" w:line-rule="auto"/>
        <w:ind w:firstLine="540"/>
        <w:jc w:val="both"/>
      </w:pPr>
      <w:r>
        <w:rPr>
          <w:sz w:val="20"/>
        </w:rPr>
        <w:t xml:space="preserve">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настоящим разделом.</w:t>
      </w:r>
    </w:p>
    <w:p>
      <w:pPr>
        <w:pStyle w:val="0"/>
        <w:spacing w:before="200" w:line-rule="auto"/>
        <w:ind w:firstLine="540"/>
        <w:jc w:val="both"/>
      </w:pPr>
      <w:r>
        <w:rPr>
          <w:sz w:val="20"/>
        </w:rPr>
        <w:t xml:space="preserve">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Федерального фонда обязательного медицинского страхования устанавливаются с учетом соответствующих коэффициентов дифференциации, рассчитанных в соответствии с </w:t>
      </w:r>
      <w:hyperlink w:history="0" r:id="rId74"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постановлением</w:t>
        </w:r>
      </w:hyperlink>
      <w:r>
        <w:rPr>
          <w:sz w:val="20"/>
        </w:rPr>
        <w:t xml:space="preserve">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pPr>
        <w:pStyle w:val="0"/>
        <w:spacing w:before="200" w:line-rule="auto"/>
        <w:ind w:firstLine="540"/>
        <w:jc w:val="both"/>
      </w:pPr>
      <w:r>
        <w:rPr>
          <w:sz w:val="20"/>
        </w:rPr>
        <w:t xml:space="preserve">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 в том числе в части заработной платы медицинских работников.</w:t>
      </w:r>
    </w:p>
    <w:p>
      <w:pPr>
        <w:pStyle w:val="0"/>
        <w:spacing w:before="200" w:line-rule="auto"/>
        <w:ind w:firstLine="540"/>
        <w:jc w:val="both"/>
      </w:pPr>
      <w:r>
        <w:rPr>
          <w:sz w:val="20"/>
        </w:rPr>
        <w:t xml:space="preserve">Средние подушевые нормативы финансирования, предусмотренные Программой (без учета расходов федерального бюджета), составляют:</w:t>
      </w:r>
    </w:p>
    <w:p>
      <w:pPr>
        <w:pStyle w:val="0"/>
        <w:spacing w:before="200" w:line-rule="auto"/>
        <w:ind w:firstLine="540"/>
        <w:jc w:val="both"/>
      </w:pPr>
      <w:r>
        <w:rPr>
          <w:sz w:val="20"/>
        </w:rPr>
        <w:t xml:space="preserve">за счет бюджетных ассигнований соответствующих бюджетов (в расчете на одного жителя) в 2024 году - 4380,8 рубля, 2025 году - 4707,6 рубля и 2026 году - 5058,2 рубля;</w:t>
      </w:r>
    </w:p>
    <w:p>
      <w:pPr>
        <w:pStyle w:val="0"/>
        <w:spacing w:before="200" w:line-rule="auto"/>
        <w:ind w:firstLine="540"/>
        <w:jc w:val="both"/>
      </w:pPr>
      <w:r>
        <w:rPr>
          <w:sz w:val="20"/>
        </w:rPr>
        <w:t xml:space="preserve">за счет средств обязательного медицинского страхования на финансирование базовой программы обязательного медицинского страхования (в расчете на одно застрахованное лицо) в 2024 году - 19169,6 рубля, в том числе для оказания медицинской помощи по профилю "медицинская реабилитация" - 501,5 рубля, в 2025 году - 20497,8 рубля, в том числе для оказания медицинской помощи по профилю "медицинская реабилитация" - 531,7 рубля, и в 2026 году - 21868 рублей, в том числе для оказания медицинской помощи по профилю "медицинская реабилитация" - 562,6 рубля, в том числе:</w:t>
      </w:r>
    </w:p>
    <w:p>
      <w:pPr>
        <w:pStyle w:val="0"/>
        <w:spacing w:before="200" w:line-rule="auto"/>
        <w:ind w:firstLine="540"/>
        <w:jc w:val="both"/>
      </w:pPr>
      <w:r>
        <w:rPr>
          <w:sz w:val="20"/>
        </w:rPr>
        <w:t xml:space="preserve">на оказание медицинской помощи федеральными медицинскими организациями в 2024 году - 1237,1 рубля, в том числе для оказания медицинской помощи по профилю "медицинская реабилитация" - 113 рублей, в 2025 году - 1322,5 рубля, в том числе для оказания медицинской помощи по профилю "медицинская реабилитация" - 120,7 рубля, и в 2026 году - 1411,1 рубля, в том числе для оказания медицинской помощи по профилю "медицинская реабилитация" - 128,8 рубля;</w:t>
      </w:r>
    </w:p>
    <w:p>
      <w:pPr>
        <w:pStyle w:val="0"/>
        <w:spacing w:before="200" w:line-rule="auto"/>
        <w:ind w:firstLine="540"/>
        <w:jc w:val="both"/>
      </w:pPr>
      <w:r>
        <w:rPr>
          <w:sz w:val="20"/>
        </w:rPr>
        <w:t xml:space="preserve">на оказание медицинской помощи медицинскими организациями (за исключением федеральных медицинских организаций) в 2024 году - 17932,5 рубля, в том числе для оказания медицинской помощи по профилю "медицинская реабилитация" - 388,5 рубля, в 2025 году - 19175,3 рубля, в том числе для оказания медицинской помощи по профилю "медицинская реабилитация" - 411 рублей, в 2026 году - 20456,9 рубля, в том числе для оказания медицинской помощи по профилю "медицинская реабилитация" - 433,7 рубля.</w:t>
      </w:r>
    </w:p>
    <w:p>
      <w:pPr>
        <w:pStyle w:val="0"/>
        <w:spacing w:before="200" w:line-rule="auto"/>
        <w:ind w:firstLine="540"/>
        <w:jc w:val="both"/>
      </w:pPr>
      <w:r>
        <w:rPr>
          <w:sz w:val="20"/>
        </w:rPr>
        <w:t xml:space="preserve">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 расходов, связанных с использованием систем поддержки принятия врачебных решений (медицинских изделий с применением искусственного интеллекта, зарегистрированных в установленном порядке) (при проведении маммографии), в соответствии с порядком проведения профилактического медицинского осмотра и диспансеризации определенных групп взрослого населения, утвержденным Министерством здравоохранения Российской Федерации (в случае оказания соответствующей медицинской помощи в субъекте Российской Федерации).</w:t>
      </w:r>
    </w:p>
    <w:p>
      <w:pPr>
        <w:pStyle w:val="0"/>
        <w:spacing w:before="200" w:line-rule="auto"/>
        <w:ind w:firstLine="540"/>
        <w:jc w:val="both"/>
      </w:pPr>
      <w:r>
        <w:rPr>
          <w:sz w:val="20"/>
        </w:rPr>
        <w:t xml:space="preserve">При установлении в территориальной программе государственных гарантий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w:t>
      </w:r>
    </w:p>
    <w:p>
      <w:pPr>
        <w:pStyle w:val="0"/>
        <w:spacing w:before="200" w:line-rule="auto"/>
        <w:ind w:firstLine="540"/>
        <w:jc w:val="both"/>
      </w:pPr>
      <w:r>
        <w:rPr>
          <w:sz w:val="20"/>
        </w:rPr>
        <w:t xml:space="preserve">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w:t>
      </w:r>
      <w:hyperlink w:history="0" w:anchor="P2110" w:tooltip="Раздел II. Перечень видов высокотехнологичной медицинской">
        <w:r>
          <w:rPr>
            <w:sz w:val="20"/>
            <w:color w:val="0000ff"/>
          </w:rPr>
          <w:t xml:space="preserve">разделом II</w:t>
        </w:r>
      </w:hyperlink>
      <w:r>
        <w:rPr>
          <w:sz w:val="20"/>
        </w:rPr>
        <w:t xml:space="preserve"> приложения N 1 к Программе.</w:t>
      </w:r>
    </w:p>
    <w:p>
      <w:pPr>
        <w:pStyle w:val="0"/>
        <w:spacing w:before="200" w:line-rule="auto"/>
        <w:ind w:firstLine="540"/>
        <w:jc w:val="both"/>
      </w:pPr>
      <w:r>
        <w:rPr>
          <w:sz w:val="20"/>
        </w:rPr>
        <w:t xml:space="preserve">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pPr>
        <w:pStyle w:val="0"/>
        <w:spacing w:before="200" w:line-rule="auto"/>
        <w:ind w:firstLine="540"/>
        <w:jc w:val="both"/>
      </w:pPr>
      <w:r>
        <w:rPr>
          <w:sz w:val="20"/>
        </w:rPr>
        <w:t xml:space="preserve">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pPr>
        <w:pStyle w:val="0"/>
        <w:spacing w:before="200" w:line-rule="auto"/>
        <w:ind w:firstLine="540"/>
        <w:jc w:val="both"/>
      </w:pPr>
      <w:r>
        <w:rPr>
          <w:sz w:val="20"/>
        </w:rPr>
        <w:t xml:space="preserve">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районных центрах и малых городах с численностью населения до 50 тыс. человек, субъекты Российской Федерации в порядке, утвержденном Министерством здравоохранения Российской Федерации, устанавливают коэффициенты дифференциации к подушевому нормативу финансирования на прикрепившихся лиц с учетом реальной потребности населения, обусловленной уровнем и структурой заболеваемости, особенностями половозрастного состава, в том числе численности населения в возрасте 65 лет и старше, плотности населения, транспортной доступности медицинских организаций, количества структурных подразделений, за исключением количества фельдшерских здравпунктов, фельдшерско-акушерских пунктов, а также маршрутизации пациентов при оказании медицинской помощи.</w:t>
      </w:r>
    </w:p>
    <w:p>
      <w:pPr>
        <w:pStyle w:val="0"/>
        <w:spacing w:before="200" w:line-rule="auto"/>
        <w:ind w:firstLine="540"/>
        <w:jc w:val="both"/>
      </w:pPr>
      <w:r>
        <w:rPr>
          <w:sz w:val="20"/>
        </w:rPr>
        <w:t xml:space="preserve">Для расчета стоимости медицинской помощи, оказываемой в медицинских организациях и их обособленных подразделениях (включая врачебные амбулатории), расположенных в сельской местности, на отдаленных территориях, в поселках городского типа и малых городах с численностью населения до 50 тыс. человек,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 подразделений и расходов на их содержание и оплату труда персонала:</w:t>
      </w:r>
    </w:p>
    <w:p>
      <w:pPr>
        <w:pStyle w:val="0"/>
        <w:spacing w:before="200" w:line-rule="auto"/>
        <w:ind w:firstLine="540"/>
        <w:jc w:val="both"/>
      </w:pPr>
      <w:r>
        <w:rPr>
          <w:sz w:val="20"/>
        </w:rPr>
        <w:t xml:space="preserve">для медицинских организаций, обслуживающих до 20 тыс. человек, - не менее 1,113;</w:t>
      </w:r>
    </w:p>
    <w:p>
      <w:pPr>
        <w:pStyle w:val="0"/>
        <w:spacing w:before="200" w:line-rule="auto"/>
        <w:ind w:firstLine="540"/>
        <w:jc w:val="both"/>
      </w:pPr>
      <w:r>
        <w:rPr>
          <w:sz w:val="20"/>
        </w:rPr>
        <w:t xml:space="preserve">для медицинских организаций, обслуживающих свыше 20 тыс. человек, - не менее 1,04.</w:t>
      </w:r>
    </w:p>
    <w:p>
      <w:pPr>
        <w:pStyle w:val="0"/>
        <w:spacing w:before="200" w:line-rule="auto"/>
        <w:ind w:firstLine="540"/>
        <w:jc w:val="both"/>
      </w:pPr>
      <w:r>
        <w:rPr>
          <w:sz w:val="20"/>
        </w:rPr>
        <w:t xml:space="preserve">Для расчета стоимости медицинской помощи в амбулаторных условиях, оказываемой лицам в возрасте 65 лет и старше, применяется коэффициент дифференциации для подушевого норматива финансирования на прикрепившихся к медицинской организации лиц не менее 1,6.</w:t>
      </w:r>
    </w:p>
    <w:p>
      <w:pPr>
        <w:pStyle w:val="0"/>
        <w:spacing w:before="200" w:line-rule="auto"/>
        <w:ind w:firstLine="540"/>
        <w:jc w:val="both"/>
      </w:pPr>
      <w:r>
        <w:rPr>
          <w:sz w:val="20"/>
        </w:rPr>
        <w:t xml:space="preserve">Подушевой норматив финансирования на прикрепившихся лиц (взрослое население) для центральных районных, районных и участковых больниц не может быть ниже подушевого норматива финансирования на прикрепившихся лиц для медицинских организаций, обслуживающих взрослое городское население. Применение понижающих коэффициентов при установлении подушевых нормативов финансирования недопустимо.</w:t>
      </w:r>
    </w:p>
    <w:p>
      <w:pPr>
        <w:pStyle w:val="0"/>
        <w:spacing w:before="200" w:line-rule="auto"/>
        <w:ind w:firstLine="540"/>
        <w:jc w:val="both"/>
      </w:pPr>
      <w:r>
        <w:rPr>
          <w:sz w:val="20"/>
        </w:rPr>
        <w:t xml:space="preserve">Подушевой норматив финансирования для федеральных медицинских организаций и негосударственных медицинских организаций, являющихся единственными медицинскими организациями в конкретном населенном пункте, не может быть ниже базового подушевого норматива финансирования для медицинских организаций соответствующего субъекта Российской Федерации, расположенных в крупных городах. Финансовое обеспечение указанных 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состава и коэффициентов дифференциации на прикрепившихся к медицинской организации лиц с учетом наличия подразделений, расположенных в сельской местности, на отдаленных территориях, в поселках городского типа и малых городах с численностью населения до 50 тыс. человек.</w:t>
      </w:r>
    </w:p>
    <w:p>
      <w:pPr>
        <w:pStyle w:val="0"/>
        <w:spacing w:before="200" w:line-rule="auto"/>
        <w:ind w:firstLine="540"/>
        <w:jc w:val="both"/>
      </w:pPr>
      <w:r>
        <w:rPr>
          <w:sz w:val="20"/>
        </w:rPr>
        <w:t xml:space="preserve">При невозможности проведения в медицинской организации, к которой прикреплен застрахованный гражданин, исследований или консультаций специалистов, учтенных в подушевом нормативе финансирования на прикрепившихся лиц, такие медицинские услуги оказываются в иных медицинских организациях по направлению врача и оплачиваются в порядке, установленном в соответствии с </w:t>
      </w:r>
      <w:hyperlink w:history="0" r:id="rId75" w:tooltip="Федеральный закон от 29.11.2010 N 326-ФЗ (ред. от 25.12.2023) &quot;Об обязательном медицинском страховании в Российской Федерации&quot; (с изм. и доп., вступ. в силу с 01.01.2024) {КонсультантПлюс}">
        <w:r>
          <w:rPr>
            <w:sz w:val="20"/>
            <w:color w:val="0000ff"/>
          </w:rPr>
          <w:t xml:space="preserve">пунктом 6 части 1 статьи 7</w:t>
        </w:r>
      </w:hyperlink>
      <w:r>
        <w:rPr>
          <w:sz w:val="20"/>
        </w:rPr>
        <w:t xml:space="preserve"> Федерального закона "Об обязательном медицинском страховании в Российской Федерации".</w:t>
      </w:r>
    </w:p>
    <w:p>
      <w:pPr>
        <w:pStyle w:val="0"/>
        <w:spacing w:before="200" w:line-rule="auto"/>
        <w:ind w:firstLine="540"/>
        <w:jc w:val="both"/>
      </w:pPr>
      <w:r>
        <w:rPr>
          <w:sz w:val="20"/>
        </w:rPr>
        <w:t xml:space="preserve">Размер финансового обеспечения фельдшерских здравпунктов и фельдшерско-акушерских пунктов при условии их соответствия требованиям, установленным </w:t>
      </w:r>
      <w:hyperlink w:history="0" r:id="rId76" w:tooltip="Приказ Минздравсоцразвития России от 15.05.2012 N 543н (ред. от 21.02.2020) &quot;Об утверждении Положения об организации оказания первичной медико-санитарной помощи взрослому населению&quot; (Зарегистрировано в Минюсте России 27.06.2012 N 24726) {КонсультантПлюс}">
        <w:r>
          <w:rPr>
            <w:sz w:val="20"/>
            <w:color w:val="0000ff"/>
          </w:rPr>
          <w:t xml:space="preserve">положением</w:t>
        </w:r>
      </w:hyperlink>
      <w:r>
        <w:rPr>
          <w:sz w:val="20"/>
        </w:rPr>
        <w:t xml:space="preserve"> об организации оказания первичной медико-санитарной помощи взрослому населению, утвержденным Министерством здравоохранения Российской Федерации, составляет в среднем на 2024 год:</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101 до 900 жителей, - 1230,5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901 до 1500 жителей, - 2460,9 тыс. рублей;</w:t>
      </w:r>
    </w:p>
    <w:p>
      <w:pPr>
        <w:pStyle w:val="0"/>
        <w:spacing w:before="200" w:line-rule="auto"/>
        <w:ind w:firstLine="540"/>
        <w:jc w:val="both"/>
      </w:pPr>
      <w:r>
        <w:rPr>
          <w:sz w:val="20"/>
        </w:rPr>
        <w:t xml:space="preserve">для фельдшерского здравпункта или фельдшерско-акушерского пункта, обслуживающего от 1501 до 2000 жителей, - 2907,1 тыс. рублей.</w:t>
      </w:r>
    </w:p>
    <w:p>
      <w:pPr>
        <w:pStyle w:val="0"/>
        <w:spacing w:before="200" w:line-rule="auto"/>
        <w:ind w:firstLine="540"/>
        <w:jc w:val="both"/>
      </w:pPr>
      <w:r>
        <w:rPr>
          <w:sz w:val="20"/>
        </w:rPr>
        <w:t xml:space="preserve">В случае оказания медицинской помощи фельдшерскими здравпунктами и фельдшерско-акушерскими пунктами женщинам репродуктивного возраста, но при отсутствии в указанных пунктах акушеров полномочия по работе с такими женщинами осуществляются фельдшером или медицинской сестрой (в части проведения санитарно-гигиенического обучения женщин по вопросам грудного вскармливания, предупреждения заболеваний репродуктивной системы, абортов и инфекций, передаваемых половым путем). В этом случае размер финансового обеспечения фельдшерских здравпунктов, фельдшерско-акушерских пунктов устанавливается с учетом отдельного повышающего коэффициента, рассчитываемого с учетом доли женщин репродуктивного возраста в численности прикрепленного населения.</w:t>
      </w:r>
    </w:p>
    <w:p>
      <w:pPr>
        <w:pStyle w:val="0"/>
        <w:spacing w:before="200" w:line-rule="auto"/>
        <w:ind w:firstLine="540"/>
        <w:jc w:val="both"/>
      </w:pPr>
      <w:r>
        <w:rPr>
          <w:sz w:val="20"/>
        </w:rPr>
        <w:t xml:space="preserve">Размер финансового обеспечения фельдшерских здравпунктов, фельдшерско-акушерских пунктов, обслуживающих до 100 жителей и более 2000 жителей, устанавливается субъектом Российской Федерации с учетом понижающего или повышающего коэффициента в зависимости от численности населения, обслуживаемого фельдшерским здравпунктом или фельдшерско-акушерским пунктом, к размеру финансового обеспечения фельдшерского здравпункта или фельдшерско-акушерского пункта, обслуживающего от 101 до 900 жителей и обслуживающего от 1501 до 2000 жителей.</w:t>
      </w:r>
    </w:p>
    <w:p>
      <w:pPr>
        <w:pStyle w:val="0"/>
        <w:spacing w:before="200" w:line-rule="auto"/>
        <w:ind w:firstLine="540"/>
        <w:jc w:val="both"/>
      </w:pPr>
      <w:r>
        <w:rPr>
          <w:sz w:val="20"/>
        </w:rPr>
        <w:t xml:space="preserve">При этом размер финансового обеспечения фельдшерских здравпунктов и фельдшерско-акушерских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 определенных </w:t>
      </w:r>
      <w:hyperlink w:history="0" r:id="rId77" w:tooltip="Указ Президента РФ от 07.05.2012 N 597 &quot;О мероприятиях по реализации государственной социальной политики&quot; {КонсультантПлюс}">
        <w:r>
          <w:rPr>
            <w:sz w:val="20"/>
            <w:color w:val="0000ff"/>
          </w:rPr>
          <w:t xml:space="preserve">Указом</w:t>
        </w:r>
      </w:hyperlink>
      <w:r>
        <w:rPr>
          <w:sz w:val="20"/>
        </w:rPr>
        <w:t xml:space="preserve"> Президента Российской Федерации от 7 мая 2012 г. N 597 "О мероприятиях по реализации государственной социальной политики", и уровнем средней заработной платы в соответствующем регионе.</w:t>
      </w:r>
    </w:p>
    <w:p>
      <w:pPr>
        <w:pStyle w:val="0"/>
        <w:spacing w:before="200" w:line-rule="auto"/>
        <w:ind w:firstLine="540"/>
        <w:jc w:val="both"/>
      </w:pPr>
      <w:r>
        <w:rPr>
          <w:sz w:val="20"/>
        </w:rPr>
        <w:t xml:space="preserve">Размер финансового обеспечения медицинской организации, в составе которой имеются фельдшерские здравпункты, фельдшерско-акушерские пункты, определяется исходя из подушевого норматива финансирования и количества лиц, прикрепленных к ней, а также расходов на фельдшерские здравпункты, фельдшерско-акушерские пункты исходя из их количества в составе медицинской организации и среднего размера их финансового обеспечения, установленного в настоящем разделе.</w:t>
      </w:r>
    </w:p>
    <w:p>
      <w:pPr>
        <w:pStyle w:val="0"/>
        <w:jc w:val="both"/>
      </w:pPr>
      <w:r>
        <w:rPr>
          <w:sz w:val="20"/>
        </w:rPr>
      </w:r>
    </w:p>
    <w:bookmarkStart w:id="457" w:name="P457"/>
    <w:bookmarkEnd w:id="457"/>
    <w:p>
      <w:pPr>
        <w:pStyle w:val="2"/>
        <w:outlineLvl w:val="1"/>
        <w:jc w:val="center"/>
      </w:pPr>
      <w:r>
        <w:rPr>
          <w:sz w:val="20"/>
        </w:rPr>
        <w:t xml:space="preserve">VII. Требования к территориальной программе государственных</w:t>
      </w:r>
    </w:p>
    <w:p>
      <w:pPr>
        <w:pStyle w:val="2"/>
        <w:jc w:val="center"/>
      </w:pPr>
      <w:r>
        <w:rPr>
          <w:sz w:val="20"/>
        </w:rPr>
        <w:t xml:space="preserve">гарантий в части определения порядка, условий предоставления</w:t>
      </w:r>
    </w:p>
    <w:p>
      <w:pPr>
        <w:pStyle w:val="2"/>
        <w:jc w:val="center"/>
      </w:pPr>
      <w:r>
        <w:rPr>
          <w:sz w:val="20"/>
        </w:rPr>
        <w:t xml:space="preserve">медицинской помощи, критериев доступности и качества</w:t>
      </w:r>
    </w:p>
    <w:p>
      <w:pPr>
        <w:pStyle w:val="2"/>
        <w:jc w:val="center"/>
      </w:pPr>
      <w:r>
        <w:rPr>
          <w:sz w:val="20"/>
        </w:rPr>
        <w:t xml:space="preserve">медицинской помощи</w:t>
      </w:r>
    </w:p>
    <w:p>
      <w:pPr>
        <w:pStyle w:val="0"/>
        <w:jc w:val="both"/>
      </w:pPr>
      <w:r>
        <w:rPr>
          <w:sz w:val="20"/>
        </w:rPr>
      </w:r>
    </w:p>
    <w:p>
      <w:pPr>
        <w:pStyle w:val="0"/>
        <w:ind w:firstLine="540"/>
        <w:jc w:val="both"/>
      </w:pPr>
      <w:r>
        <w:rPr>
          <w:sz w:val="20"/>
        </w:rPr>
        <w:t xml:space="preserve">Территориальная программа государственных гарантий в части определения порядка и условий предоставления медицинской помощи должна включать:</w:t>
      </w:r>
    </w:p>
    <w:p>
      <w:pPr>
        <w:pStyle w:val="0"/>
        <w:spacing w:before="200" w:line-rule="auto"/>
        <w:ind w:firstLine="540"/>
        <w:jc w:val="both"/>
      </w:pPr>
      <w:r>
        <w:rPr>
          <w:sz w:val="20"/>
        </w:rPr>
        <w:t xml:space="preserve">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pPr>
        <w:pStyle w:val="0"/>
        <w:spacing w:before="200" w:line-rule="auto"/>
        <w:ind w:firstLine="540"/>
        <w:jc w:val="both"/>
      </w:pPr>
      <w:r>
        <w:rPr>
          <w:sz w:val="20"/>
        </w:rPr>
        <w:t xml:space="preserve">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pPr>
        <w:pStyle w:val="0"/>
        <w:spacing w:before="200" w:line-rule="auto"/>
        <w:ind w:firstLine="540"/>
        <w:jc w:val="both"/>
      </w:pPr>
      <w:r>
        <w:rPr>
          <w:sz w:val="20"/>
        </w:rPr>
        <w:t xml:space="preserve">перечень лекарственных препаратов, отпускаемых населению в соответствии с перечнем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средства отпускаются по рецептам врачей с 50-процентной скидкой со свободных цен,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 утвержденным распоряжением Правительства Российской Федерации на соответствующий год, за исключением лекарственных препаратов, используемых исключительно в стационарных условиях (субъект Российской Федерации, в котором гражданин зарегистрирован по месту жительства, вправе предусмотреть возмещение субъекту Российской Федерации, в котором гражданин фактически пребывает, затрат, связанных с его обеспечением наркотическими и психотропными лекарственными препаратами, в рамках межбюджетных отношений в соответствии с бюджетным законодательством Российской Федерации);</w:t>
      </w:r>
    </w:p>
    <w:p>
      <w:pPr>
        <w:pStyle w:val="0"/>
        <w:spacing w:before="200" w:line-rule="auto"/>
        <w:ind w:firstLine="540"/>
        <w:jc w:val="both"/>
      </w:pPr>
      <w:r>
        <w:rPr>
          <w:sz w:val="20"/>
        </w:rPr>
        <w:t xml:space="preserve">порядок обеспечения граждан лекарственными препаратами, медицинскими изделиями, включенными в утвержденный Правительством Российской Федерации </w:t>
      </w:r>
      <w:hyperlink w:history="0" r:id="rId78" w:tooltip="Распоряжение Правительства РФ от 31.12.2018 N 3053-р (ред. от 20.02.2024) &lt;Об утверждении перечня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 а также перечня медицинских изделий, отпускаемых по рецептам на медицинские изделия при предоставлении набора социальных услуг&gt; {КонсультантПлюс}">
        <w:r>
          <w:rPr>
            <w:sz w:val="20"/>
            <w:color w:val="0000ff"/>
          </w:rPr>
          <w:t xml:space="preserve">перечень</w:t>
        </w:r>
      </w:hyperlink>
      <w:r>
        <w:rPr>
          <w:sz w:val="20"/>
        </w:rPr>
        <w:t xml:space="preserve">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(за исключением лечебного питания, в том числе специализированных продуктов лечебного питания, по желанию пациента),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w:t>
      </w:r>
    </w:p>
    <w:p>
      <w:pPr>
        <w:pStyle w:val="0"/>
        <w:spacing w:before="200" w:line-rule="auto"/>
        <w:ind w:firstLine="540"/>
        <w:jc w:val="both"/>
      </w:pPr>
      <w:r>
        <w:rPr>
          <w:sz w:val="20"/>
        </w:rPr>
        <w:t xml:space="preserve">порядок оказания медицинской помощи гражданам и их маршрутизации при проведении медицинской реабилитации на всех этапах ее оказания;</w:t>
      </w:r>
    </w:p>
    <w:p>
      <w:pPr>
        <w:pStyle w:val="0"/>
        <w:spacing w:before="200" w:line-rule="auto"/>
        <w:ind w:firstLine="540"/>
        <w:jc w:val="both"/>
      </w:pPr>
      <w:r>
        <w:rPr>
          <w:sz w:val="20"/>
        </w:rPr>
        <w:t xml:space="preserve">порядок обеспечения граждан, в том числе детей, в рамках оказания паллиативной медицинской помощи для использования на дому медицинскими изделиями, предназначенными для поддержания функций органов и систем организма человека, а также наркотическими лекарственными препаратами и психотропными лекарственными препаратами при посещениях на дому;</w:t>
      </w:r>
    </w:p>
    <w:p>
      <w:pPr>
        <w:pStyle w:val="0"/>
        <w:spacing w:before="200" w:line-rule="auto"/>
        <w:ind w:firstLine="540"/>
        <w:jc w:val="both"/>
      </w:pPr>
      <w:r>
        <w:rPr>
          <w:sz w:val="20"/>
        </w:rPr>
        <w:t xml:space="preserve">порядок взаимодействия с референс-центрами Министерства здравоохранения Российской Федерации, созданными в целях предупреждения распространения биологических угроз (опасностей), а также порядок взаимодействия с референс-центрами иммуногистохимических, патоморфологических и лучевых методов исследований, функционирующими на базе медицинских организаций, подведомственных Министерству здравоохранения Российской Федерации;</w:t>
      </w:r>
    </w:p>
    <w:p>
      <w:pPr>
        <w:pStyle w:val="0"/>
        <w:spacing w:before="200" w:line-rule="auto"/>
        <w:ind w:firstLine="540"/>
        <w:jc w:val="both"/>
      </w:pPr>
      <w:r>
        <w:rPr>
          <w:sz w:val="20"/>
        </w:rPr>
        <w:t xml:space="preserve">перечень мероприятий по профилактике заболеваний и формированию здорового образа жизни, осуществляемых в рамках территориальной программы государственных гарантий, включая меры по профилактике распространения ВИЧ-инфекции и гепатита C;</w:t>
      </w:r>
    </w:p>
    <w:p>
      <w:pPr>
        <w:pStyle w:val="0"/>
        <w:spacing w:before="200" w:line-rule="auto"/>
        <w:ind w:firstLine="540"/>
        <w:jc w:val="both"/>
      </w:pPr>
      <w:r>
        <w:rPr>
          <w:sz w:val="20"/>
        </w:rPr>
        <w:t xml:space="preserve">перечень медицинских организаций, участвующих в реализации территориальной программы государственных гарантий, в том числе территориальной программы обязательного медицинского страхования, с указанием медицинских организаций, проводящих профилактические медицинские осмотры, в том числе в рамках диспансеризации;</w:t>
      </w:r>
    </w:p>
    <w:p>
      <w:pPr>
        <w:pStyle w:val="0"/>
        <w:spacing w:before="200" w:line-rule="auto"/>
        <w:ind w:firstLine="540"/>
        <w:jc w:val="both"/>
      </w:pPr>
      <w:r>
        <w:rPr>
          <w:sz w:val="20"/>
        </w:rPr>
        <w:t xml:space="preserve">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
    <w:p>
      <w:pPr>
        <w:pStyle w:val="0"/>
        <w:spacing w:before="200" w:line-rule="auto"/>
        <w:ind w:firstLine="540"/>
        <w:jc w:val="both"/>
      </w:pPr>
      <w:r>
        <w:rPr>
          <w:sz w:val="20"/>
        </w:rPr>
        <w:t xml:space="preserve">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pPr>
        <w:pStyle w:val="0"/>
        <w:spacing w:before="200" w:line-rule="auto"/>
        <w:ind w:firstLine="540"/>
        <w:jc w:val="both"/>
      </w:pPr>
      <w:r>
        <w:rPr>
          <w:sz w:val="20"/>
        </w:rPr>
        <w:t xml:space="preserve">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 а также медицинскую реабилитацию;</w:t>
      </w:r>
    </w:p>
    <w:p>
      <w:pPr>
        <w:pStyle w:val="0"/>
        <w:spacing w:before="200" w:line-rule="auto"/>
        <w:ind w:firstLine="540"/>
        <w:jc w:val="both"/>
      </w:pPr>
      <w:r>
        <w:rPr>
          <w:sz w:val="20"/>
        </w:rPr>
        <w:t xml:space="preserve">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pPr>
        <w:pStyle w:val="0"/>
        <w:spacing w:before="200" w:line-rule="auto"/>
        <w:ind w:firstLine="540"/>
        <w:jc w:val="both"/>
      </w:pPr>
      <w:r>
        <w:rPr>
          <w:sz w:val="20"/>
        </w:rPr>
        <w:t xml:space="preserve">условия и сроки диспансеризации для отдельных категорий населения, а также профилактических осмотров несовершеннолетних;</w:t>
      </w:r>
    </w:p>
    <w:p>
      <w:pPr>
        <w:pStyle w:val="0"/>
        <w:spacing w:before="200" w:line-rule="auto"/>
        <w:ind w:firstLine="540"/>
        <w:jc w:val="both"/>
      </w:pPr>
      <w:r>
        <w:rPr>
          <w:sz w:val="20"/>
        </w:rPr>
        <w:t xml:space="preserve">целевые значения критериев доступности и качества медицинской помощи, оказываемой в рамках территориальной программы государственных гарантий;</w:t>
      </w:r>
    </w:p>
    <w:p>
      <w:pPr>
        <w:pStyle w:val="0"/>
        <w:spacing w:before="200" w:line-rule="auto"/>
        <w:ind w:firstLine="540"/>
        <w:jc w:val="both"/>
      </w:pPr>
      <w:r>
        <w:rPr>
          <w:sz w:val="20"/>
        </w:rPr>
        <w:t xml:space="preserve">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 государственных гарантий;</w:t>
      </w:r>
    </w:p>
    <w:p>
      <w:pPr>
        <w:pStyle w:val="0"/>
        <w:spacing w:before="200" w:line-rule="auto"/>
        <w:ind w:firstLine="540"/>
        <w:jc w:val="both"/>
      </w:pPr>
      <w:r>
        <w:rPr>
          <w:sz w:val="20"/>
        </w:rPr>
        <w:t xml:space="preserve">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 При этом:</w:t>
      </w:r>
    </w:p>
    <w:p>
      <w:pPr>
        <w:pStyle w:val="0"/>
        <w:spacing w:before="200" w:line-rule="auto"/>
        <w:ind w:firstLine="540"/>
        <w:jc w:val="both"/>
      </w:pPr>
      <w:r>
        <w:rPr>
          <w:sz w:val="20"/>
        </w:rPr>
        <w:t xml:space="preserve">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часа с момента обращения пациента в медицинскую организацию;</w:t>
      </w:r>
    </w:p>
    <w:p>
      <w:pPr>
        <w:pStyle w:val="0"/>
        <w:spacing w:before="200" w:line-rule="auto"/>
        <w:ind w:firstLine="540"/>
        <w:jc w:val="both"/>
      </w:pPr>
      <w:r>
        <w:rPr>
          <w:sz w:val="20"/>
        </w:rPr>
        <w:t xml:space="preserve">сроки ожидания оказания первичной медико-санитарной помощи в неотложной форме не должны превышать 2 часа с момента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(за исключением подозрения на онкологическое заболевание) не должны превышать 14 рабочих дней со дня обращения пациента в медицинскую организацию;</w:t>
      </w:r>
    </w:p>
    <w:p>
      <w:pPr>
        <w:pStyle w:val="0"/>
        <w:spacing w:before="200" w:line-rule="auto"/>
        <w:ind w:firstLine="540"/>
        <w:jc w:val="both"/>
      </w:pPr>
      <w:r>
        <w:rPr>
          <w:sz w:val="20"/>
        </w:rPr>
        <w:t xml:space="preserve">сроки проведения консультаций врачей-специалистов в случае подозрения на онкологическое заболевание не должны превышать 3 рабочих дня;</w:t>
      </w:r>
    </w:p>
    <w:p>
      <w:pPr>
        <w:pStyle w:val="0"/>
        <w:spacing w:before="200" w:line-rule="auto"/>
        <w:ind w:firstLine="540"/>
        <w:jc w:val="both"/>
      </w:pPr>
      <w:r>
        <w:rPr>
          <w:sz w:val="20"/>
        </w:rPr>
        <w:t xml:space="preserve">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рабочих дней со дня назначения исследований (за исключением исследований при подозрении на онкологическое заболевание);</w:t>
      </w:r>
    </w:p>
    <w:p>
      <w:pPr>
        <w:pStyle w:val="0"/>
        <w:spacing w:before="200" w:line-rule="auto"/>
        <w:ind w:firstLine="540"/>
        <w:jc w:val="both"/>
      </w:pPr>
      <w:r>
        <w:rPr>
          <w:sz w:val="20"/>
        </w:rPr>
        <w:t xml:space="preserve">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(за исключением исследований при подозрении на онкологическое заболевание) не должны превышать 14 рабочих дней со дня назначения;</w:t>
      </w:r>
    </w:p>
    <w:p>
      <w:pPr>
        <w:pStyle w:val="0"/>
        <w:spacing w:before="200" w:line-rule="auto"/>
        <w:ind w:firstLine="540"/>
        <w:jc w:val="both"/>
      </w:pPr>
      <w:r>
        <w:rPr>
          <w:sz w:val="20"/>
        </w:rPr>
        <w:t xml:space="preserve">сроки проведения диагностических инструментальных и лабораторных исследований в случае подозрения на онкологическое заболевание не должны превышать 7 рабочих дней со дня назначения исследований;</w:t>
      </w:r>
    </w:p>
    <w:p>
      <w:pPr>
        <w:pStyle w:val="0"/>
        <w:spacing w:before="200" w:line-rule="auto"/>
        <w:ind w:firstLine="540"/>
        <w:jc w:val="both"/>
      </w:pPr>
      <w:r>
        <w:rPr>
          <w:sz w:val="20"/>
        </w:rPr>
        <w:t xml:space="preserve">срок установления диспансерного наблюдения врача-онколога за пациентом с выявленным онкологическим заболеванием не должен превышать 3 рабочих дня со дня постановки диагноза онкологического заболевания;</w:t>
      </w:r>
    </w:p>
    <w:p>
      <w:pPr>
        <w:pStyle w:val="0"/>
        <w:spacing w:before="200" w:line-rule="auto"/>
        <w:ind w:firstLine="540"/>
        <w:jc w:val="both"/>
      </w:pPr>
      <w:r>
        <w:rPr>
          <w:sz w:val="20"/>
        </w:rPr>
        <w:t xml:space="preserve">сроки ожидания оказания специализированной (за исключением высокотехнологичной) медицинской помощи, в том числе для лиц, находящихся в стационарных организациях социального обслуживания, не должны превышать 14 рабочих дней со дня выдачи лечащим врачом направления на госпитализацию, а для пациентов с онкологическими заболеваниями - 7 рабочих дней со дня гистологической верификации опухоли или со дня установления предварительного диагноза заболевания (состояния);</w:t>
      </w:r>
    </w:p>
    <w:p>
      <w:pPr>
        <w:pStyle w:val="0"/>
        <w:spacing w:before="200" w:line-rule="auto"/>
        <w:ind w:firstLine="540"/>
        <w:jc w:val="both"/>
      </w:pPr>
      <w:r>
        <w:rPr>
          <w:sz w:val="20"/>
        </w:rPr>
        <w:t xml:space="preserve">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государственных гарантий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pPr>
        <w:pStyle w:val="0"/>
        <w:spacing w:before="200" w:line-rule="auto"/>
        <w:ind w:firstLine="540"/>
        <w:jc w:val="both"/>
      </w:pPr>
      <w:r>
        <w:rPr>
          <w:sz w:val="20"/>
        </w:rPr>
        <w:t xml:space="preserve">При выявлении злокачественного новообразования лечащий врач направляет пациента в специализированную медицинскую организацию (специализированное структурное подразделение медицинской организации), имеющую лицензию на осуществление медицинской деятельности с указанием работ (услуг) по онкологии, для оказания специализированной медицинской помощи в сроки, установленные настоящим разделом.</w:t>
      </w:r>
    </w:p>
    <w:p>
      <w:pPr>
        <w:pStyle w:val="0"/>
        <w:spacing w:before="200" w:line-rule="auto"/>
        <w:ind w:firstLine="540"/>
        <w:jc w:val="both"/>
      </w:pPr>
      <w:r>
        <w:rPr>
          <w:sz w:val="20"/>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
    <w:p>
      <w:pPr>
        <w:pStyle w:val="0"/>
        <w:spacing w:before="200" w:line-rule="auto"/>
        <w:ind w:firstLine="540"/>
        <w:jc w:val="both"/>
      </w:pPr>
      <w:r>
        <w:rPr>
          <w:sz w:val="20"/>
        </w:rPr>
        <w:t xml:space="preserve">При формировании территориальной программы государственных гарантий учитываются:</w:t>
      </w:r>
    </w:p>
    <w:p>
      <w:pPr>
        <w:pStyle w:val="0"/>
        <w:spacing w:before="200" w:line-rule="auto"/>
        <w:ind w:firstLine="540"/>
        <w:jc w:val="both"/>
      </w:pPr>
      <w:hyperlink w:history="0" r:id="rId79"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порядки</w:t>
        </w:r>
      </w:hyperlink>
      <w:r>
        <w:rPr>
          <w:sz w:val="20"/>
        </w:rPr>
        <w:t xml:space="preserve"> оказания медицинской помощи, </w:t>
      </w:r>
      <w:hyperlink w:history="0" r:id="rId80"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стандарты</w:t>
        </w:r>
      </w:hyperlink>
      <w:r>
        <w:rPr>
          <w:sz w:val="20"/>
        </w:rPr>
        <w:t xml:space="preserve"> медицинской помощи и </w:t>
      </w:r>
      <w:hyperlink w:history="0" r:id="rId81" w:tooltip="Справочная информация: &quot;Стандарты и порядки оказания медицинской помощи, клинические рекомендации&quot; (Материал подготовлен специалистами КонсультантПлюс) {КонсультантПлюс}">
        <w:r>
          <w:rPr>
            <w:sz w:val="20"/>
            <w:color w:val="0000ff"/>
          </w:rPr>
          <w:t xml:space="preserve">клинические рекомендации</w:t>
        </w:r>
      </w:hyperlink>
      <w:r>
        <w:rPr>
          <w:sz w:val="20"/>
        </w:rPr>
        <w:t xml:space="preserve">;</w:t>
      </w:r>
    </w:p>
    <w:p>
      <w:pPr>
        <w:pStyle w:val="0"/>
        <w:spacing w:before="200" w:line-rule="auto"/>
        <w:ind w:firstLine="540"/>
        <w:jc w:val="both"/>
      </w:pPr>
      <w:r>
        <w:rPr>
          <w:sz w:val="20"/>
        </w:rPr>
        <w:t xml:space="preserve">особенности половозрастного состава населения субъекта Российской Федерации;</w:t>
      </w:r>
    </w:p>
    <w:p>
      <w:pPr>
        <w:pStyle w:val="0"/>
        <w:spacing w:before="200" w:line-rule="auto"/>
        <w:ind w:firstLine="540"/>
        <w:jc w:val="both"/>
      </w:pPr>
      <w:r>
        <w:rPr>
          <w:sz w:val="20"/>
        </w:rPr>
        <w:t xml:space="preserve">уровень и структура заболеваемости населения субъекта Российской Федерации, основанные на данных медицинской статистики;</w:t>
      </w:r>
    </w:p>
    <w:p>
      <w:pPr>
        <w:pStyle w:val="0"/>
        <w:spacing w:before="200" w:line-rule="auto"/>
        <w:ind w:firstLine="540"/>
        <w:jc w:val="both"/>
      </w:pPr>
      <w:r>
        <w:rPr>
          <w:sz w:val="20"/>
        </w:rPr>
        <w:t xml:space="preserve">климатические и географические особенности региона и транспортная доступность медицинских организаций;</w:t>
      </w:r>
    </w:p>
    <w:p>
      <w:pPr>
        <w:pStyle w:val="0"/>
        <w:spacing w:before="200" w:line-rule="auto"/>
        <w:ind w:firstLine="540"/>
        <w:jc w:val="both"/>
      </w:pPr>
      <w:r>
        <w:rPr>
          <w:sz w:val="20"/>
        </w:rPr>
        <w:t xml:space="preserve">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pPr>
        <w:pStyle w:val="0"/>
        <w:spacing w:before="200" w:line-rule="auto"/>
        <w:ind w:firstLine="540"/>
        <w:jc w:val="both"/>
      </w:pPr>
      <w:r>
        <w:rPr>
          <w:sz w:val="20"/>
        </w:rPr>
        <w:t xml:space="preserve">положения региональной программы модернизации первичного звена здравоохранения, в том числе в части обеспечения создаваемой и модернизируемой инфраструктуры медицинских организаций.</w:t>
      </w:r>
    </w:p>
    <w:p>
      <w:pPr>
        <w:pStyle w:val="0"/>
        <w:jc w:val="both"/>
      </w:pPr>
      <w:r>
        <w:rPr>
          <w:sz w:val="20"/>
        </w:rPr>
      </w:r>
    </w:p>
    <w:bookmarkStart w:id="500" w:name="P500"/>
    <w:bookmarkEnd w:id="500"/>
    <w:p>
      <w:pPr>
        <w:pStyle w:val="2"/>
        <w:outlineLvl w:val="1"/>
        <w:jc w:val="center"/>
      </w:pPr>
      <w:r>
        <w:rPr>
          <w:sz w:val="20"/>
        </w:rPr>
        <w:t xml:space="preserve">VIII. Критерии доступности и качества медицинской помощи</w:t>
      </w:r>
    </w:p>
    <w:p>
      <w:pPr>
        <w:pStyle w:val="0"/>
        <w:jc w:val="both"/>
      </w:pPr>
      <w:r>
        <w:rPr>
          <w:sz w:val="20"/>
        </w:rPr>
      </w:r>
    </w:p>
    <w:p>
      <w:pPr>
        <w:pStyle w:val="0"/>
        <w:ind w:firstLine="540"/>
        <w:jc w:val="both"/>
      </w:pPr>
      <w:r>
        <w:rPr>
          <w:sz w:val="20"/>
        </w:rPr>
        <w:t xml:space="preserve">Критериями доступности медицинской помощи являются:</w:t>
      </w:r>
    </w:p>
    <w:p>
      <w:pPr>
        <w:pStyle w:val="0"/>
        <w:spacing w:before="200" w:line-rule="auto"/>
        <w:ind w:firstLine="540"/>
        <w:jc w:val="both"/>
      </w:pPr>
      <w:r>
        <w:rPr>
          <w:sz w:val="20"/>
        </w:rPr>
        <w:t xml:space="preserve">удовлетворенность населения доступностью медицинской помощи, в том числе городского и сельского населения (процентов числа опрошенных);</w:t>
      </w:r>
    </w:p>
    <w:p>
      <w:pPr>
        <w:pStyle w:val="0"/>
        <w:spacing w:before="200" w:line-rule="auto"/>
        <w:ind w:firstLine="540"/>
        <w:jc w:val="both"/>
      </w:pPr>
      <w:r>
        <w:rPr>
          <w:sz w:val="20"/>
        </w:rPr>
        <w:t xml:space="preserve">доля расходов на оказание медицинской помощи в условиях дневных стационаров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расходов на оказание медицинской помощи в амбулаторных условиях в неотложной форме в общих расходах на территориальную программу государственных гарантий;</w:t>
      </w:r>
    </w:p>
    <w:p>
      <w:pPr>
        <w:pStyle w:val="0"/>
        <w:spacing w:before="200" w:line-rule="auto"/>
        <w:ind w:firstLine="540"/>
        <w:jc w:val="both"/>
      </w:pPr>
      <w:r>
        <w:rPr>
          <w:sz w:val="20"/>
        </w:rPr>
        <w:t xml:space="preserve">доля пациентов, получивших специализированную медицинскую помощь в стационарных условиях в федеральных медицинских организациях, в общем числе пациентов,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w:t>
      </w:r>
    </w:p>
    <w:p>
      <w:pPr>
        <w:pStyle w:val="0"/>
        <w:spacing w:before="200" w:line-rule="auto"/>
        <w:ind w:firstLine="540"/>
        <w:jc w:val="both"/>
      </w:pPr>
      <w:r>
        <w:rPr>
          <w:sz w:val="20"/>
        </w:rPr>
        <w:t xml:space="preserve">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w:t>
      </w:r>
    </w:p>
    <w:p>
      <w:pPr>
        <w:pStyle w:val="0"/>
        <w:spacing w:before="200" w:line-rule="auto"/>
        <w:ind w:firstLine="540"/>
        <w:jc w:val="both"/>
      </w:pPr>
      <w:r>
        <w:rPr>
          <w:sz w:val="20"/>
        </w:rPr>
        <w:t xml:space="preserve">число пациентов, которым оказана паллиативная медицинская помощь по месту их фактического пребывания за пределами субъекта Российской Федерации, на территории которого указанные пациенты зарегистрированы по месту жительства;</w:t>
      </w:r>
    </w:p>
    <w:p>
      <w:pPr>
        <w:pStyle w:val="0"/>
        <w:spacing w:before="200" w:line-rule="auto"/>
        <w:ind w:firstLine="540"/>
        <w:jc w:val="both"/>
      </w:pPr>
      <w:r>
        <w:rPr>
          <w:sz w:val="20"/>
        </w:rPr>
        <w:t xml:space="preserve">число пациентов, зарегистрированных на территории субъекта Российской Федерации по месту жительства,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w:t>
      </w:r>
    </w:p>
    <w:p>
      <w:pPr>
        <w:pStyle w:val="0"/>
        <w:spacing w:before="200" w:line-rule="auto"/>
        <w:ind w:firstLine="540"/>
        <w:jc w:val="both"/>
      </w:pPr>
      <w:r>
        <w:rPr>
          <w:sz w:val="20"/>
        </w:rPr>
        <w:t xml:space="preserve">доля пациентов, страдающих хроническими неинфекционными заболеваниями, взятых под диспансерное наблюдение, в общем количестве пациентов, страдающих хроническими неинфекционными заболеваниями;</w:t>
      </w:r>
    </w:p>
    <w:p>
      <w:pPr>
        <w:pStyle w:val="0"/>
        <w:spacing w:before="200" w:line-rule="auto"/>
        <w:ind w:firstLine="540"/>
        <w:jc w:val="both"/>
      </w:pPr>
      <w:r>
        <w:rPr>
          <w:sz w:val="20"/>
        </w:rPr>
        <w:t xml:space="preserve">доля пациентов, находящихся в стационарных организациях социального обслуживания и страдающих хроническими неинфекционными заболеваниями, получивших медицинскую помощь в рамках диспансерного наблюдения;</w:t>
      </w:r>
    </w:p>
    <w:p>
      <w:pPr>
        <w:pStyle w:val="0"/>
        <w:spacing w:before="200" w:line-rule="auto"/>
        <w:ind w:firstLine="540"/>
        <w:jc w:val="both"/>
      </w:pPr>
      <w:r>
        <w:rPr>
          <w:sz w:val="20"/>
        </w:rPr>
        <w:t xml:space="preserve">доля граждан, обеспеченных лекарственными препаратами, в общем количестве льготных категорий граждан;</w:t>
      </w:r>
    </w:p>
    <w:p>
      <w:pPr>
        <w:pStyle w:val="0"/>
        <w:spacing w:before="200" w:line-rule="auto"/>
        <w:ind w:firstLine="540"/>
        <w:jc w:val="both"/>
      </w:pPr>
      <w:r>
        <w:rPr>
          <w:sz w:val="20"/>
        </w:rPr>
        <w:t xml:space="preserve">доля детей в возрасте от 2 до 17 лет с диагнозом "сахарный диабет", обеспеченных медицинскими изделиями для непрерывного мониторинга уровня глюкозы в крови.</w:t>
      </w:r>
    </w:p>
    <w:p>
      <w:pPr>
        <w:pStyle w:val="0"/>
        <w:spacing w:before="200" w:line-rule="auto"/>
        <w:ind w:firstLine="540"/>
        <w:jc w:val="both"/>
      </w:pPr>
      <w:r>
        <w:rPr>
          <w:sz w:val="20"/>
        </w:rPr>
        <w:t xml:space="preserve">Критериями качества медицинской помощи являются:</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в том числе в рамках диспансеризации, в общем количестве впервые в жизни зарегистрированных заболеваний в течение года;</w:t>
      </w:r>
    </w:p>
    <w:p>
      <w:pPr>
        <w:pStyle w:val="0"/>
        <w:spacing w:before="200" w:line-rule="auto"/>
        <w:ind w:firstLine="540"/>
        <w:jc w:val="both"/>
      </w:pPr>
      <w:r>
        <w:rPr>
          <w:sz w:val="20"/>
        </w:rPr>
        <w:t xml:space="preserve">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несовершеннолетних;</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в общем количестве впервые в жизни зарегистрированных онкологических заболеваний в течение года;</w:t>
      </w:r>
    </w:p>
    <w:p>
      <w:pPr>
        <w:pStyle w:val="0"/>
        <w:spacing w:before="200" w:line-rule="auto"/>
        <w:ind w:firstLine="540"/>
        <w:jc w:val="both"/>
      </w:pPr>
      <w:r>
        <w:rPr>
          <w:sz w:val="20"/>
        </w:rPr>
        <w:t xml:space="preserve">доля впервые выявленных онкологических заболеваний при профилактических медицинских осмотрах, в том числе в рамках диспансеризации, от общего количества лиц, прошедших указанные осмотры;</w:t>
      </w:r>
    </w:p>
    <w:p>
      <w:pPr>
        <w:pStyle w:val="0"/>
        <w:spacing w:before="200" w:line-rule="auto"/>
        <w:ind w:firstLine="540"/>
        <w:jc w:val="both"/>
      </w:pPr>
      <w:r>
        <w:rPr>
          <w:sz w:val="20"/>
        </w:rPr>
        <w:t xml:space="preserve">доля пациентов со злокачественными новообразованиями, взятых под диспансерное наблюдение, в общем количестве пациентов со злокачественными новообразованиями;</w:t>
      </w:r>
    </w:p>
    <w:p>
      <w:pPr>
        <w:pStyle w:val="0"/>
        <w:spacing w:before="200" w:line-rule="auto"/>
        <w:ind w:firstLine="540"/>
        <w:jc w:val="both"/>
      </w:pPr>
      <w:r>
        <w:rPr>
          <w:sz w:val="20"/>
        </w:rPr>
        <w:t xml:space="preserve">доля пациентов с инфарктом миокарда, госпитализированных в первые 12 часов от начала заболевания, в общем количестве госпитализированных пациентов с инфарктом миокарда;</w:t>
      </w:r>
    </w:p>
    <w:p>
      <w:pPr>
        <w:pStyle w:val="0"/>
        <w:spacing w:before="200" w:line-rule="auto"/>
        <w:ind w:firstLine="540"/>
        <w:jc w:val="both"/>
      </w:pPr>
      <w:r>
        <w:rPr>
          <w:sz w:val="20"/>
        </w:rPr>
        <w:t xml:space="preserve">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 имеющих показания к его проведению;</w:t>
      </w:r>
    </w:p>
    <w:p>
      <w:pPr>
        <w:pStyle w:val="0"/>
        <w:spacing w:before="200" w:line-rule="auto"/>
        <w:ind w:firstLine="540"/>
        <w:jc w:val="both"/>
      </w:pPr>
      <w:r>
        <w:rPr>
          <w:sz w:val="20"/>
        </w:rPr>
        <w:t xml:space="preserve">доля пациентов с острым и повторным инфарктом миокарда, которым выездной бригадой скорой медицинской помощи проведен тромболизис, в общем количестве пациентов с острым и повторным инфарктом миокарда, имеющих показания к его проведению, которым оказана медицинская помощь выездными бригадами скорой медицинской помощи;</w:t>
      </w:r>
    </w:p>
    <w:p>
      <w:pPr>
        <w:pStyle w:val="0"/>
        <w:spacing w:before="200" w:line-rule="auto"/>
        <w:ind w:firstLine="540"/>
        <w:jc w:val="both"/>
      </w:pPr>
      <w:r>
        <w:rPr>
          <w:sz w:val="20"/>
        </w:rPr>
        <w:t xml:space="preserve">доля пациентов с острым инфарктом миокарда, которым проведена тромболитическая терапия в первые 12 часов от начала заболевания, в общем количестве пациентов с острым инфарктом миокарда, имеющих показания к ее проведению;</w:t>
      </w:r>
    </w:p>
    <w:p>
      <w:pPr>
        <w:pStyle w:val="0"/>
        <w:spacing w:before="200" w:line-rule="auto"/>
        <w:ind w:firstLine="540"/>
        <w:jc w:val="both"/>
      </w:pPr>
      <w:r>
        <w:rPr>
          <w:sz w:val="20"/>
        </w:rPr>
        <w:t xml:space="preserve">доля работающих граждан, состоящих на учете по поводу хронического неинфекционного заболевания, которым проведено диспансерное наблюдение работающего гражданина в соответствии с Программой;</w:t>
      </w:r>
    </w:p>
    <w:p>
      <w:pPr>
        <w:pStyle w:val="0"/>
        <w:spacing w:before="200" w:line-rule="auto"/>
        <w:ind w:firstLine="540"/>
        <w:jc w:val="both"/>
      </w:pPr>
      <w:r>
        <w:rPr>
          <w:sz w:val="20"/>
        </w:rPr>
        <w:t xml:space="preserve">доля пациентов с острыми цереброваскулярными болезнями, госпитализированных в первые 6 часов от начала заболевания,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 в первые 6 часов от начала заболевания;</w:t>
      </w:r>
    </w:p>
    <w:p>
      <w:pPr>
        <w:pStyle w:val="0"/>
        <w:spacing w:before="200" w:line-rule="auto"/>
        <w:ind w:firstLine="540"/>
        <w:jc w:val="both"/>
      </w:pPr>
      <w:r>
        <w:rPr>
          <w:sz w:val="20"/>
        </w:rPr>
        <w:t xml:space="preserve">доля пациентов с острым ишемическим инсультом, которым проведена тромболитическая терапия, в общем количестве пациентов с острым ишемическим инсультом, госпитализированных в первичные сосудистые отделения или региональные сосудистые центры;</w:t>
      </w:r>
    </w:p>
    <w:p>
      <w:pPr>
        <w:pStyle w:val="0"/>
        <w:spacing w:before="200" w:line-rule="auto"/>
        <w:ind w:firstLine="540"/>
        <w:jc w:val="both"/>
      </w:pPr>
      <w:r>
        <w:rPr>
          <w:sz w:val="20"/>
        </w:rPr>
        <w:t xml:space="preserve">доля пациентов, получающих обезболивание в рамках оказания паллиативной медицинской помощи, в общем количестве пациентов, нуждающихся в обезболивании при оказании паллиативной медицинской помощи;</w:t>
      </w:r>
    </w:p>
    <w:p>
      <w:pPr>
        <w:pStyle w:val="0"/>
        <w:spacing w:before="200" w:line-rule="auto"/>
        <w:ind w:firstLine="540"/>
        <w:jc w:val="both"/>
      </w:pPr>
      <w:r>
        <w:rPr>
          <w:sz w:val="20"/>
        </w:rPr>
        <w:t xml:space="preserve">доля пациентов, получающих лечебное (энтеральное) питание в рамках оказания паллиативной медицинской помощи, в общем количестве пациентов, нуждающихся в лечебном (энтеральном) питании при оказании паллиативной медицинской помощи;</w:t>
      </w:r>
    </w:p>
    <w:p>
      <w:pPr>
        <w:pStyle w:val="0"/>
        <w:spacing w:before="200" w:line-rule="auto"/>
        <w:ind w:firstLine="540"/>
        <w:jc w:val="both"/>
      </w:pPr>
      <w:r>
        <w:rPr>
          <w:sz w:val="20"/>
        </w:rPr>
        <w:t xml:space="preserve">доля лиц репродуктивного возраста, прошедших диспансеризацию для оценки репродуктивного здоровья женщин и мужчин (отдельно по мужчинам и женщинам);</w:t>
      </w:r>
    </w:p>
    <w:p>
      <w:pPr>
        <w:pStyle w:val="0"/>
        <w:spacing w:before="200" w:line-rule="auto"/>
        <w:ind w:firstLine="540"/>
        <w:jc w:val="both"/>
      </w:pPr>
      <w:r>
        <w:rPr>
          <w:sz w:val="20"/>
        </w:rPr>
        <w:t xml:space="preserve">доля пациентов, обследованных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"Женское бесплодие";</w:t>
      </w:r>
    </w:p>
    <w:p>
      <w:pPr>
        <w:pStyle w:val="0"/>
        <w:spacing w:before="200" w:line-rule="auto"/>
        <w:ind w:firstLine="540"/>
        <w:jc w:val="both"/>
      </w:pPr>
      <w:r>
        <w:rPr>
          <w:sz w:val="20"/>
        </w:rPr>
        <w:t xml:space="preserve">число циклов экстракорпорального оплодотворения, выполняемых медицинской организацией, в течение одного года;</w:t>
      </w:r>
    </w:p>
    <w:p>
      <w:pPr>
        <w:pStyle w:val="0"/>
        <w:spacing w:before="200" w:line-rule="auto"/>
        <w:ind w:firstLine="540"/>
        <w:jc w:val="both"/>
      </w:pPr>
      <w:r>
        <w:rPr>
          <w:sz w:val="20"/>
        </w:rPr>
        <w:t xml:space="preserve">доля случаев экстракорпорального оплодотворения, по результатам которого у женщины наступила беременность;</w:t>
      </w:r>
    </w:p>
    <w:p>
      <w:pPr>
        <w:pStyle w:val="0"/>
        <w:spacing w:before="200" w:line-rule="auto"/>
        <w:ind w:firstLine="540"/>
        <w:jc w:val="both"/>
      </w:pPr>
      <w:r>
        <w:rPr>
          <w:sz w:val="20"/>
        </w:rPr>
        <w:t xml:space="preserve">доля женщин, у которых беременность после применения процедуры экстракорпорального оплодотворения (циклов с переносом эмбрионов) завершилась родами, в общем числе женщин, которым были проведены процедуры экстракорпорального оплодотворения (циклы с переносом эмбрионов);</w:t>
      </w:r>
    </w:p>
    <w:p>
      <w:pPr>
        <w:pStyle w:val="0"/>
        <w:spacing w:before="200" w:line-rule="auto"/>
        <w:ind w:firstLine="540"/>
        <w:jc w:val="both"/>
      </w:pPr>
      <w:r>
        <w:rPr>
          <w:sz w:val="20"/>
        </w:rPr>
        <w:t xml:space="preserve">количество обоснованных жалоб, в том числе на несоблюдение сроков ожидания оказания и на отказ в оказании медицинской помощи, предоставляемой в рамках территориальной программы государственных гарантий;</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"бронхиальная астма",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"хроническая обструктивная болезнь легких", процентов в год;</w:t>
      </w:r>
    </w:p>
    <w:p>
      <w:pPr>
        <w:pStyle w:val="0"/>
        <w:spacing w:before="200" w:line-rule="auto"/>
        <w:ind w:firstLine="540"/>
        <w:jc w:val="both"/>
      </w:pPr>
      <w:r>
        <w:rPr>
          <w:sz w:val="20"/>
        </w:rPr>
        <w:t xml:space="preserve">доля пациентов с диагнозом "хроническая сердечная недостаточность", находящихся под диспансерным наблюдением, получающих лекарственное обеспечение;</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"гипертоническая болезнь", процентов в год;</w:t>
      </w:r>
    </w:p>
    <w:p>
      <w:pPr>
        <w:pStyle w:val="0"/>
        <w:spacing w:before="200" w:line-rule="auto"/>
        <w:ind w:firstLine="540"/>
        <w:jc w:val="both"/>
      </w:pPr>
      <w:r>
        <w:rPr>
          <w:sz w:val="20"/>
        </w:rPr>
        <w:t xml:space="preserve">охват диспансерным наблюдением граждан, состоящих на учете в медицинской организации с диагнозом "сахарный диабет", процентов в год;</w:t>
      </w:r>
    </w:p>
    <w:p>
      <w:pPr>
        <w:pStyle w:val="0"/>
        <w:spacing w:before="200" w:line-rule="auto"/>
        <w:ind w:firstLine="540"/>
        <w:jc w:val="both"/>
      </w:pPr>
      <w:r>
        <w:rPr>
          <w:sz w:val="20"/>
        </w:rPr>
        <w:t xml:space="preserve">количество пациентов с гепатитом C, получивших противовирусную терапию, на 100 тыс. населения в год;</w:t>
      </w:r>
    </w:p>
    <w:p>
      <w:pPr>
        <w:pStyle w:val="0"/>
        <w:spacing w:before="200" w:line-rule="auto"/>
        <w:ind w:firstLine="540"/>
        <w:jc w:val="both"/>
      </w:pPr>
      <w:r>
        <w:rPr>
          <w:sz w:val="20"/>
        </w:rPr>
        <w:t xml:space="preserve">доля ветеранов боевых действий, получивших паллиативную медицинскую помощь и (или) лечебное (энтеральное) питание, из числа нуждающихся;</w:t>
      </w:r>
    </w:p>
    <w:p>
      <w:pPr>
        <w:pStyle w:val="0"/>
        <w:spacing w:before="200" w:line-rule="auto"/>
        <w:ind w:firstLine="540"/>
        <w:jc w:val="both"/>
      </w:pPr>
      <w:r>
        <w:rPr>
          <w:sz w:val="20"/>
        </w:rPr>
        <w:t xml:space="preserve">доля пациентов, прооперированных в течение 2 дней после поступления в стационар по поводу перелома шейки бедра, от всех прооперированных по поводу указанного диагноза.</w:t>
      </w:r>
    </w:p>
    <w:p>
      <w:pPr>
        <w:pStyle w:val="0"/>
        <w:spacing w:before="200" w:line-rule="auto"/>
        <w:ind w:firstLine="540"/>
        <w:jc w:val="both"/>
      </w:pPr>
      <w:r>
        <w:rPr>
          <w:sz w:val="20"/>
        </w:rPr>
        <w:t xml:space="preserve">Территориальной программой государственных гарантий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pPr>
        <w:pStyle w:val="0"/>
        <w:spacing w:before="200" w:line-rule="auto"/>
        <w:ind w:firstLine="540"/>
        <w:jc w:val="both"/>
      </w:pPr>
      <w:r>
        <w:rPr>
          <w:sz w:val="20"/>
        </w:rPr>
        <w:t xml:space="preserve">Целевые значения критериев доступности и качества медицинской помощи на соответствующий год не могут отличаться от значений показателей и (или) результатов, установленных в региональных проектах национальных проектов </w:t>
      </w:r>
      <w:hyperlink w:history="0" r:id="rId82" w:tooltip="&quot;Паспорт национального проекта &quot;Здравоохранение&quot; (утв. президиумом Совета при Президенте РФ по стратегическому развитию и национальным проектам, протокол от 24.12.2018 N 16) {КонсультантПлюс}">
        <w:r>
          <w:rPr>
            <w:sz w:val="20"/>
            <w:color w:val="0000ff"/>
          </w:rPr>
          <w:t xml:space="preserve">"Здравоохранение"</w:t>
        </w:r>
      </w:hyperlink>
      <w:r>
        <w:rPr>
          <w:sz w:val="20"/>
        </w:rPr>
        <w:t xml:space="preserve"> и </w:t>
      </w:r>
      <w:hyperlink w:history="0" r:id="rId83" w:tooltip="&quot;Паспорт национального проекта &quot;Национальный проект &quot;Демография&quot; {КонсультантПлюс}">
        <w:r>
          <w:rPr>
            <w:sz w:val="20"/>
            <w:color w:val="0000ff"/>
          </w:rPr>
          <w:t xml:space="preserve">"Демография"</w:t>
        </w:r>
      </w:hyperlink>
      <w:r>
        <w:rPr>
          <w:sz w:val="20"/>
        </w:rPr>
        <w:t xml:space="preserve">.</w:t>
      </w:r>
    </w:p>
    <w:p>
      <w:pPr>
        <w:pStyle w:val="0"/>
        <w:spacing w:before="200" w:line-rule="auto"/>
        <w:ind w:firstLine="540"/>
        <w:jc w:val="both"/>
      </w:pPr>
      <w:r>
        <w:rPr>
          <w:sz w:val="20"/>
        </w:rPr>
        <w:t xml:space="preserve">Оценка достижения критериев доступности и качества медицинской помощи осуществляется субъектами Российской Федерации 1 раз в полгода с направлением соответствующих данных в Министерство здравоохранения Российской Федерации.</w:t>
      </w:r>
    </w:p>
    <w:p>
      <w:pPr>
        <w:pStyle w:val="0"/>
        <w:spacing w:before="200" w:line-rule="auto"/>
        <w:ind w:firstLine="540"/>
        <w:jc w:val="both"/>
      </w:pPr>
      <w:r>
        <w:rPr>
          <w:sz w:val="20"/>
        </w:rPr>
        <w:t xml:space="preserve">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pPr>
        <w:pStyle w:val="0"/>
        <w:spacing w:before="200" w:line-rule="auto"/>
        <w:ind w:firstLine="540"/>
        <w:jc w:val="both"/>
      </w:pPr>
      <w:r>
        <w:rPr>
          <w:sz w:val="20"/>
        </w:rPr>
        <w:t xml:space="preserve">Критериями доступности медицинской помощи, оказываемой федеральными медицинскими организациями, являются:</w:t>
      </w:r>
    </w:p>
    <w:p>
      <w:pPr>
        <w:pStyle w:val="0"/>
        <w:spacing w:before="200" w:line-rule="auto"/>
        <w:ind w:firstLine="540"/>
        <w:jc w:val="both"/>
      </w:pPr>
      <w:r>
        <w:rPr>
          <w:sz w:val="20"/>
        </w:rPr>
        <w:t xml:space="preserve">доля объема специализированной, в том числе высокотехнологичной, медицинской помощи с коэффициентом относительной затратоемкости, равным 2 и более, в объеме оказанной специализированной, в том числе высокотехнологичной, медицинской помощи (для образовательных организаций высшего образования, осуществляющих оказание медицинской помощи в 2024 - 2026 годах не менее 60 процентов, для остальных федеральных медицинских организаций в 2024 году - не менее 70 процентов, в 2025 и 2026 годах - не менее 75 процентов);</w:t>
      </w:r>
    </w:p>
    <w:p>
      <w:pPr>
        <w:pStyle w:val="0"/>
        <w:spacing w:before="200" w:line-rule="auto"/>
        <w:ind w:firstLine="540"/>
        <w:jc w:val="both"/>
      </w:pPr>
      <w:r>
        <w:rPr>
          <w:sz w:val="20"/>
        </w:rPr>
        <w:t xml:space="preserve">доля доходов за счет средств обязательного медицинского страхования в общем объеме доходов федеральной медицинской организации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63" w:name="P563"/>
    <w:bookmarkEnd w:id="563"/>
    <w:p>
      <w:pPr>
        <w:pStyle w:val="2"/>
        <w:jc w:val="center"/>
      </w:pPr>
      <w:r>
        <w:rPr>
          <w:sz w:val="20"/>
        </w:rPr>
        <w:t xml:space="preserve">ПЕРЕЧЕНЬ</w:t>
      </w:r>
    </w:p>
    <w:p>
      <w:pPr>
        <w:pStyle w:val="2"/>
        <w:jc w:val="center"/>
      </w:pPr>
      <w:r>
        <w:rPr>
          <w:sz w:val="20"/>
        </w:rPr>
        <w:t xml:space="preserve">ВИДОВ ВЫСОКОТЕХНОЛОГИЧНОЙ МЕДИЦИНСКОЙ ПОМОЩИ, СОДЕРЖАЩИЙ</w:t>
      </w:r>
    </w:p>
    <w:p>
      <w:pPr>
        <w:pStyle w:val="2"/>
        <w:jc w:val="center"/>
      </w:pPr>
      <w:r>
        <w:rPr>
          <w:sz w:val="20"/>
        </w:rPr>
        <w:t xml:space="preserve">В ТОМ ЧИСЛЕ МЕТОДЫ ЛЕЧЕНИЯ И ИСТОЧНИКИ ФИНАНСОВОГО</w:t>
      </w:r>
    </w:p>
    <w:p>
      <w:pPr>
        <w:pStyle w:val="2"/>
        <w:jc w:val="center"/>
      </w:pPr>
      <w:r>
        <w:rPr>
          <w:sz w:val="20"/>
        </w:rPr>
        <w:t xml:space="preserve">ОБЕСПЕЧЕНИЯ ВЫСОКОТЕХНОЛОГИЧНОЙ</w:t>
      </w:r>
    </w:p>
    <w:p>
      <w:pPr>
        <w:pStyle w:val="2"/>
        <w:jc w:val="center"/>
      </w:pPr>
      <w:r>
        <w:rPr>
          <w:sz w:val="20"/>
        </w:rPr>
        <w:t xml:space="preserve">МЕДИЦИНСКОЙ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4"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bookmarkStart w:id="571" w:name="P571"/>
    <w:bookmarkEnd w:id="571"/>
    <w:p>
      <w:pPr>
        <w:pStyle w:val="2"/>
        <w:outlineLvl w:val="2"/>
        <w:jc w:val="center"/>
      </w:pPr>
      <w:r>
        <w:rPr>
          <w:sz w:val="20"/>
        </w:rPr>
        <w:t xml:space="preserve">Раздел I. Перечень видов высокотехнологичной медицинской</w:t>
      </w:r>
    </w:p>
    <w:p>
      <w:pPr>
        <w:pStyle w:val="2"/>
        <w:jc w:val="center"/>
      </w:pPr>
      <w:r>
        <w:rPr>
          <w:sz w:val="20"/>
        </w:rPr>
        <w:t xml:space="preserve">помощи,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субвенции из бюджета Федерального</w:t>
      </w:r>
    </w:p>
    <w:p>
      <w:pPr>
        <w:pStyle w:val="2"/>
        <w:jc w:val="center"/>
      </w:pPr>
      <w:r>
        <w:rPr>
          <w:sz w:val="20"/>
        </w:rPr>
        <w:t xml:space="preserve">фонда обязательного медицинского страхования бюджетам</w:t>
      </w:r>
    </w:p>
    <w:p>
      <w:pPr>
        <w:pStyle w:val="2"/>
        <w:jc w:val="center"/>
      </w:pPr>
      <w:r>
        <w:rPr>
          <w:sz w:val="20"/>
        </w:rPr>
        <w:t xml:space="preserve">территориальных фондов обязательного медицинского</w:t>
      </w:r>
    </w:p>
    <w:p>
      <w:pPr>
        <w:pStyle w:val="2"/>
        <w:jc w:val="center"/>
      </w:pPr>
      <w:r>
        <w:rPr>
          <w:sz w:val="20"/>
        </w:rPr>
        <w:t xml:space="preserve">страхования, бюджетных ассигнований из бюджета Федерального</w:t>
      </w:r>
    </w:p>
    <w:p>
      <w:pPr>
        <w:pStyle w:val="2"/>
        <w:jc w:val="center"/>
      </w:pPr>
      <w:r>
        <w:rPr>
          <w:sz w:val="20"/>
        </w:rPr>
        <w:t xml:space="preserve">фонда обязательного медицинского страхования медицинским</w:t>
      </w:r>
    </w:p>
    <w:p>
      <w:pPr>
        <w:pStyle w:val="2"/>
        <w:jc w:val="center"/>
      </w:pPr>
      <w:r>
        <w:rPr>
          <w:sz w:val="20"/>
        </w:rPr>
        <w:t xml:space="preserve">организациям, функции и полномочия учредителей в отношении</w:t>
      </w:r>
    </w:p>
    <w:p>
      <w:pPr>
        <w:pStyle w:val="2"/>
        <w:jc w:val="center"/>
      </w:pPr>
      <w:r>
        <w:rPr>
          <w:sz w:val="20"/>
        </w:rPr>
        <w:t xml:space="preserve">которых осуществляют Правительство Российской Федерации</w:t>
      </w:r>
    </w:p>
    <w:p>
      <w:pPr>
        <w:pStyle w:val="2"/>
        <w:jc w:val="center"/>
      </w:pPr>
      <w:r>
        <w:rPr>
          <w:sz w:val="20"/>
        </w:rPr>
        <w:t xml:space="preserve">или федеральные 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2103"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87"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r>
              <w:rPr>
                <w:sz w:val="20"/>
              </w:rPr>
              <w:t xml:space="preserve"> </w:t>
            </w:r>
            <w:hyperlink w:history="0" w:anchor="P2104"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2105"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w:t>
            </w:r>
            <w:hyperlink w:history="0" w:anchor="P2106" w:tooltip="&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
              <w:r>
                <w:rPr>
                  <w:sz w:val="20"/>
                  <w:color w:val="0000ff"/>
                </w:rPr>
                <w:t xml:space="preserve">&lt;4&gt;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при привычном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биологических, онтогенетических, молекулярно-генетических и иммуногенетических методов коррекции</w:t>
            </w:r>
          </w:p>
        </w:tc>
        <w:tc>
          <w:tcPr>
            <w:tcW w:w="1925" w:type="dxa"/>
            <w:tcBorders>
              <w:top w:val="nil"/>
              <w:left w:val="nil"/>
              <w:bottom w:val="nil"/>
              <w:right w:val="nil"/>
            </w:tcBorders>
          </w:tcPr>
          <w:p>
            <w:pPr>
              <w:pStyle w:val="0"/>
            </w:pPr>
            <w:r>
              <w:rPr>
                <w:sz w:val="20"/>
              </w:rPr>
              <w:t xml:space="preserve">O36.0, O36.1</w:t>
            </w:r>
          </w:p>
        </w:tc>
        <w:tc>
          <w:tcPr>
            <w:tcW w:w="2894" w:type="dxa"/>
            <w:tcBorders>
              <w:top w:val="nil"/>
              <w:left w:val="nil"/>
              <w:bottom w:val="nil"/>
              <w:right w:val="nil"/>
            </w:tcBorders>
          </w:tcPr>
          <w:p>
            <w:pPr>
              <w:pStyle w:val="0"/>
            </w:pPr>
            <w:r>
              <w:rPr>
                <w:sz w:val="20"/>
              </w:rPr>
              <w:t xml:space="preserve">привычный выкидыш, сопровождающийся резус-иммунизацией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858" w:type="dxa"/>
            <w:tcBorders>
              <w:top w:val="nil"/>
              <w:left w:val="nil"/>
              <w:bottom w:val="nil"/>
              <w:right w:val="nil"/>
            </w:tcBorders>
            <w:vMerge w:val="restart"/>
          </w:tcPr>
          <w:p>
            <w:pPr>
              <w:pStyle w:val="0"/>
              <w:jc w:val="center"/>
            </w:pPr>
            <w:r>
              <w:rPr>
                <w:sz w:val="20"/>
              </w:rPr>
              <w:t xml:space="preserve">158727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O28.0</w:t>
            </w:r>
          </w:p>
        </w:tc>
        <w:tc>
          <w:tcPr>
            <w:tcW w:w="2894" w:type="dxa"/>
            <w:tcBorders>
              <w:top w:val="nil"/>
              <w:left w:val="nil"/>
              <w:bottom w:val="nil"/>
              <w:right w:val="nil"/>
            </w:tcBorders>
          </w:tcPr>
          <w:p>
            <w:pPr>
              <w:pStyle w:val="0"/>
            </w:pPr>
            <w:r>
              <w:rPr>
                <w:sz w:val="20"/>
              </w:rPr>
              <w:t xml:space="preserve">привычный выкидыш, обусловленный сочетанной тромбофилией (антифосфолипидный синдром и врожденная тромбофилия) с гибелью плода или тромбозом при предыдущей беременности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с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 (сакровагинопексию с лапароскопической ассистенцией, оперативные вмешательства с использованием сетчатых протезов)</w:t>
            </w:r>
          </w:p>
        </w:tc>
        <w:tc>
          <w:tcPr>
            <w:tcW w:w="1925" w:type="dxa"/>
            <w:tcBorders>
              <w:top w:val="nil"/>
              <w:left w:val="nil"/>
              <w:bottom w:val="nil"/>
              <w:right w:val="nil"/>
            </w:tcBorders>
            <w:vMerge w:val="restart"/>
          </w:tcPr>
          <w:p>
            <w:pPr>
              <w:pStyle w:val="0"/>
            </w:pPr>
            <w:r>
              <w:rPr>
                <w:sz w:val="20"/>
              </w:rPr>
              <w:t xml:space="preserve">N81, N88.4, N88.1</w:t>
            </w:r>
          </w:p>
        </w:tc>
        <w:tc>
          <w:tcPr>
            <w:tcW w:w="2894" w:type="dxa"/>
            <w:tcBorders>
              <w:top w:val="nil"/>
              <w:left w:val="nil"/>
              <w:bottom w:val="nil"/>
              <w:right w:val="nil"/>
            </w:tcBorders>
            <w:vMerge w:val="restart"/>
          </w:tcPr>
          <w:p>
            <w:pPr>
              <w:pStyle w:val="0"/>
            </w:pPr>
            <w:r>
              <w:rPr>
                <w:sz w:val="20"/>
              </w:rPr>
              <w:t xml:space="preserve">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(слинговая операция (TVT-O, TVT, TOT) с использованием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(укрепление связочного аппарата матки лапароскопическим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сфинктера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(пластика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N99.3</w:t>
            </w:r>
          </w:p>
        </w:tc>
        <w:tc>
          <w:tcPr>
            <w:tcW w:w="2894" w:type="dxa"/>
            <w:tcBorders>
              <w:top w:val="nil"/>
              <w:left w:val="nil"/>
              <w:bottom w:val="nil"/>
              <w:right w:val="nil"/>
            </w:tcBorders>
          </w:tcPr>
          <w:p>
            <w:pPr>
              <w:pStyle w:val="0"/>
            </w:pPr>
            <w:r>
              <w:rPr>
                <w:sz w:val="20"/>
              </w:rPr>
              <w:t xml:space="preserve">выпадение стенок влагалища после экстирпации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(TVT-O, TVT, TOT) с использованием имплантатов)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Хирургическое органосохраняющее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D26, D27, D25</w:t>
            </w:r>
          </w:p>
        </w:tc>
        <w:tc>
          <w:tcPr>
            <w:tcW w:w="2894" w:type="dxa"/>
            <w:tcBorders>
              <w:top w:val="nil"/>
              <w:left w:val="nil"/>
              <w:bottom w:val="nil"/>
              <w:right w:val="nil"/>
            </w:tcBorders>
          </w:tcPr>
          <w:p>
            <w:pPr>
              <w:pStyle w:val="0"/>
            </w:pPr>
            <w:r>
              <w:rPr>
                <w:sz w:val="20"/>
              </w:rPr>
              <w:t xml:space="preserve">доброкачественная опухоль шейки матки у женщин репродуктивного возраста. Доброкачественная опухоль яичника (от 8 см и более) у женщин репродуктивного возраста. Гигантская миома матки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858" w:type="dxa"/>
            <w:tcBorders>
              <w:top w:val="nil"/>
              <w:left w:val="nil"/>
              <w:bottom w:val="nil"/>
              <w:right w:val="nil"/>
            </w:tcBorders>
          </w:tcPr>
          <w:p>
            <w:pPr>
              <w:pStyle w:val="0"/>
              <w:jc w:val="center"/>
            </w:pPr>
            <w:r>
              <w:rPr>
                <w:sz w:val="20"/>
              </w:rPr>
              <w:t xml:space="preserve">241673</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tcPr>
          <w:p>
            <w:pPr>
              <w:pStyle w:val="0"/>
            </w:pPr>
            <w:r>
              <w:rPr>
                <w:sz w:val="20"/>
              </w:rPr>
              <w:t xml:space="preserve">D25, N80.0</w:t>
            </w:r>
          </w:p>
        </w:tc>
        <w:tc>
          <w:tcPr>
            <w:tcW w:w="2894" w:type="dxa"/>
            <w:tcBorders>
              <w:top w:val="nil"/>
              <w:left w:val="nil"/>
              <w:bottom w:val="nil"/>
              <w:right w:val="nil"/>
            </w:tcBorders>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(миомэктомия с использованием комбинированного эндоскопического доступа)</w:t>
            </w:r>
          </w:p>
        </w:tc>
        <w:tc>
          <w:tcPr>
            <w:tcW w:w="1858" w:type="dxa"/>
            <w:tcBorders>
              <w:top w:val="nil"/>
              <w:left w:val="nil"/>
              <w:bottom w:val="nil"/>
              <w:right w:val="nil"/>
            </w:tcBorders>
          </w:tcPr>
          <w:p>
            <w:pPr>
              <w:pStyle w:val="0"/>
              <w:jc w:val="center"/>
            </w:pPr>
            <w:r>
              <w:rPr>
                <w:sz w:val="20"/>
              </w:rPr>
              <w:t xml:space="preserve">158077</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Хирургическое органосохраняющее лечение инфильтративного эндометриоза при поражении крестцово-маточных связок, или ректоваганильной перегородки, или свода влагалища, или при поражении смежных органов (толстм кишка, мочеточники, мочевой пузырь) с использованием лапароскопического и комбинированного доступа</w:t>
            </w:r>
          </w:p>
        </w:tc>
        <w:tc>
          <w:tcPr>
            <w:tcW w:w="1925" w:type="dxa"/>
            <w:tcBorders>
              <w:top w:val="nil"/>
              <w:left w:val="nil"/>
              <w:bottom w:val="nil"/>
              <w:right w:val="nil"/>
            </w:tcBorders>
          </w:tcPr>
          <w:p>
            <w:pPr>
              <w:pStyle w:val="0"/>
            </w:pPr>
            <w:r>
              <w:rPr>
                <w:sz w:val="20"/>
              </w:rPr>
              <w:t xml:space="preserve">N80</w:t>
            </w:r>
          </w:p>
        </w:tc>
        <w:tc>
          <w:tcPr>
            <w:tcW w:w="2894" w:type="dxa"/>
            <w:tcBorders>
              <w:top w:val="nil"/>
              <w:left w:val="nil"/>
              <w:bottom w:val="nil"/>
              <w:right w:val="nil"/>
            </w:tcBorders>
          </w:tcPr>
          <w:p>
            <w:pPr>
              <w:pStyle w:val="0"/>
            </w:pPr>
            <w:r>
              <w:rPr>
                <w:sz w:val="20"/>
              </w:rPr>
              <w:t xml:space="preserve">инфильтративный эндометриоз крестцово-маточных связок, или ректоваганильной перегородки, или свода влагалища, или при поражении смежных органов (толстая кишка, мочеточники, мочевой пузырь)</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очагов инфильтративного эндометриоза при поражении крестцово-маточных связок, или ректовагинальной перегородки, или свода влагалища, или при поражении смежных органов (толстая кишка, мочеточники, мочевой пузырь) с использованием лапароскопического или комбинированного лапаро-вагинального доступа, в том числе с применением реконструктивно-пластического лечения</w:t>
            </w:r>
          </w:p>
        </w:tc>
        <w:tc>
          <w:tcPr>
            <w:tcW w:w="1858" w:type="dxa"/>
            <w:tcBorders>
              <w:top w:val="nil"/>
              <w:left w:val="nil"/>
              <w:bottom w:val="nil"/>
              <w:right w:val="nil"/>
            </w:tcBorders>
          </w:tcPr>
          <w:p>
            <w:pPr>
              <w:pStyle w:val="0"/>
              <w:jc w:val="center"/>
            </w:pPr>
            <w:r>
              <w:rPr>
                <w:sz w:val="20"/>
              </w:rPr>
              <w:t xml:space="preserve">277185</w:t>
            </w:r>
          </w:p>
        </w:tc>
      </w:tr>
      <w:tr>
        <w:tc>
          <w:tcPr>
            <w:gridSpan w:val="7"/>
            <w:tcW w:w="15639" w:type="dxa"/>
            <w:tcBorders>
              <w:top w:val="nil"/>
              <w:left w:val="nil"/>
              <w:bottom w:val="nil"/>
              <w:right w:val="nil"/>
            </w:tcBorders>
          </w:tcPr>
          <w:p>
            <w:pPr>
              <w:pStyle w:val="0"/>
              <w:outlineLvl w:val="3"/>
              <w:jc w:val="center"/>
            </w:pPr>
            <w:r>
              <w:rPr>
                <w:sz w:val="20"/>
              </w:rPr>
              <w:t xml:space="preserve">Гастроэнтерология</w:t>
            </w: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Поликомпонентное лечение при язвенном колите и болезни Крона 3 и 4 степени активности, гормонозависимых и гормонорезистентных формах, тяжелой форме целиакии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925" w:type="dxa"/>
            <w:tcBorders>
              <w:top w:val="nil"/>
              <w:left w:val="nil"/>
              <w:bottom w:val="nil"/>
              <w:right w:val="nil"/>
            </w:tcBorders>
          </w:tcPr>
          <w:p>
            <w:pPr>
              <w:pStyle w:val="0"/>
            </w:pPr>
            <w:r>
              <w:rPr>
                <w:sz w:val="20"/>
              </w:rPr>
              <w:t xml:space="preserve">K50, K51, K90.0</w:t>
            </w:r>
          </w:p>
        </w:tc>
        <w:tc>
          <w:tcPr>
            <w:tcW w:w="2894" w:type="dxa"/>
            <w:tcBorders>
              <w:top w:val="nil"/>
              <w:left w:val="nil"/>
              <w:bottom w:val="nil"/>
              <w:right w:val="nil"/>
            </w:tcBorders>
          </w:tcPr>
          <w:p>
            <w:pPr>
              <w:pStyle w:val="0"/>
            </w:pPr>
            <w:r>
              <w:rPr>
                <w:sz w:val="20"/>
              </w:rPr>
              <w:t xml:space="preserve">язвенный колит и болезнь Крона 3 и 4 степени активности, гормонозависимые и гормонорезистентные формы. Тяжелые формы целиакии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 химиотерапевтических лекарственных препаратов под контролем иммунологических, морфологических, гистохимических инструментальных исследований</w:t>
            </w:r>
          </w:p>
        </w:tc>
        <w:tc>
          <w:tcPr>
            <w:tcW w:w="1858" w:type="dxa"/>
            <w:tcBorders>
              <w:top w:val="nil"/>
              <w:left w:val="nil"/>
              <w:bottom w:val="nil"/>
              <w:right w:val="nil"/>
            </w:tcBorders>
            <w:vMerge w:val="restart"/>
          </w:tcPr>
          <w:p>
            <w:pPr>
              <w:pStyle w:val="0"/>
              <w:jc w:val="center"/>
            </w:pPr>
            <w:r>
              <w:rPr>
                <w:sz w:val="20"/>
              </w:rPr>
              <w:t xml:space="preserve">164546</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W w:w="1925" w:type="dxa"/>
            <w:tcBorders>
              <w:top w:val="nil"/>
              <w:left w:val="nil"/>
              <w:bottom w:val="nil"/>
              <w:right w:val="nil"/>
            </w:tcBorders>
            <w:vMerge w:val="restart"/>
          </w:tcPr>
          <w:p>
            <w:pPr>
              <w:pStyle w:val="0"/>
            </w:pPr>
            <w:r>
              <w:rPr>
                <w:sz w:val="20"/>
              </w:rPr>
              <w:t xml:space="preserve">K73.2, K74.3, K83.0, B18.0, B18.1, B18.2</w:t>
            </w: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первичносклерозирующим холангитом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vMerge w:val="restart"/>
          </w:tcPr>
          <w:p>
            <w:pPr>
              <w:pStyle w:val="0"/>
            </w:pPr>
            <w:r>
              <w:rPr>
                <w:sz w:val="20"/>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магнитно-резонансную холангиографию)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первичным билиарным циррозом печени</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C</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аутоиммунный гепатит в сочетании с хроническим вирусным гепатитом B</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6.</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858" w:type="dxa"/>
            <w:tcBorders>
              <w:top w:val="nil"/>
              <w:left w:val="nil"/>
              <w:bottom w:val="nil"/>
              <w:right w:val="nil"/>
            </w:tcBorders>
            <w:vMerge w:val="restart"/>
          </w:tcPr>
          <w:p>
            <w:pPr>
              <w:pStyle w:val="0"/>
              <w:jc w:val="center"/>
            </w:pPr>
            <w:r>
              <w:rPr>
                <w:sz w:val="20"/>
              </w:rPr>
              <w:t xml:space="preserve">185493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D69.0</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M31.1</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расщепляющей фактор Виллебранда)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D68.8</w:t>
            </w:r>
          </w:p>
        </w:tc>
        <w:tc>
          <w:tcPr>
            <w:tcW w:w="2894" w:type="dxa"/>
            <w:tcBorders>
              <w:top w:val="nil"/>
              <w:left w:val="nil"/>
              <w:bottom w:val="nil"/>
              <w:right w:val="nil"/>
            </w:tcBorders>
          </w:tcPr>
          <w:p>
            <w:pPr>
              <w:pStyle w:val="0"/>
            </w:pPr>
            <w:r>
              <w:rPr>
                <w:sz w:val="20"/>
              </w:rPr>
              <w:t xml:space="preserve">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E83.0, E83.1, E83.2</w:t>
            </w:r>
          </w:p>
        </w:tc>
        <w:tc>
          <w:tcPr>
            <w:tcW w:w="2894" w:type="dxa"/>
            <w:tcBorders>
              <w:top w:val="nil"/>
              <w:left w:val="nil"/>
              <w:bottom w:val="nil"/>
              <w:right w:val="nil"/>
            </w:tcBorders>
          </w:tcPr>
          <w:p>
            <w:pPr>
              <w:pStyle w:val="0"/>
            </w:pPr>
            <w:r>
              <w:rPr>
                <w:sz w:val="20"/>
              </w:rPr>
              <w:t xml:space="preserve">цитопенический синдром, перегрузка железом, цинком и медью</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D59, D56, D57.0, D58</w:t>
            </w:r>
          </w:p>
        </w:tc>
        <w:tc>
          <w:tcPr>
            <w:tcW w:w="2894" w:type="dxa"/>
            <w:tcBorders>
              <w:top w:val="nil"/>
              <w:left w:val="nil"/>
              <w:bottom w:val="nil"/>
              <w:right w:val="nil"/>
            </w:tcBorders>
          </w:tcPr>
          <w:p>
            <w:pPr>
              <w:pStyle w:val="0"/>
            </w:pPr>
            <w:r>
              <w:rPr>
                <w:sz w:val="20"/>
              </w:rPr>
              <w:t xml:space="preserve">гемолитический криз при гемолитических анемиях различного генеза, в том числе аутоиммунного, при пароксизмальной ночной гемоглобинурии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D70</w:t>
            </w:r>
          </w:p>
        </w:tc>
        <w:tc>
          <w:tcPr>
            <w:tcW w:w="2894" w:type="dxa"/>
            <w:tcBorders>
              <w:top w:val="nil"/>
              <w:left w:val="nil"/>
              <w:bottom w:val="nil"/>
              <w:right w:val="nil"/>
            </w:tcBorders>
          </w:tcPr>
          <w:p>
            <w:pPr>
              <w:pStyle w:val="0"/>
            </w:pPr>
            <w:r>
              <w:rPr>
                <w:sz w:val="20"/>
              </w:rPr>
              <w:t xml:space="preserve">агранулоцитоз с показателями нейтрофильных лейкоцитов крови 0,5 x 10</w:t>
            </w:r>
            <w:r>
              <w:rPr>
                <w:sz w:val="20"/>
                <w:vertAlign w:val="superscript"/>
              </w:rPr>
              <w:t xml:space="preserve">9</w:t>
            </w:r>
            <w:r>
              <w:rPr>
                <w:sz w:val="20"/>
              </w:rPr>
              <w:t xml:space="preserve">/л и ниже</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трансплантацию костного мозга, пациентов с почечным трансплантатом)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Интенсивная терапия, включающая методы экстракорпорального воздействия на кровь у больных с порфириями</w:t>
            </w:r>
          </w:p>
        </w:tc>
        <w:tc>
          <w:tcPr>
            <w:tcW w:w="1925" w:type="dxa"/>
            <w:tcBorders>
              <w:top w:val="nil"/>
              <w:left w:val="nil"/>
              <w:bottom w:val="nil"/>
              <w:right w:val="nil"/>
            </w:tcBorders>
          </w:tcPr>
          <w:p>
            <w:pPr>
              <w:pStyle w:val="0"/>
            </w:pPr>
            <w:r>
              <w:rPr>
                <w:sz w:val="20"/>
              </w:rPr>
              <w:t xml:space="preserve">E80.0, E80.1, E80.2</w:t>
            </w:r>
          </w:p>
        </w:tc>
        <w:tc>
          <w:tcPr>
            <w:tcW w:w="2894" w:type="dxa"/>
            <w:tcBorders>
              <w:top w:val="nil"/>
              <w:left w:val="nil"/>
              <w:bottom w:val="nil"/>
              <w:right w:val="nil"/>
            </w:tcBorders>
          </w:tcPr>
          <w:p>
            <w:pPr>
              <w:pStyle w:val="0"/>
            </w:pPr>
            <w:r>
              <w:rPr>
                <w:sz w:val="20"/>
              </w:rPr>
              <w:t xml:space="preserve">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858" w:type="dxa"/>
            <w:tcBorders>
              <w:top w:val="nil"/>
              <w:left w:val="nil"/>
              <w:bottom w:val="nil"/>
              <w:right w:val="nil"/>
            </w:tcBorders>
          </w:tcPr>
          <w:p>
            <w:pPr>
              <w:pStyle w:val="0"/>
              <w:jc w:val="center"/>
            </w:pPr>
            <w:r>
              <w:rPr>
                <w:sz w:val="20"/>
              </w:rPr>
              <w:t xml:space="preserve">539242</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клетке при пороках развития у новорожденных (пороки легких, бронхов, пищевода), в том числе торакоскопические</w:t>
            </w:r>
          </w:p>
        </w:tc>
        <w:tc>
          <w:tcPr>
            <w:tcW w:w="1925" w:type="dxa"/>
            <w:tcBorders>
              <w:top w:val="nil"/>
              <w:left w:val="nil"/>
              <w:bottom w:val="nil"/>
              <w:right w:val="nil"/>
            </w:tcBorders>
            <w:vMerge w:val="restart"/>
          </w:tcPr>
          <w:p>
            <w:pPr>
              <w:pStyle w:val="0"/>
            </w:pPr>
            <w:r>
              <w:rPr>
                <w:sz w:val="20"/>
              </w:rPr>
              <w:t xml:space="preserve">Q33.0, Q33.2, Q39.0, Q39.1, Q39.2</w:t>
            </w:r>
          </w:p>
        </w:tc>
        <w:tc>
          <w:tcPr>
            <w:tcW w:w="2894" w:type="dxa"/>
            <w:tcBorders>
              <w:top w:val="nil"/>
              <w:left w:val="nil"/>
              <w:bottom w:val="nil"/>
              <w:right w:val="nil"/>
            </w:tcBorders>
            <w:vMerge w:val="restart"/>
          </w:tcPr>
          <w:p>
            <w:pPr>
              <w:pStyle w:val="0"/>
            </w:pPr>
            <w:r>
              <w:rPr>
                <w:sz w:val="20"/>
              </w:rPr>
              <w:t xml:space="preserve">врожденная киста легкого. Секвестрация легкого. Атрезия пищевода. Свищ трахеопищеводный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кисты или секвестра легкого, в том числе с применением эндовидеохирургической техники</w:t>
            </w:r>
          </w:p>
        </w:tc>
        <w:tc>
          <w:tcPr>
            <w:tcW w:w="1858" w:type="dxa"/>
            <w:tcBorders>
              <w:top w:val="nil"/>
              <w:left w:val="nil"/>
              <w:bottom w:val="nil"/>
              <w:right w:val="nil"/>
            </w:tcBorders>
            <w:vMerge w:val="restart"/>
          </w:tcPr>
          <w:p>
            <w:pPr>
              <w:pStyle w:val="0"/>
              <w:jc w:val="center"/>
            </w:pPr>
            <w:r>
              <w:rPr>
                <w:sz w:val="20"/>
              </w:rPr>
              <w:t xml:space="preserve">327848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прямой эзофаго-эзофаго анастомоз, в том числе этапные операции на пищеводе и желудке, ликвидация трахеопищеводного свища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vMerge w:val="restart"/>
          </w:tcPr>
          <w:p>
            <w:pPr>
              <w:pStyle w:val="0"/>
              <w:jc w:val="center"/>
            </w:pPr>
            <w:r>
              <w:rPr>
                <w:sz w:val="20"/>
              </w:rPr>
              <w:t xml:space="preserve">9.</w:t>
            </w:r>
          </w:p>
        </w:tc>
        <w:tc>
          <w:tcPr>
            <w:tcW w:w="2861" w:type="dxa"/>
            <w:tcBorders>
              <w:top w:val="nil"/>
              <w:left w:val="nil"/>
              <w:bottom w:val="nil"/>
              <w:right w:val="nil"/>
            </w:tcBorders>
            <w:vMerge w:val="restart"/>
          </w:tcPr>
          <w:p>
            <w:pPr>
              <w:pStyle w:val="0"/>
            </w:pPr>
            <w:r>
              <w:rPr>
                <w:sz w:val="20"/>
              </w:rPr>
              <w:t xml:space="preserve">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858" w:type="dxa"/>
            <w:tcBorders>
              <w:top w:val="nil"/>
              <w:left w:val="nil"/>
              <w:bottom w:val="nil"/>
              <w:right w:val="nil"/>
            </w:tcBorders>
            <w:vMerge w:val="restart"/>
          </w:tcPr>
          <w:p>
            <w:pPr>
              <w:pStyle w:val="0"/>
              <w:jc w:val="center"/>
            </w:pPr>
            <w:r>
              <w:rPr>
                <w:sz w:val="20"/>
              </w:rPr>
              <w:t xml:space="preserve">125714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L40.1, L40.3</w:t>
            </w:r>
          </w:p>
        </w:tc>
        <w:tc>
          <w:tcPr>
            <w:tcW w:w="2894" w:type="dxa"/>
            <w:tcBorders>
              <w:top w:val="nil"/>
              <w:left w:val="nil"/>
              <w:bottom w:val="nil"/>
              <w:right w:val="nil"/>
            </w:tcBorders>
          </w:tcPr>
          <w:p>
            <w:pPr>
              <w:pStyle w:val="0"/>
            </w:pPr>
            <w:r>
              <w:rPr>
                <w:sz w:val="20"/>
              </w:rPr>
              <w:t xml:space="preserve">пустулезные формы псориаза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цитостатических и иммуносупрессивных лекарственных препаратов, синтетических производных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w:t>
            </w:r>
          </w:p>
        </w:tc>
        <w:tc>
          <w:tcPr>
            <w:tcW w:w="2894" w:type="dxa"/>
            <w:tcBorders>
              <w:top w:val="nil"/>
              <w:left w:val="nil"/>
              <w:bottom w:val="nil"/>
              <w:right w:val="nil"/>
            </w:tcBorders>
          </w:tcPr>
          <w:p>
            <w:pPr>
              <w:pStyle w:val="0"/>
            </w:pPr>
            <w:r>
              <w:rPr>
                <w:sz w:val="20"/>
              </w:rPr>
              <w:t xml:space="preserve">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L10.0, L10.1, L10.2, L10.4</w:t>
            </w:r>
          </w:p>
        </w:tc>
        <w:tc>
          <w:tcPr>
            <w:tcW w:w="2894" w:type="dxa"/>
            <w:tcBorders>
              <w:top w:val="nil"/>
              <w:left w:val="nil"/>
              <w:bottom w:val="nil"/>
              <w:right w:val="nil"/>
            </w:tcBorders>
          </w:tcPr>
          <w:p>
            <w:pPr>
              <w:pStyle w:val="0"/>
            </w:pPr>
            <w:r>
              <w:rPr>
                <w:sz w:val="20"/>
              </w:rPr>
              <w:t xml:space="preserve">истинная (акантолитическая) пузырчатка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системных глюкокортикостероидных, цитостатичсских, иммуносупрессивных, антибактериальных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L94.0</w:t>
            </w:r>
          </w:p>
        </w:tc>
        <w:tc>
          <w:tcPr>
            <w:tcW w:w="2894" w:type="dxa"/>
            <w:tcBorders>
              <w:top w:val="nil"/>
              <w:left w:val="nil"/>
              <w:bottom w:val="nil"/>
              <w:right w:val="nil"/>
            </w:tcBorders>
          </w:tcPr>
          <w:p>
            <w:pPr>
              <w:pStyle w:val="0"/>
            </w:pPr>
            <w:r>
              <w:rPr>
                <w:sz w:val="20"/>
              </w:rPr>
              <w:t xml:space="preserve">локализованная склеродермия при отсутствии эффективности ранее проводимых методов системного и физиотерапевтического лечения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тяжелых, резистентных форм атопического дерматита и псориаза, включая псориатический артрит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L40.0</w:t>
            </w:r>
          </w:p>
        </w:tc>
        <w:tc>
          <w:tcPr>
            <w:tcW w:w="2894" w:type="dxa"/>
            <w:tcBorders>
              <w:top w:val="nil"/>
              <w:left w:val="nil"/>
              <w:bottom w:val="nil"/>
              <w:right w:val="nil"/>
            </w:tcBorders>
          </w:tcPr>
          <w:p>
            <w:pPr>
              <w:pStyle w:val="0"/>
            </w:pPr>
            <w:r>
              <w:rPr>
                <w:sz w:val="20"/>
              </w:rPr>
              <w:t xml:space="preserve">тяжелые распространенные формы псориаза,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с иммуносупрессивными лекарственными препаратами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L40.5, L20</w:t>
            </w:r>
          </w:p>
        </w:tc>
        <w:tc>
          <w:tcPr>
            <w:tcW w:w="2894" w:type="dxa"/>
            <w:tcBorders>
              <w:top w:val="nil"/>
              <w:left w:val="nil"/>
              <w:bottom w:val="nil"/>
              <w:right w:val="nil"/>
            </w:tcBorders>
          </w:tcPr>
          <w:p>
            <w:pPr>
              <w:pStyle w:val="0"/>
            </w:pPr>
            <w:r>
              <w:rPr>
                <w:sz w:val="20"/>
              </w:rPr>
              <w:t xml:space="preserve">тяжелые распространенные формы атопического дерматита и псориаза артропатического, резистентные к другим видам системной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10.</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от 30 до 49 процентов поверхности тела различной локализации, в том числе</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от 30 до 49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668088</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Комплексное лечение больных с обширными ожогами более 50 процентов поверхности тела различной локализации, в том числе термоингаляционными травмами</w:t>
            </w:r>
          </w:p>
        </w:tc>
        <w:tc>
          <w:tcPr>
            <w:tcW w:w="1925" w:type="dxa"/>
            <w:tcBorders>
              <w:top w:val="nil"/>
              <w:left w:val="nil"/>
              <w:bottom w:val="nil"/>
              <w:right w:val="nil"/>
            </w:tcBorders>
          </w:tcPr>
          <w:p>
            <w:pPr>
              <w:pStyle w:val="0"/>
            </w:pPr>
            <w:r>
              <w:rPr>
                <w:sz w:val="20"/>
              </w:rPr>
              <w:t xml:space="preserve">T20, T21, T22, T23, T24, T25, T27, T29, T30, T31.3, T31.4, T32.3, T32.4, T58, T59, T75.4</w:t>
            </w:r>
          </w:p>
        </w:tc>
        <w:tc>
          <w:tcPr>
            <w:tcW w:w="2894" w:type="dxa"/>
            <w:tcBorders>
              <w:top w:val="nil"/>
              <w:left w:val="nil"/>
              <w:bottom w:val="nil"/>
              <w:right w:val="nil"/>
            </w:tcBorders>
          </w:tcPr>
          <w:p>
            <w:pPr>
              <w:pStyle w:val="0"/>
            </w:pPr>
            <w:r>
              <w:rPr>
                <w:sz w:val="20"/>
              </w:rPr>
              <w:t xml:space="preserve">термические, химические и электрические ожоги I - II - III степени более 50 процентов поверхности тела, в том числе с развитием тяжелых инфекционных осложнений (пневмония, сепсис)</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включающее круглосуточное мониторирование гемодинамики и волемического статуса; респираторную поддержку с применением аппаратов искусственной вентиляции легких;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 нутритивную поддержку; местное медикаментозное лечение ожоговых ран с использованием современных раневых покрытий; хирургическую некрэктомию; кожную пластику для закрытия ран</w:t>
            </w:r>
          </w:p>
        </w:tc>
        <w:tc>
          <w:tcPr>
            <w:tcW w:w="1858" w:type="dxa"/>
            <w:tcBorders>
              <w:top w:val="nil"/>
              <w:left w:val="nil"/>
              <w:bottom w:val="nil"/>
              <w:right w:val="nil"/>
            </w:tcBorders>
          </w:tcPr>
          <w:p>
            <w:pPr>
              <w:pStyle w:val="0"/>
              <w:jc w:val="center"/>
            </w:pPr>
            <w:r>
              <w:rPr>
                <w:sz w:val="20"/>
              </w:rPr>
              <w:t xml:space="preserve">1937988</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W w:w="1858" w:type="dxa"/>
            <w:tcBorders>
              <w:top w:val="nil"/>
              <w:left w:val="nil"/>
              <w:bottom w:val="nil"/>
              <w:right w:val="nil"/>
            </w:tcBorders>
            <w:vMerge w:val="restart"/>
          </w:tcPr>
          <w:p>
            <w:pPr>
              <w:pStyle w:val="0"/>
              <w:jc w:val="center"/>
            </w:pPr>
            <w:r>
              <w:rPr>
                <w:sz w:val="20"/>
              </w:rPr>
              <w:t xml:space="preserve">200037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желудочка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C79.3, D33.1, D18.0, D43.1</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D18.0, Q28.3</w:t>
            </w:r>
          </w:p>
        </w:tc>
        <w:tc>
          <w:tcPr>
            <w:tcW w:w="2894" w:type="dxa"/>
            <w:tcBorders>
              <w:top w:val="nil"/>
              <w:left w:val="nil"/>
              <w:bottom w:val="nil"/>
              <w:right w:val="nil"/>
            </w:tcBorders>
            <w:vMerge w:val="restart"/>
          </w:tcPr>
          <w:p>
            <w:pPr>
              <w:pStyle w:val="0"/>
            </w:pPr>
            <w:r>
              <w:rPr>
                <w:sz w:val="20"/>
              </w:rPr>
              <w:t xml:space="preserve">кавернома (кавернозная ангиома) мозжечка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925" w:type="dxa"/>
            <w:tcBorders>
              <w:top w:val="nil"/>
              <w:left w:val="nil"/>
              <w:bottom w:val="nil"/>
              <w:right w:val="nil"/>
            </w:tcBorders>
            <w:vMerge w:val="restart"/>
          </w:tcPr>
          <w:p>
            <w:pPr>
              <w:pStyle w:val="0"/>
            </w:pPr>
            <w:r>
              <w:rPr>
                <w:sz w:val="20"/>
              </w:rPr>
              <w:t xml:space="preserve">C70.0, C79.3, D32.0, D43.1, Q85</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интраоперационного ультразвукового сканирования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C72.3,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C41.0, C43.4, C44.4, C79.4, C79.5, C49.0, D16.4, D48.0</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C96.6, D76.3, M85.4, M85.5</w:t>
            </w:r>
          </w:p>
        </w:tc>
        <w:tc>
          <w:tcPr>
            <w:tcW w:w="2894" w:type="dxa"/>
            <w:tcBorders>
              <w:top w:val="nil"/>
              <w:left w:val="nil"/>
              <w:bottom w:val="nil"/>
              <w:right w:val="nil"/>
            </w:tcBorders>
            <w:vMerge w:val="restart"/>
          </w:tcPr>
          <w:p>
            <w:pPr>
              <w:pStyle w:val="0"/>
            </w:pPr>
            <w:r>
              <w:rPr>
                <w:sz w:val="20"/>
              </w:rPr>
              <w:t xml:space="preserve">эозинофильная гранулема кости, ксантогранулема, аневризматическая костная киста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D10.6, D21.0, D10.9</w:t>
            </w:r>
          </w:p>
        </w:tc>
        <w:tc>
          <w:tcPr>
            <w:tcW w:w="2894" w:type="dxa"/>
            <w:tcBorders>
              <w:top w:val="nil"/>
              <w:left w:val="nil"/>
              <w:bottom w:val="nil"/>
              <w:right w:val="nil"/>
            </w:tcBorders>
          </w:tcPr>
          <w:p>
            <w:pPr>
              <w:pStyle w:val="0"/>
            </w:pPr>
            <w:r>
              <w:rPr>
                <w:sz w:val="20"/>
              </w:rPr>
              <w:t xml:space="preserve">доброкачественные новообразования носоглотки и мягких тканей головы, лица и шеи, прорастающие в полость черепа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двух и более методов лечения (интраоперационных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tcPr>
          <w:p>
            <w:pPr>
              <w:pStyle w:val="0"/>
            </w:pPr>
            <w:r>
              <w:rPr>
                <w:sz w:val="20"/>
              </w:rPr>
              <w:t xml:space="preserve">C41.2, C41.4, C70.1, C72.0, C72.1, C72.8, C79.4, C79.5, C90.0, C90.2, D48.0, D16.6, D16.8, D18.0, D32.1, D33.4, D33.7, D36.1, D43.4, Q06.8, M85.5</w:t>
            </w:r>
          </w:p>
        </w:tc>
        <w:tc>
          <w:tcPr>
            <w:tcW w:w="2894" w:type="dxa"/>
            <w:tcBorders>
              <w:top w:val="nil"/>
              <w:left w:val="nil"/>
              <w:bottom w:val="nil"/>
              <w:right w:val="nil"/>
            </w:tcBorders>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патологии сосудов головного и спинного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Q28.2</w:t>
            </w:r>
          </w:p>
        </w:tc>
        <w:tc>
          <w:tcPr>
            <w:tcW w:w="2894" w:type="dxa"/>
            <w:tcBorders>
              <w:top w:val="nil"/>
              <w:left w:val="nil"/>
              <w:bottom w:val="nil"/>
              <w:right w:val="nil"/>
            </w:tcBorders>
          </w:tcPr>
          <w:p>
            <w:pPr>
              <w:pStyle w:val="0"/>
            </w:pPr>
            <w:r>
              <w:rPr>
                <w:sz w:val="20"/>
              </w:rPr>
              <w:t xml:space="preserve">артериовенозная мальформация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артериовенозных мальформаций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клипирование артериальных аневризм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дренирование и тромболизис гематом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W w:w="1925" w:type="dxa"/>
            <w:tcBorders>
              <w:top w:val="nil"/>
              <w:left w:val="nil"/>
              <w:bottom w:val="nil"/>
              <w:right w:val="nil"/>
            </w:tcBorders>
          </w:tcPr>
          <w:p>
            <w:pPr>
              <w:pStyle w:val="0"/>
            </w:pPr>
            <w:r>
              <w:rPr>
                <w:sz w:val="20"/>
              </w:rPr>
              <w:t xml:space="preserve">I65.0 - I65.3, I65.8, I66, I67.8</w:t>
            </w:r>
          </w:p>
        </w:tc>
        <w:tc>
          <w:tcPr>
            <w:tcW w:w="2894" w:type="dxa"/>
            <w:tcBorders>
              <w:top w:val="nil"/>
              <w:left w:val="nil"/>
              <w:bottom w:val="nil"/>
              <w:right w:val="nil"/>
            </w:tcBorders>
          </w:tcPr>
          <w:p>
            <w:pPr>
              <w:pStyle w:val="0"/>
            </w:pPr>
            <w:r>
              <w:rPr>
                <w:sz w:val="20"/>
              </w:rPr>
              <w:t xml:space="preserve">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вмешательства на экстракраниальных отделах церебральных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925" w:type="dxa"/>
            <w:tcBorders>
              <w:top w:val="nil"/>
              <w:left w:val="nil"/>
              <w:bottom w:val="nil"/>
              <w:right w:val="nil"/>
            </w:tcBorders>
          </w:tcPr>
          <w:p>
            <w:pPr>
              <w:pStyle w:val="0"/>
            </w:pPr>
            <w:r>
              <w:rPr>
                <w:sz w:val="20"/>
              </w:rPr>
              <w:t xml:space="preserve">M84.8, M85.0, M85.5, Q01, Q67.2, Q67.3, Q75.0, Q75.2, Q75.8, Q87.0, S02.1, S02.2, S02.7 - S02.9, T90.2, T88.8</w:t>
            </w:r>
          </w:p>
        </w:tc>
        <w:tc>
          <w:tcPr>
            <w:tcW w:w="2894" w:type="dxa"/>
            <w:tcBorders>
              <w:top w:val="nil"/>
              <w:left w:val="nil"/>
              <w:bottom w:val="nil"/>
              <w:right w:val="nil"/>
            </w:tcBorders>
          </w:tcPr>
          <w:p>
            <w:pPr>
              <w:pStyle w:val="0"/>
            </w:pPr>
            <w:r>
              <w:rPr>
                <w:sz w:val="20"/>
              </w:rPr>
              <w:t xml:space="preserve">дефекты и деформации свода и основания черепа, лицевого скелета врожденного и приобретенного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ауто- и (или) аллотрансплантатов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13.</w:t>
            </w:r>
          </w:p>
        </w:tc>
        <w:tc>
          <w:tcPr>
            <w:tcW w:w="2861" w:type="dxa"/>
            <w:tcBorders>
              <w:top w:val="nil"/>
              <w:left w:val="nil"/>
              <w:bottom w:val="nil"/>
              <w:right w:val="nil"/>
            </w:tcBorders>
          </w:tcPr>
          <w:p>
            <w:pPr>
              <w:pStyle w:val="0"/>
            </w:pPr>
            <w:r>
              <w:rPr>
                <w:sz w:val="20"/>
              </w:rPr>
              <w:t xml:space="preserve">Внутрисосудистый тромболизис при окклюзиях церебральных артерий и синусов</w:t>
            </w:r>
          </w:p>
        </w:tc>
        <w:tc>
          <w:tcPr>
            <w:tcW w:w="1925" w:type="dxa"/>
            <w:tcBorders>
              <w:top w:val="nil"/>
              <w:left w:val="nil"/>
              <w:bottom w:val="nil"/>
              <w:right w:val="nil"/>
            </w:tcBorders>
          </w:tcPr>
          <w:p>
            <w:pPr>
              <w:pStyle w:val="0"/>
            </w:pPr>
            <w:r>
              <w:rPr>
                <w:sz w:val="20"/>
              </w:rPr>
              <w:t xml:space="preserve">I67.6</w:t>
            </w:r>
          </w:p>
        </w:tc>
        <w:tc>
          <w:tcPr>
            <w:tcW w:w="2894" w:type="dxa"/>
            <w:tcBorders>
              <w:top w:val="nil"/>
              <w:left w:val="nil"/>
              <w:bottom w:val="nil"/>
              <w:right w:val="nil"/>
            </w:tcBorders>
          </w:tcPr>
          <w:p>
            <w:pPr>
              <w:pStyle w:val="0"/>
            </w:pPr>
            <w:r>
              <w:rPr>
                <w:sz w:val="20"/>
              </w:rPr>
              <w:t xml:space="preserve">тромбоз церебральных артерий и синусов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внутрисосудистый тромболизис церебральных артерий и синусов</w:t>
            </w:r>
          </w:p>
        </w:tc>
        <w:tc>
          <w:tcPr>
            <w:tcW w:w="1858" w:type="dxa"/>
            <w:tcBorders>
              <w:top w:val="nil"/>
              <w:left w:val="nil"/>
              <w:bottom w:val="nil"/>
              <w:right w:val="nil"/>
            </w:tcBorders>
          </w:tcPr>
          <w:p>
            <w:pPr>
              <w:pStyle w:val="0"/>
              <w:jc w:val="center"/>
            </w:pPr>
            <w:r>
              <w:rPr>
                <w:sz w:val="20"/>
              </w:rPr>
              <w:t xml:space="preserve">305214</w:t>
            </w:r>
          </w:p>
        </w:tc>
      </w:tr>
      <w:tr>
        <w:tc>
          <w:tcPr>
            <w:tcW w:w="960" w:type="dxa"/>
            <w:tcBorders>
              <w:top w:val="nil"/>
              <w:left w:val="nil"/>
              <w:bottom w:val="nil"/>
              <w:right w:val="nil"/>
            </w:tcBorders>
          </w:tcPr>
          <w:p>
            <w:pPr>
              <w:pStyle w:val="0"/>
              <w:jc w:val="center"/>
            </w:pPr>
            <w:r>
              <w:rPr>
                <w:sz w:val="20"/>
              </w:rPr>
              <w:t xml:space="preserve">14.</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195175</w:t>
            </w:r>
          </w:p>
        </w:tc>
      </w:tr>
      <w:tr>
        <w:tc>
          <w:tcPr>
            <w:tcW w:w="960" w:type="dxa"/>
            <w:tcBorders>
              <w:top w:val="nil"/>
              <w:left w:val="nil"/>
              <w:bottom w:val="nil"/>
              <w:right w:val="nil"/>
            </w:tcBorders>
          </w:tcPr>
          <w:p>
            <w:pPr>
              <w:pStyle w:val="0"/>
              <w:jc w:val="center"/>
            </w:pPr>
            <w:r>
              <w:rPr>
                <w:sz w:val="20"/>
              </w:rPr>
              <w:t xml:space="preserve">15.</w:t>
            </w:r>
          </w:p>
        </w:tc>
        <w:tc>
          <w:tcPr>
            <w:tcW w:w="2861" w:type="dxa"/>
            <w:tcBorders>
              <w:top w:val="nil"/>
              <w:left w:val="nil"/>
              <w:bottom w:val="nil"/>
              <w:right w:val="nil"/>
            </w:tcBorders>
          </w:tcPr>
          <w:p>
            <w:pPr>
              <w:pStyle w:val="0"/>
            </w:pPr>
            <w:r>
              <w:rPr>
                <w:sz w:val="20"/>
              </w:rPr>
              <w:t xml:space="preserve">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925" w:type="dxa"/>
            <w:tcBorders>
              <w:top w:val="nil"/>
              <w:left w:val="nil"/>
              <w:bottom w:val="nil"/>
              <w:right w:val="nil"/>
            </w:tcBorders>
          </w:tcPr>
          <w:p>
            <w:pPr>
              <w:pStyle w:val="0"/>
            </w:pPr>
            <w:r>
              <w:rPr>
                <w:sz w:val="20"/>
              </w:rPr>
              <w:t xml:space="preserve">G91, G93.0, Q03</w:t>
            </w:r>
          </w:p>
        </w:tc>
        <w:tc>
          <w:tcPr>
            <w:tcW w:w="2894" w:type="dxa"/>
            <w:tcBorders>
              <w:top w:val="nil"/>
              <w:left w:val="nil"/>
              <w:bottom w:val="nil"/>
              <w:right w:val="nil"/>
            </w:tcBorders>
          </w:tcPr>
          <w:p>
            <w:pPr>
              <w:pStyle w:val="0"/>
            </w:pPr>
            <w:r>
              <w:rPr>
                <w:sz w:val="20"/>
              </w:rPr>
              <w:t xml:space="preserve">врожденная или приобретенная гидроцефалия окклюзионного или сообщающегося характера. Приобретенные церебральные кисты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ликворошунтирующие операции, в том числе с индивидуальным подбором ликворошунтирующих систем</w:t>
            </w:r>
          </w:p>
        </w:tc>
        <w:tc>
          <w:tcPr>
            <w:tcW w:w="1858" w:type="dxa"/>
            <w:tcBorders>
              <w:top w:val="nil"/>
              <w:left w:val="nil"/>
              <w:bottom w:val="nil"/>
              <w:right w:val="nil"/>
            </w:tcBorders>
          </w:tcPr>
          <w:p>
            <w:pPr>
              <w:pStyle w:val="0"/>
              <w:jc w:val="center"/>
            </w:pPr>
            <w:r>
              <w:rPr>
                <w:sz w:val="20"/>
              </w:rPr>
              <w:t xml:space="preserve">280339</w:t>
            </w:r>
          </w:p>
        </w:tc>
      </w:tr>
      <w:tr>
        <w:tc>
          <w:tcPr>
            <w:tcW w:w="960" w:type="dxa"/>
            <w:tcBorders>
              <w:top w:val="nil"/>
              <w:left w:val="nil"/>
              <w:bottom w:val="nil"/>
              <w:right w:val="nil"/>
            </w:tcBorders>
          </w:tcPr>
          <w:p>
            <w:pPr>
              <w:pStyle w:val="0"/>
              <w:jc w:val="center"/>
            </w:pPr>
            <w:r>
              <w:rPr>
                <w:sz w:val="20"/>
              </w:rPr>
              <w:t xml:space="preserve">16.</w:t>
            </w:r>
          </w:p>
        </w:tc>
        <w:tc>
          <w:tcPr>
            <w:tcW w:w="2861" w:type="dxa"/>
            <w:tcBorders>
              <w:top w:val="nil"/>
              <w:left w:val="nil"/>
              <w:bottom w:val="nil"/>
              <w:right w:val="nil"/>
            </w:tcBorders>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364805</w:t>
            </w:r>
          </w:p>
        </w:tc>
      </w:tr>
      <w:tr>
        <w:tc>
          <w:tcPr>
            <w:tcW w:w="960" w:type="dxa"/>
            <w:tcBorders>
              <w:top w:val="nil"/>
              <w:left w:val="nil"/>
              <w:bottom w:val="nil"/>
              <w:right w:val="nil"/>
            </w:tcBorders>
          </w:tcPr>
          <w:p>
            <w:pPr>
              <w:pStyle w:val="0"/>
              <w:jc w:val="center"/>
            </w:pPr>
            <w:r>
              <w:rPr>
                <w:sz w:val="20"/>
              </w:rPr>
              <w:t xml:space="preserve">17.</w:t>
            </w:r>
          </w:p>
        </w:tc>
        <w:tc>
          <w:tcPr>
            <w:tcW w:w="2861" w:type="dxa"/>
            <w:tcBorders>
              <w:top w:val="nil"/>
              <w:left w:val="nil"/>
              <w:bottom w:val="nil"/>
              <w:right w:val="nil"/>
            </w:tcBorders>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tcPr>
          <w:p>
            <w:pPr>
              <w:pStyle w:val="0"/>
            </w:pPr>
            <w:r>
              <w:rPr>
                <w:sz w:val="20"/>
              </w:rPr>
              <w:t xml:space="preserve">I60, I61, I62</w:t>
            </w:r>
          </w:p>
        </w:tc>
        <w:tc>
          <w:tcPr>
            <w:tcW w:w="2894" w:type="dxa"/>
            <w:tcBorders>
              <w:top w:val="nil"/>
              <w:left w:val="nil"/>
              <w:bottom w:val="nil"/>
              <w:right w:val="nil"/>
            </w:tcBorders>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W w:w="1858" w:type="dxa"/>
            <w:tcBorders>
              <w:top w:val="nil"/>
              <w:left w:val="nil"/>
              <w:bottom w:val="nil"/>
              <w:right w:val="nil"/>
            </w:tcBorders>
          </w:tcPr>
          <w:p>
            <w:pPr>
              <w:pStyle w:val="0"/>
              <w:jc w:val="center"/>
            </w:pPr>
            <w:r>
              <w:rPr>
                <w:sz w:val="20"/>
              </w:rPr>
              <w:t xml:space="preserve">489319</w:t>
            </w:r>
          </w:p>
        </w:tc>
      </w:tr>
      <w:tr>
        <w:tc>
          <w:tcPr>
            <w:gridSpan w:val="7"/>
            <w:tcW w:w="15639" w:type="dxa"/>
            <w:tcBorders>
              <w:top w:val="nil"/>
              <w:left w:val="nil"/>
              <w:bottom w:val="nil"/>
              <w:right w:val="nil"/>
            </w:tcBorders>
          </w:tcPr>
          <w:p>
            <w:pPr>
              <w:pStyle w:val="0"/>
              <w:outlineLvl w:val="3"/>
              <w:jc w:val="center"/>
            </w:pPr>
            <w:r>
              <w:rPr>
                <w:sz w:val="20"/>
              </w:rPr>
              <w:t xml:space="preserve">Неонатология</w:t>
            </w:r>
          </w:p>
        </w:tc>
      </w:tr>
      <w:tr>
        <w:tc>
          <w:tcPr>
            <w:tcW w:w="960" w:type="dxa"/>
            <w:tcBorders>
              <w:top w:val="nil"/>
              <w:left w:val="nil"/>
              <w:bottom w:val="nil"/>
              <w:right w:val="nil"/>
            </w:tcBorders>
            <w:vMerge w:val="restart"/>
          </w:tcPr>
          <w:p>
            <w:pPr>
              <w:pStyle w:val="0"/>
              <w:jc w:val="center"/>
            </w:pPr>
            <w:r>
              <w:rPr>
                <w:sz w:val="20"/>
              </w:rPr>
              <w:t xml:space="preserve">18.</w:t>
            </w:r>
          </w:p>
        </w:tc>
        <w:tc>
          <w:tcPr>
            <w:tcW w:w="2861" w:type="dxa"/>
            <w:tcBorders>
              <w:top w:val="nil"/>
              <w:left w:val="nil"/>
              <w:bottom w:val="nil"/>
              <w:right w:val="nil"/>
            </w:tcBorders>
            <w:vMerge w:val="restart"/>
          </w:tcPr>
          <w:p>
            <w:pPr>
              <w:pStyle w:val="0"/>
            </w:pPr>
            <w:r>
              <w:rPr>
                <w:sz w:val="20"/>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P22, P23, P36, P10.0, P10.1, P10.2, P10.3, P10.4, P10.8, P11.1, P11.5, P52.1, P52.2, P52.4, P52.6, P90, P91.0, P91.2, P91.4, P91.5</w:t>
            </w:r>
          </w:p>
        </w:tc>
        <w:tc>
          <w:tcPr>
            <w:tcW w:w="2894" w:type="dxa"/>
            <w:tcBorders>
              <w:top w:val="nil"/>
              <w:left w:val="nil"/>
              <w:bottom w:val="nil"/>
              <w:right w:val="nil"/>
            </w:tcBorders>
            <w:vMerge w:val="restart"/>
          </w:tcPr>
          <w:p>
            <w:pPr>
              <w:pStyle w:val="0"/>
            </w:pPr>
            <w:r>
              <w:rPr>
                <w:sz w:val="20"/>
              </w:rPr>
              <w:t xml:space="preserve">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противосудорожная терапия с учетом характера электроэнцефалограммы и анализа записи видеомониторинга</w:t>
            </w:r>
          </w:p>
        </w:tc>
        <w:tc>
          <w:tcPr>
            <w:tcW w:w="1858" w:type="dxa"/>
            <w:tcBorders>
              <w:top w:val="nil"/>
              <w:left w:val="nil"/>
              <w:bottom w:val="nil"/>
              <w:right w:val="nil"/>
            </w:tcBorders>
            <w:vMerge w:val="restart"/>
          </w:tcPr>
          <w:p>
            <w:pPr>
              <w:pStyle w:val="0"/>
              <w:jc w:val="center"/>
            </w:pPr>
            <w:r>
              <w:rPr>
                <w:sz w:val="20"/>
              </w:rPr>
              <w:t xml:space="preserve">307267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традиционная пациент-триггерная искусственная вентиляция легких с контролем дыхательного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высокочастотная осцилляторная искусственная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постановка наружного вентрикулярного дренажа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Выхаживание новорожденных с массой тела до 1000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925" w:type="dxa"/>
            <w:tcBorders>
              <w:top w:val="nil"/>
              <w:left w:val="nil"/>
              <w:bottom w:val="nil"/>
              <w:right w:val="nil"/>
            </w:tcBorders>
            <w:vMerge w:val="restart"/>
          </w:tcPr>
          <w:p>
            <w:pPr>
              <w:pStyle w:val="0"/>
            </w:pPr>
            <w:r>
              <w:rPr>
                <w:sz w:val="20"/>
              </w:rPr>
              <w:t xml:space="preserve">P07.0; P07.1; P07.2</w:t>
            </w:r>
          </w:p>
        </w:tc>
        <w:tc>
          <w:tcPr>
            <w:tcW w:w="2894" w:type="dxa"/>
            <w:tcBorders>
              <w:top w:val="nil"/>
              <w:left w:val="nil"/>
              <w:bottom w:val="nil"/>
              <w:right w:val="nil"/>
            </w:tcBorders>
            <w:vMerge w:val="restart"/>
          </w:tcPr>
          <w:p>
            <w:pPr>
              <w:pStyle w:val="0"/>
            </w:pPr>
            <w:r>
              <w:rPr>
                <w:sz w:val="20"/>
              </w:rPr>
              <w:t xml:space="preserve">другие случаи малой 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858" w:type="dxa"/>
            <w:tcBorders>
              <w:top w:val="nil"/>
              <w:left w:val="nil"/>
              <w:bottom w:val="nil"/>
              <w:right w:val="nil"/>
            </w:tcBorders>
            <w:vMerge w:val="restart"/>
          </w:tcPr>
          <w:p>
            <w:pPr>
              <w:pStyle w:val="0"/>
              <w:jc w:val="center"/>
            </w:pPr>
            <w:r>
              <w:rPr>
                <w:sz w:val="20"/>
              </w:rPr>
              <w:t xml:space="preserve">626899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неинвазивная принудительная вентиляция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коррекция (лигирование, клипирование) открытого артериального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индивидуальная противосудорожная терапия с учетом характера электроэнцефалограммы и анализа записи видеомониторинга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 или лазерокоагуляция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лечение с использованием метода сухой иммерсии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 C15, C16, C17, C18, C19, C20, C21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гемитиреоидэктомия видеоассистированная</w:t>
            </w:r>
          </w:p>
        </w:tc>
        <w:tc>
          <w:tcPr>
            <w:tcW w:w="1858" w:type="dxa"/>
            <w:tcBorders>
              <w:top w:val="nil"/>
              <w:left w:val="nil"/>
              <w:bottom w:val="nil"/>
              <w:right w:val="nil"/>
            </w:tcBorders>
            <w:vMerge w:val="restart"/>
          </w:tcPr>
          <w:p>
            <w:pPr>
              <w:pStyle w:val="0"/>
              <w:jc w:val="center"/>
            </w:pPr>
            <w:r>
              <w:rPr>
                <w:sz w:val="20"/>
              </w:rPr>
              <w:t xml:space="preserve">234037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субтотальная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(доли, субтотальная)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истмусэктомией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флюоресцентной навигацией паращитовидных желез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биопсия сторожевого лимфатического узла шеи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 с радиочастотной термоаблацией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операции при опухолях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новообразования полости носа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C09, C10, C11, C12, C13, C14, C15, C30, C32</w:t>
            </w:r>
          </w:p>
        </w:tc>
        <w:tc>
          <w:tcPr>
            <w:tcW w:w="2894" w:type="dxa"/>
            <w:tcBorders>
              <w:top w:val="nil"/>
              <w:left w:val="nil"/>
              <w:bottom w:val="nil"/>
              <w:right w:val="nil"/>
            </w:tcBorders>
          </w:tcPr>
          <w:p>
            <w:pPr>
              <w:pStyle w:val="0"/>
            </w:pPr>
            <w:r>
              <w:rPr>
                <w:sz w:val="20"/>
              </w:rPr>
              <w:t xml:space="preserve">злокачественные новообразования полости носа, глотки, гортани у функционально неоперабельных больных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лазерная реканализация и устранение дыхательной недостаточности при стенозирующей опухоли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vMerge w:val="restart"/>
          </w:tcPr>
          <w:p>
            <w:pPr>
              <w:pStyle w:val="0"/>
            </w:pPr>
            <w:r>
              <w:rPr>
                <w:sz w:val="20"/>
              </w:rPr>
              <w:t xml:space="preserve">первичные и метастатические злокачественные новообразования печени</w:t>
            </w:r>
          </w:p>
        </w:tc>
        <w:tc>
          <w:tcPr>
            <w:tcW w:w="1699" w:type="dxa"/>
            <w:tcBorders>
              <w:top w:val="nil"/>
              <w:left w:val="nil"/>
              <w:bottom w:val="nil"/>
              <w:right w:val="nil"/>
            </w:tcBorders>
            <w:vMerge w:val="restart"/>
          </w:tcPr>
          <w:p>
            <w:pPr>
              <w:pStyle w:val="0"/>
            </w:pPr>
            <w:r>
              <w:rPr>
                <w:sz w:val="20"/>
              </w:rPr>
              <w:t xml:space="preserve">хирургическое или терапевтическое лечение</w:t>
            </w:r>
          </w:p>
        </w:tc>
        <w:tc>
          <w:tcPr>
            <w:tcW w:w="3442" w:type="dxa"/>
            <w:tcBorders>
              <w:top w:val="nil"/>
              <w:left w:val="nil"/>
              <w:bottom w:val="nil"/>
              <w:right w:val="nil"/>
            </w:tcBorders>
          </w:tcPr>
          <w:p>
            <w:pPr>
              <w:pStyle w:val="0"/>
            </w:pPr>
            <w:r>
              <w:rPr>
                <w:sz w:val="20"/>
              </w:rPr>
              <w:t xml:space="preserve">лапароскопическая радиочастотная термоаблация при злокачественных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внутриартериальная эмболизация (химиоэмболизация)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чрескожная радиочастотная термоаблация опухолей печени под ультразвуковой навигацией и (или) под контролем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сегментэктомия, атипичная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общего желчного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C23</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желчного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холецистэктомия с резекцией IV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нерезектабельные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вирсунгова протока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стентирование вирсунгова протока при опухолевом стенозе под видеоэндоскопическим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химиоэмболизация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опухолей поджелудочной железы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немелкоклеточный ранний центральный рак легкого (Tis-T1NoMo)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бронхов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 C33</w:t>
            </w:r>
          </w:p>
        </w:tc>
        <w:tc>
          <w:tcPr>
            <w:tcW w:w="2894" w:type="dxa"/>
            <w:tcBorders>
              <w:top w:val="nil"/>
              <w:left w:val="nil"/>
              <w:bottom w:val="nil"/>
              <w:right w:val="nil"/>
            </w:tcBorders>
          </w:tcPr>
          <w:p>
            <w:pPr>
              <w:pStyle w:val="0"/>
            </w:pPr>
            <w:r>
              <w:rPr>
                <w:sz w:val="20"/>
              </w:rPr>
              <w:t xml:space="preserve">стенозирующий рак трахеи. Стенозирующий центральный рак легкого (T3-4NxMx)</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легкого (периферический рак)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легкого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C37, C38.3, C38.2, C38.1</w:t>
            </w:r>
          </w:p>
        </w:tc>
        <w:tc>
          <w:tcPr>
            <w:tcW w:w="2894" w:type="dxa"/>
            <w:tcBorders>
              <w:top w:val="nil"/>
              <w:left w:val="nil"/>
              <w:bottom w:val="nil"/>
              <w:right w:val="nil"/>
            </w:tcBorders>
            <w:vMerge w:val="restart"/>
          </w:tcPr>
          <w:p>
            <w:pPr>
              <w:pStyle w:val="0"/>
            </w:pPr>
            <w:r>
              <w:rPr>
                <w:sz w:val="20"/>
              </w:rPr>
              <w:t xml:space="preserve">опухоль вилочковой железы (I - II стадия). Опухоль переднего, заднего средостения (начальные формы). Метастатическое поражение средостения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термоаблация опухоли под ультразвуковой навигацией и (или)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средостения с медиастинальной лимфаденэктомией видеоэндоскопическое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C49.3</w:t>
            </w:r>
          </w:p>
        </w:tc>
        <w:tc>
          <w:tcPr>
            <w:tcW w:w="2894" w:type="dxa"/>
            <w:tcBorders>
              <w:top w:val="nil"/>
              <w:left w:val="nil"/>
              <w:bottom w:val="nil"/>
              <w:right w:val="nil"/>
            </w:tcBorders>
          </w:tcPr>
          <w:p>
            <w:pPr>
              <w:pStyle w:val="0"/>
            </w:pPr>
            <w:r>
              <w:rPr>
                <w:sz w:val="20"/>
              </w:rPr>
              <w:t xml:space="preserve">опухоли мягких тканей грудной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(суперселективная) эмболизация (химиоэмболизация) опухолевых сосудов при местнораспространенных формах первичных и рецидивных неорганных опухолей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C50.9, C50.3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парастернальная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in situ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маточными трубами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экстирпация матки с придатками,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стадии (T1a-T2cNxMo)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локализованные и местнораспространенные злокачественные новообразования предстательной железы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 (TxN1-2MoS1-3)</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нефробластома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радиочастотная аблация опухоли почки под ультразвуковой навигацией и (или) под контролем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почечных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 (T1-T2bNxMo) при массивном кровотечении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и суперселективная эмболизация (химиоэмболизация) ветвей внутренней подвздошной артерии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(гипертермия, радиочастотная термоаблация, лазерная и криодеструкция и др.) при злокачественных новообразованиях, в том числе у детей</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C06.9, C07, C08.0, C08.1, C08.8, C08.9, C09.0, C09.8, C09.9, C10.0, C10.1, C10.2, C10.4, C10.8, C10.9, C11.0, C11.1, C11.2, C11.3, C11.8, C11.9, C13.0, C13.1, C13.2, C13.8, C13.9, C14.0, C12, C14.8, C15.0, C30.0, C30.1, C31.0, C31.1, C31.2, C31.3, C31.8, C31.9, C32.0, C32.1, C32.2, C32.3, C32.8, C32.9, C33, C43, C44,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энуклеация глазного яблока с одномоментной пластикой опорно-двигательной культи</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глазного яблока с формированием опорно-двигательной культи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реконструкция мягких тканей местными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губы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глоссэктомия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околоушной слюнной железы в плоскости ветвей лицевого нерва с микрохирургическим невролизом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гемитиреоидэктомия с микрохирургической пластикой периферического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реконструктивно-пластическим компонентом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меланомы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расширенная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щитовидной железы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микрохирургическим невролизом возвратного гортанного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пищеводно-желудочного (пищеводно-кишечного) анастомоза трансторакальная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(субтотальная резекция пищевода) с лимфаденэктомией 2S, 2F, 3F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злокачественного новообразования пищевода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 злокачественные новообразования желудка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пищеводно-кишечного анастомоза при рубцовых деформациях, не подлежащих эндоскопическому лечению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пищеводно-желудочного анастомоза при тяжелых рефлюкс-эзофагитах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культи желудка с реконструкцией желудочно-кишечного или межкишечного анастомоза при болезнях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экстирпация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ререзекция оперированного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пищеводно-кишечного или пищеводно-желудочного анастомоза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экстраорганного рецидива злокачественных новообразований желудка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злокачественных новообразований двенадцатиперстной и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 в том числе расширенная или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 C08, C48.1</w:t>
            </w:r>
          </w:p>
        </w:tc>
        <w:tc>
          <w:tcPr>
            <w:tcW w:w="2894" w:type="dxa"/>
            <w:tcBorders>
              <w:top w:val="nil"/>
              <w:left w:val="nil"/>
              <w:bottom w:val="nil"/>
              <w:right w:val="nil"/>
            </w:tcBorders>
            <w:vMerge w:val="restart"/>
          </w:tcPr>
          <w:p>
            <w:pPr>
              <w:pStyle w:val="0"/>
            </w:pPr>
            <w:r>
              <w:rPr>
                <w:sz w:val="20"/>
              </w:rPr>
              <w:t xml:space="preserve">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толстой кишки с формированием межкишечных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резекция прямой кишки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брюшно-промежностная экстирпация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брюшно-анальная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гемигепатэктомия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анатомические и атипичные резекции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гипертермическая хемиоперфузия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медианная резекция печени с применением радиочастотной термоаблации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расширенно-комбинированная дистальная гемипанкреатэктомия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комбинированная лобэктомия с клиновидной, циркулярной резекцией соседних бронхов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лобэктомия, билобэктомия, 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both"/>
            </w:pPr>
            <w:r>
              <w:rPr>
                <w:sz w:val="20"/>
              </w:rPr>
            </w:r>
          </w:p>
        </w:tc>
        <w:tc>
          <w:tcPr>
            <w:tcW w:w="2861" w:type="dxa"/>
            <w:tcBorders>
              <w:top w:val="nil"/>
              <w:left w:val="nil"/>
              <w:bottom w:val="nil"/>
              <w:right w:val="nil"/>
            </w:tcBorders>
            <w:vMerge w:val="restart"/>
          </w:tcPr>
          <w:p>
            <w:pPr>
              <w:pStyle w:val="0"/>
              <w:jc w:val="both"/>
            </w:pPr>
            <w:r>
              <w:rPr>
                <w:sz w:val="20"/>
              </w:rPr>
            </w:r>
          </w:p>
        </w:tc>
        <w:tc>
          <w:tcPr>
            <w:tcW w:w="1925" w:type="dxa"/>
            <w:tcBorders>
              <w:top w:val="nil"/>
              <w:left w:val="nil"/>
              <w:bottom w:val="nil"/>
              <w:right w:val="nil"/>
            </w:tcBorders>
          </w:tcPr>
          <w:p>
            <w:pPr>
              <w:pStyle w:val="0"/>
            </w:pPr>
            <w:r>
              <w:rPr>
                <w:sz w:val="20"/>
              </w:rPr>
              <w:t xml:space="preserve">C37, C08.1, C38.2, C38.3, C78.1</w:t>
            </w:r>
          </w:p>
        </w:tc>
        <w:tc>
          <w:tcPr>
            <w:tcW w:w="2894" w:type="dxa"/>
            <w:tcBorders>
              <w:top w:val="nil"/>
              <w:left w:val="nil"/>
              <w:bottom w:val="nil"/>
              <w:right w:val="nil"/>
            </w:tcBorders>
          </w:tcPr>
          <w:p>
            <w:pPr>
              <w:pStyle w:val="0"/>
            </w:pPr>
            <w:r>
              <w:rPr>
                <w:sz w:val="20"/>
              </w:rPr>
              <w:t xml:space="preserve">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858" w:type="dxa"/>
            <w:tcBorders>
              <w:top w:val="nil"/>
              <w:left w:val="nil"/>
              <w:bottom w:val="nil"/>
              <w:right w:val="nil"/>
            </w:tcBorders>
            <w:vMerge w:val="restart"/>
          </w:tcPr>
          <w:p>
            <w:pPr>
              <w:pStyle w:val="0"/>
              <w:jc w:val="both"/>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тела позвонка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декомпрессивная ламинэктомия позвонков с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с пластикой дефекта свободным кожно-мышечным лоскутом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расширенное (микрохирургическая реконструкция)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опухоли кожи с эксцизионной биопсией сигнальных (сторожевых) лимфатических узлов или эксцизионная биопсия сигнальных (сторожевых) лимфатических узлов с реэксцизией послеоперационного рубца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w:t>
            </w:r>
          </w:p>
        </w:tc>
        <w:tc>
          <w:tcPr>
            <w:tcW w:w="2894" w:type="dxa"/>
            <w:tcBorders>
              <w:top w:val="nil"/>
              <w:left w:val="nil"/>
              <w:bottom w:val="nil"/>
              <w:right w:val="nil"/>
            </w:tcBorders>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комбинированное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молочной железы свободным кожно-мышечным лоскутом,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молочной железы с определением "сторожевого" лимфоузла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культи шейки матки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экстирпация матки с тазовой и парааортальной лимфаденэктомией,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 IV стадия). Рецидивы злокачественных новообразований яичников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комбинированные циторедуктивные операции при злокачественных новообразованиях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циторедуктивные операции с внутрибрюшной гипертермической химиотерапией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злокачественного новообразования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рецидивных опухолей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ампутация полового члена, двусторонняя подвздошно-пахово-бедренная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опухоли предстательной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расширенной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нефрэктомия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криодеструкция злокачественных новообразований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почки с применением физических методов воздействия (радиочастотная аблация, интерстициальная лазерная аблация)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C78</w:t>
            </w:r>
          </w:p>
        </w:tc>
        <w:tc>
          <w:tcPr>
            <w:tcW w:w="2894" w:type="dxa"/>
            <w:tcBorders>
              <w:top w:val="nil"/>
              <w:left w:val="nil"/>
              <w:bottom w:val="nil"/>
              <w:right w:val="nil"/>
            </w:tcBorders>
            <w:vMerge w:val="restart"/>
          </w:tcPr>
          <w:p>
            <w:pPr>
              <w:pStyle w:val="0"/>
            </w:pPr>
            <w:r>
              <w:rPr>
                <w:sz w:val="20"/>
              </w:rPr>
              <w:t xml:space="preserve">метастатическое поражение легкого</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(прецизионное, резекция легкого) множественных метастазов в легких с применением физических факторов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изолированная регионарная гипертермическая химиоперфузия легкого</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Высокоинтенсивная фокусированная ультразвуковая терапия (HIFU) при злокачественных новообразованиях, в том числе у детей</w:t>
            </w:r>
          </w:p>
        </w:tc>
        <w:tc>
          <w:tcPr>
            <w:tcW w:w="1925" w:type="dxa"/>
            <w:tcBorders>
              <w:top w:val="nil"/>
              <w:left w:val="nil"/>
              <w:bottom w:val="nil"/>
              <w:right w:val="nil"/>
            </w:tcBorders>
          </w:tcPr>
          <w:p>
            <w:pPr>
              <w:pStyle w:val="0"/>
            </w:pPr>
            <w:r>
              <w:rPr>
                <w:sz w:val="20"/>
              </w:rPr>
              <w:t xml:space="preserve">C22</w:t>
            </w:r>
          </w:p>
        </w:tc>
        <w:tc>
          <w:tcPr>
            <w:tcW w:w="2894" w:type="dxa"/>
            <w:tcBorders>
              <w:top w:val="nil"/>
              <w:left w:val="nil"/>
              <w:bottom w:val="nil"/>
              <w:right w:val="nil"/>
            </w:tcBorders>
          </w:tcPr>
          <w:p>
            <w:pPr>
              <w:pStyle w:val="0"/>
            </w:pPr>
            <w:r>
              <w:rPr>
                <w:sz w:val="20"/>
              </w:rPr>
              <w:t xml:space="preserve">злокачественные новообразования печени II - IV стадия (T3-4N0-1M0-1). Пациенты с множественными опухолями печени. Пациенты с нерезектабельными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w:t>
            </w:r>
          </w:p>
        </w:tc>
        <w:tc>
          <w:tcPr>
            <w:tcW w:w="1858" w:type="dxa"/>
            <w:tcBorders>
              <w:top w:val="nil"/>
              <w:left w:val="nil"/>
              <w:bottom w:val="nil"/>
              <w:right w:val="nil"/>
            </w:tcBorders>
            <w:vMerge w:val="restart"/>
          </w:tcPr>
          <w:p>
            <w:pPr>
              <w:pStyle w:val="0"/>
              <w:jc w:val="center"/>
            </w:pPr>
            <w:r>
              <w:rPr>
                <w:sz w:val="20"/>
              </w:rPr>
              <w:t xml:space="preserve">125186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злокачественные новообразования поджелудочной железы II - IV стадия (T3-4N0-1M0-1).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C40, C41</w:t>
            </w:r>
          </w:p>
        </w:tc>
        <w:tc>
          <w:tcPr>
            <w:tcW w:w="2894" w:type="dxa"/>
            <w:tcBorders>
              <w:top w:val="nil"/>
              <w:left w:val="nil"/>
              <w:bottom w:val="nil"/>
              <w:right w:val="nil"/>
            </w:tcBorders>
          </w:tcPr>
          <w:p>
            <w:pPr>
              <w:pStyle w:val="0"/>
            </w:pPr>
            <w:r>
              <w:rPr>
                <w:sz w:val="20"/>
              </w:rPr>
              <w:t xml:space="preserve">метастатическое поражение костей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костей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C48, C49</w:t>
            </w:r>
          </w:p>
        </w:tc>
        <w:tc>
          <w:tcPr>
            <w:tcW w:w="2894" w:type="dxa"/>
            <w:tcBorders>
              <w:top w:val="nil"/>
              <w:left w:val="nil"/>
              <w:bottom w:val="nil"/>
              <w:right w:val="nil"/>
            </w:tcBorders>
          </w:tcPr>
          <w:p>
            <w:pPr>
              <w:pStyle w:val="0"/>
            </w:pPr>
            <w:r>
              <w:rPr>
                <w:sz w:val="20"/>
              </w:rPr>
              <w:t xml:space="preserve">злокачественные новообразования забрюшинного пространства I - IV стадия (G1-3T1-2N0-1M0-1). Пациенты с множественными опухолями.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забрюшинного пространства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 C67, C74, C73</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молочной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предстательной железы I - II стадия (T1-2cN0M0)</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терапия (HIFU) при злокачественных новообразованиях простаты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22.</w:t>
            </w:r>
          </w:p>
        </w:tc>
        <w:tc>
          <w:tcPr>
            <w:tcW w:w="2861" w:type="dxa"/>
            <w:tcBorders>
              <w:top w:val="nil"/>
              <w:left w:val="nil"/>
              <w:bottom w:val="nil"/>
              <w:right w:val="nil"/>
            </w:tcBorders>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925" w:type="dxa"/>
            <w:tcBorders>
              <w:top w:val="nil"/>
              <w:left w:val="nil"/>
              <w:bottom w:val="nil"/>
              <w:right w:val="nil"/>
            </w:tcBorders>
          </w:tcPr>
          <w:p>
            <w:pPr>
              <w:pStyle w:val="0"/>
            </w:pPr>
            <w:r>
              <w:rPr>
                <w:sz w:val="20"/>
              </w:rPr>
              <w:t xml:space="preserve">C81 - C90, C91.0, C91.5 - C91.9, C92, C93, C94.0, C94.2 - C94.7, C95, C96.9, C00 - C14, C15 - C21, C22, C23 - C26, C30 - C32, C34, C37, C38, C39, C40, C41, C45, C46, C47, C48, C49, C51 - C58, C60, C61, C62, C63, C64, C65, C66, C67, C68, C69, C71, C72, C73, C74, C75, C76, C77, C78, C79</w:t>
            </w:r>
          </w:p>
        </w:tc>
        <w:tc>
          <w:tcPr>
            <w:tcW w:w="2894" w:type="dxa"/>
            <w:tcBorders>
              <w:top w:val="nil"/>
              <w:left w:val="nil"/>
              <w:bottom w:val="nil"/>
              <w:right w:val="nil"/>
            </w:tcBorders>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858" w:type="dxa"/>
            <w:tcBorders>
              <w:top w:val="nil"/>
              <w:left w:val="nil"/>
              <w:bottom w:val="nil"/>
              <w:right w:val="nil"/>
            </w:tcBorders>
          </w:tcPr>
          <w:p>
            <w:pPr>
              <w:pStyle w:val="0"/>
              <w:jc w:val="center"/>
            </w:pPr>
            <w:r>
              <w:rPr>
                <w:sz w:val="20"/>
              </w:rPr>
              <w:t xml:space="preserve">168010</w:t>
            </w:r>
          </w:p>
        </w:tc>
      </w:tr>
      <w:tr>
        <w:tc>
          <w:tcPr>
            <w:tcW w:w="960" w:type="dxa"/>
            <w:tcBorders>
              <w:top w:val="nil"/>
              <w:left w:val="nil"/>
              <w:bottom w:val="nil"/>
              <w:right w:val="nil"/>
            </w:tcBorders>
            <w:vMerge w:val="restart"/>
          </w:tcPr>
          <w:p>
            <w:pPr>
              <w:pStyle w:val="0"/>
              <w:jc w:val="center"/>
            </w:pPr>
            <w:r>
              <w:rPr>
                <w:sz w:val="20"/>
              </w:rPr>
              <w:t xml:space="preserve">23.</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острых лейкозов, лимфопролиферативных и миелопролиферативных заболеваний у взрослых миелодиспластического синдрома, AL-амилоидоза у взрослых</w:t>
            </w:r>
          </w:p>
        </w:tc>
        <w:tc>
          <w:tcPr>
            <w:tcW w:w="1925" w:type="dxa"/>
            <w:tcBorders>
              <w:top w:val="nil"/>
              <w:left w:val="nil"/>
              <w:bottom w:val="nil"/>
              <w:right w:val="nil"/>
            </w:tcBorders>
            <w:vMerge w:val="restart"/>
          </w:tcPr>
          <w:p>
            <w:pPr>
              <w:pStyle w:val="0"/>
            </w:pPr>
            <w:r>
              <w:rPr>
                <w:sz w:val="20"/>
              </w:rPr>
              <w:t xml:space="preserve">C81 - C96, D45 - D47, E85.8</w:t>
            </w:r>
          </w:p>
        </w:tc>
        <w:tc>
          <w:tcPr>
            <w:tcW w:w="2894" w:type="dxa"/>
            <w:tcBorders>
              <w:top w:val="nil"/>
              <w:left w:val="nil"/>
              <w:bottom w:val="nil"/>
              <w:right w:val="nil"/>
            </w:tcBorders>
            <w:vMerge w:val="restart"/>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миелопролиферативные заболевания,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475359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биопрепаратов, высокодозная химиотерапия с применением факторов роста, поддержкой стволовыми клетками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89311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(1 - 39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25.</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201977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 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(40 - 69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Дистанционная лучевая терапия в радиотерапевтических отделениях при злокачественных новообразованиях</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 Вторичное поражение лимфоузлов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стереотаксическая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w:t>
            </w:r>
          </w:p>
          <w:p>
            <w:pPr>
              <w:pStyle w:val="0"/>
            </w:pPr>
            <w:r>
              <w:rPr>
                <w:sz w:val="20"/>
              </w:rPr>
              <w:t xml:space="preserve">Объемная визуализация мишени. Синхронизация дыхания</w:t>
            </w:r>
          </w:p>
        </w:tc>
        <w:tc>
          <w:tcPr>
            <w:tcW w:w="1858" w:type="dxa"/>
            <w:tcBorders>
              <w:top w:val="nil"/>
              <w:left w:val="nil"/>
              <w:bottom w:val="nil"/>
              <w:right w:val="nil"/>
            </w:tcBorders>
            <w:vMerge w:val="restart"/>
          </w:tcPr>
          <w:p>
            <w:pPr>
              <w:pStyle w:val="0"/>
              <w:jc w:val="center"/>
            </w:pPr>
            <w:r>
              <w:rPr>
                <w:sz w:val="20"/>
              </w:rPr>
              <w:t xml:space="preserve">268821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 C52, C53, C54, C55</w:t>
            </w:r>
          </w:p>
        </w:tc>
        <w:tc>
          <w:tcPr>
            <w:tcW w:w="2894" w:type="dxa"/>
            <w:tcBorders>
              <w:top w:val="nil"/>
              <w:left w:val="nil"/>
              <w:bottom w:val="nil"/>
              <w:right w:val="nil"/>
            </w:tcBorders>
          </w:tcPr>
          <w:p>
            <w:pPr>
              <w:pStyle w:val="0"/>
            </w:pPr>
            <w:r>
              <w:rPr>
                <w:sz w:val="20"/>
              </w:rPr>
              <w:t xml:space="preserve">интраэпителиальные,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C56</w:t>
            </w:r>
          </w:p>
        </w:tc>
        <w:tc>
          <w:tcPr>
            <w:tcW w:w="2894" w:type="dxa"/>
            <w:tcBorders>
              <w:top w:val="nil"/>
              <w:left w:val="nil"/>
              <w:bottom w:val="nil"/>
              <w:right w:val="nil"/>
            </w:tcBorders>
          </w:tcPr>
          <w:p>
            <w:pPr>
              <w:pStyle w:val="0"/>
            </w:pPr>
            <w:r>
              <w:rPr>
                <w:sz w:val="20"/>
              </w:rPr>
              <w:t xml:space="preserve">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C57</w:t>
            </w:r>
          </w:p>
        </w:tc>
        <w:tc>
          <w:tcPr>
            <w:tcW w:w="2894" w:type="dxa"/>
            <w:tcBorders>
              <w:top w:val="nil"/>
              <w:left w:val="nil"/>
              <w:bottom w:val="nil"/>
              <w:right w:val="nil"/>
            </w:tcBorders>
          </w:tcPr>
          <w:p>
            <w:pPr>
              <w:pStyle w:val="0"/>
            </w:pPr>
            <w:r>
              <w:rPr>
                <w:sz w:val="20"/>
              </w:rPr>
              <w:t xml:space="preserve">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C70, C71, C72, C75.1, C75.3, C79.3, C79.4</w:t>
            </w:r>
          </w:p>
        </w:tc>
        <w:tc>
          <w:tcPr>
            <w:tcW w:w="2894" w:type="dxa"/>
            <w:tcBorders>
              <w:top w:val="nil"/>
              <w:left w:val="nil"/>
              <w:bottom w:val="nil"/>
              <w:right w:val="nil"/>
            </w:tcBorders>
          </w:tcPr>
          <w:p>
            <w:pPr>
              <w:pStyle w:val="0"/>
            </w:pPr>
            <w:r>
              <w:rPr>
                <w:sz w:val="20"/>
              </w:rPr>
              <w:t xml:space="preserve">первичные и вторичные злокачественные новообразования оболочек головного мозга, спинного мозга, головного мозга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C81, C82, C83, C84, C85</w:t>
            </w:r>
          </w:p>
        </w:tc>
        <w:tc>
          <w:tcPr>
            <w:tcW w:w="2894" w:type="dxa"/>
            <w:tcBorders>
              <w:top w:val="nil"/>
              <w:left w:val="nil"/>
              <w:bottom w:val="nil"/>
              <w:right w:val="nil"/>
            </w:tcBorders>
          </w:tcPr>
          <w:p>
            <w:pPr>
              <w:pStyle w:val="0"/>
            </w:pPr>
            <w:r>
              <w:rPr>
                <w:sz w:val="20"/>
              </w:rPr>
              <w:t xml:space="preserve">злокачественные новообразования лимфоидной ткани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конформная дистанционная лучевая терапия, в том числе IMRT, IGRT, VMAT (70 - 99 Гр). Радиомодификация.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Синхронизация дыхания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 H74.1, H74.2, H74.3, H90</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нерва</w:t>
            </w:r>
          </w:p>
        </w:tc>
        <w:tc>
          <w:tcPr>
            <w:tcW w:w="1858" w:type="dxa"/>
            <w:tcBorders>
              <w:top w:val="nil"/>
              <w:left w:val="nil"/>
              <w:bottom w:val="nil"/>
              <w:right w:val="nil"/>
            </w:tcBorders>
            <w:vMerge w:val="restart"/>
          </w:tcPr>
          <w:p>
            <w:pPr>
              <w:pStyle w:val="0"/>
              <w:jc w:val="center"/>
            </w:pPr>
            <w:r>
              <w:rPr>
                <w:sz w:val="20"/>
              </w:rPr>
              <w:t xml:space="preserve">140232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слухоулучшающие операции после радикальной операции на среднем ухе при хроническом гнойном среднем отите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частично имплантируемого устройства костной проводимости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тимпанопластика с применением микрохирургической техники,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vMerge w:val="restart"/>
          </w:tcPr>
          <w:p>
            <w:pPr>
              <w:pStyle w:val="0"/>
            </w:pPr>
            <w:r>
              <w:rPr>
                <w:sz w:val="20"/>
              </w:rPr>
              <w:t xml:space="preserve">H81.0, H81.1, H81.2</w:t>
            </w:r>
          </w:p>
        </w:tc>
        <w:tc>
          <w:tcPr>
            <w:tcW w:w="2894" w:type="dxa"/>
            <w:tcBorders>
              <w:top w:val="nil"/>
              <w:left w:val="nil"/>
              <w:bottom w:val="nil"/>
              <w:right w:val="nil"/>
            </w:tcBorders>
            <w:vMerge w:val="restart"/>
          </w:tcPr>
          <w:p>
            <w:pPr>
              <w:pStyle w:val="0"/>
            </w:pPr>
            <w:r>
              <w:rPr>
                <w:sz w:val="20"/>
              </w:rPr>
              <w:t xml:space="preserve">болезнь Меньера. 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селективная нейротомия</w:t>
            </w:r>
          </w:p>
        </w:tc>
        <w:tc>
          <w:tcPr>
            <w:tcW w:w="1858" w:type="dxa"/>
            <w:tcBorders>
              <w:top w:val="nil"/>
              <w:left w:val="nil"/>
              <w:bottom w:val="nil"/>
              <w:right w:val="nil"/>
            </w:tcBorders>
            <w:vMerge w:val="restart"/>
          </w:tcPr>
          <w:p>
            <w:pPr>
              <w:pStyle w:val="0"/>
              <w:jc w:val="center"/>
            </w:pPr>
            <w:r>
              <w:rPr>
                <w:sz w:val="20"/>
              </w:rPr>
              <w:t xml:space="preserve">83035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микрохирургические вмешательства на структурах внутреннего уха с применением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H81.1, H81.2</w:t>
            </w:r>
          </w:p>
        </w:tc>
        <w:tc>
          <w:tcPr>
            <w:tcW w:w="2894" w:type="dxa"/>
            <w:tcBorders>
              <w:top w:val="nil"/>
              <w:left w:val="nil"/>
              <w:bottom w:val="nil"/>
              <w:right w:val="nil"/>
            </w:tcBorders>
          </w:tcPr>
          <w:p>
            <w:pPr>
              <w:pStyle w:val="0"/>
            </w:pPr>
            <w:r>
              <w:rPr>
                <w:sz w:val="20"/>
              </w:rPr>
              <w:t xml:space="preserve">доброкачественное пароксизмальное головокружение. Вестибулярный нейронит. Фистула лабиринта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и хронических воспалительных заболеваний носа и околоносовых пазух</w:t>
            </w:r>
          </w:p>
        </w:tc>
        <w:tc>
          <w:tcPr>
            <w:tcW w:w="1925" w:type="dxa"/>
            <w:tcBorders>
              <w:top w:val="nil"/>
              <w:left w:val="nil"/>
              <w:bottom w:val="nil"/>
              <w:right w:val="nil"/>
            </w:tcBorders>
          </w:tcPr>
          <w:p>
            <w:pPr>
              <w:pStyle w:val="0"/>
            </w:pPr>
            <w:r>
              <w:rPr>
                <w:sz w:val="20"/>
              </w:rPr>
              <w:t xml:space="preserve">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и хронические воспалительные заболевания полости носа, придаточных пазух носа, пазух клиновидной кости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 J38.3, R49.0, R49.1</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или рубца гортани и трахеи с использованием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эндоларингеальные реконструктивно-пластические вмешательства на голосовых складках с использованием имплантатов и аллогенных материалов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J38.3, R49.0, R49.1</w:t>
            </w:r>
          </w:p>
        </w:tc>
        <w:tc>
          <w:tcPr>
            <w:tcW w:w="2894" w:type="dxa"/>
            <w:tcBorders>
              <w:top w:val="nil"/>
              <w:left w:val="nil"/>
              <w:bottom w:val="nil"/>
              <w:right w:val="nil"/>
            </w:tcBorders>
            <w:vMerge w:val="restart"/>
          </w:tcPr>
          <w:p>
            <w:pPr>
              <w:pStyle w:val="0"/>
            </w:pPr>
            <w:r>
              <w:rPr>
                <w:sz w:val="20"/>
              </w:rPr>
              <w:t xml:space="preserve">другие болезни голосовых складок. Дисфония. Афония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Хирургические вмешательства на околоносовых пазухах, требующие реконструкции лицевого скелета</w:t>
            </w:r>
          </w:p>
        </w:tc>
        <w:tc>
          <w:tcPr>
            <w:tcW w:w="1925" w:type="dxa"/>
            <w:tcBorders>
              <w:top w:val="nil"/>
              <w:left w:val="nil"/>
              <w:bottom w:val="nil"/>
              <w:right w:val="nil"/>
            </w:tcBorders>
          </w:tcPr>
          <w:p>
            <w:pPr>
              <w:pStyle w:val="0"/>
            </w:pPr>
            <w:r>
              <w:rPr>
                <w:sz w:val="20"/>
              </w:rPr>
              <w:t xml:space="preserve">T90.2, T90.4, D14.0</w:t>
            </w:r>
          </w:p>
        </w:tc>
        <w:tc>
          <w:tcPr>
            <w:tcW w:w="2894" w:type="dxa"/>
            <w:tcBorders>
              <w:top w:val="nil"/>
              <w:left w:val="nil"/>
              <w:bottom w:val="nil"/>
              <w:right w:val="nil"/>
            </w:tcBorders>
          </w:tcPr>
          <w:p>
            <w:pPr>
              <w:pStyle w:val="0"/>
            </w:pPr>
            <w:r>
              <w:rPr>
                <w:sz w:val="20"/>
              </w:rPr>
              <w:t xml:space="preserve">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Хирургическое лечение доброкачественных новообразований среднего уха, полости носа и придаточных пазух, гортани и глотки</w:t>
            </w:r>
          </w:p>
        </w:tc>
        <w:tc>
          <w:tcPr>
            <w:tcW w:w="1925" w:type="dxa"/>
            <w:tcBorders>
              <w:top w:val="nil"/>
              <w:left w:val="nil"/>
              <w:bottom w:val="nil"/>
              <w:right w:val="nil"/>
            </w:tcBorders>
            <w:vMerge w:val="restart"/>
          </w:tcPr>
          <w:p>
            <w:pPr>
              <w:pStyle w:val="0"/>
            </w:pPr>
            <w:r>
              <w:rPr>
                <w:sz w:val="20"/>
              </w:rPr>
              <w:t xml:space="preserve">D14.0, D14.1, D10.0 - D10.9</w:t>
            </w:r>
          </w:p>
        </w:tc>
        <w:tc>
          <w:tcPr>
            <w:tcW w:w="2894" w:type="dxa"/>
            <w:tcBorders>
              <w:top w:val="nil"/>
              <w:left w:val="nil"/>
              <w:bottom w:val="nil"/>
              <w:right w:val="nil"/>
            </w:tcBorders>
            <w:vMerge w:val="restart"/>
          </w:tcPr>
          <w:p>
            <w:pPr>
              <w:pStyle w:val="0"/>
            </w:pPr>
            <w:r>
              <w:rPr>
                <w:sz w:val="20"/>
              </w:rPr>
              <w:t xml:space="preserve">доброкачественное новообразование среднего уха, полости носа и придаточных пазух, гортани и глотки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микрохирургической техники и эндоскопической техники</w:t>
            </w:r>
          </w:p>
        </w:tc>
        <w:tc>
          <w:tcPr>
            <w:tcW w:w="1858" w:type="dxa"/>
            <w:tcBorders>
              <w:top w:val="nil"/>
              <w:left w:val="nil"/>
              <w:bottom w:val="nil"/>
              <w:right w:val="nil"/>
            </w:tcBorders>
            <w:vMerge w:val="restart"/>
          </w:tcPr>
          <w:p>
            <w:pPr>
              <w:pStyle w:val="0"/>
              <w:jc w:val="center"/>
            </w:pPr>
            <w:r>
              <w:rPr>
                <w:sz w:val="20"/>
              </w:rPr>
              <w:t xml:space="preserve">160863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фотодинамическая терапия новообразования с применением микроскопической и эндоскопической 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vMerge w:val="restart"/>
          </w:tcPr>
          <w:p>
            <w:pPr>
              <w:pStyle w:val="0"/>
            </w:pPr>
            <w:r>
              <w:rPr>
                <w:sz w:val="20"/>
              </w:rPr>
              <w:t xml:space="preserve">H26.0 - H26.4, H40.1 - H40.8, Q15.0</w:t>
            </w:r>
          </w:p>
        </w:tc>
        <w:tc>
          <w:tcPr>
            <w:tcW w:w="2894" w:type="dxa"/>
            <w:tcBorders>
              <w:top w:val="nil"/>
              <w:left w:val="nil"/>
              <w:bottom w:val="nil"/>
              <w:right w:val="nil"/>
            </w:tcBorders>
            <w:vMerge w:val="restart"/>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ультразвуковая факоэмульсификация осложненной катаракты с имплантацией интраокулярной линзы</w:t>
            </w:r>
          </w:p>
        </w:tc>
        <w:tc>
          <w:tcPr>
            <w:tcW w:w="1858" w:type="dxa"/>
            <w:tcBorders>
              <w:top w:val="nil"/>
              <w:left w:val="nil"/>
              <w:bottom w:val="nil"/>
              <w:right w:val="nil"/>
            </w:tcBorders>
            <w:vMerge w:val="restart"/>
          </w:tcPr>
          <w:p>
            <w:pPr>
              <w:pStyle w:val="0"/>
              <w:jc w:val="center"/>
            </w:pPr>
            <w:r>
              <w:rPr>
                <w:sz w:val="20"/>
              </w:rPr>
              <w:t xml:space="preserve">75312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подшивание цилиарного тела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непроникающая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с задней трепанацией склеры с имплантацией антиглаукоматозного дренажа,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E10.3, E11.3, H25.0 - H25.9, H26.0 - H26.4, H27.0, H28, H30.0 - H30.9, H31.3, H32.8, H33.0 - H33.5, H34.8, H35.2 - H35.4,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транспупиллярной 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S02.30, S02.31, S02.80, S02.81,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 энофтальмом, рубцами конъюнктивы, рубцами и помутнением роговицы, слипчивой лейкомой, гнойным эндофтальмитом, 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дренажа при посттравматической глаукоме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травматического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травматической катаракты с имплантацией различных моделей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реконструктивные операции на экстраокулярных мышцах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реконструкция леватора при новообразованиях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отграничительная и разрушающая лазеркоагуляция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в том числе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с одномоментной реконструктивной пластикой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радиоэксцизия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лазерэксцизия, в том числе с лазериспарением,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термотерапия, в том числе с ограничительной лазеркоагуляцией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криодеструкция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фиброготазии у детей (ретинопатии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у детей (ретинопатия недоношенных) при активной и рубцовой фазе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модифицированная синустрабекулэктомия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транспупиллярная лазеркоагуляция вторичных ретинальных дистрофий и ретиношизиса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с коагуляцией (без коагуляции)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31.</w:t>
            </w: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врожденного птоза верхнего века подвешиванием или укорочением леватора</w:t>
            </w:r>
          </w:p>
        </w:tc>
        <w:tc>
          <w:tcPr>
            <w:tcW w:w="1858" w:type="dxa"/>
            <w:tcBorders>
              <w:top w:val="nil"/>
              <w:left w:val="nil"/>
              <w:bottom w:val="nil"/>
              <w:right w:val="nil"/>
            </w:tcBorders>
            <w:vMerge w:val="restart"/>
          </w:tcPr>
          <w:p>
            <w:pPr>
              <w:pStyle w:val="0"/>
              <w:jc w:val="center"/>
            </w:pPr>
            <w:r>
              <w:rPr>
                <w:sz w:val="20"/>
              </w:rPr>
              <w:t xml:space="preserve">109406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том числе с трансклеральной 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панретинальная лазеркоагуляция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модифицированная синустрабекулэктомия, в том числе с задней трепанацией склеры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корепраксия (создание искусственного зрачка)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иридокореопластика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витреошвартотомия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лазерные комбинированные операции на структурах угла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деструкция зрачковой мембраны, в том числе с коагуляцией сосудов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32.</w:t>
            </w: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амниотической мембраны</w:t>
            </w:r>
          </w:p>
        </w:tc>
        <w:tc>
          <w:tcPr>
            <w:tcW w:w="1858" w:type="dxa"/>
            <w:tcBorders>
              <w:top w:val="nil"/>
              <w:left w:val="nil"/>
              <w:bottom w:val="nil"/>
              <w:right w:val="nil"/>
            </w:tcBorders>
            <w:vMerge w:val="restart"/>
          </w:tcPr>
          <w:p>
            <w:pPr>
              <w:pStyle w:val="0"/>
              <w:jc w:val="center"/>
            </w:pPr>
            <w:r>
              <w:rPr>
                <w:sz w:val="20"/>
              </w:rPr>
              <w:t xml:space="preserve">107504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интенсивное консервативное лечение язвы роговицы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подвывихнутого хрусталика с имплантацией различных моделей интраокулярной линзы</w:t>
            </w:r>
          </w:p>
        </w:tc>
        <w:tc>
          <w:tcPr>
            <w:tcW w:w="1858" w:type="dxa"/>
            <w:tcBorders>
              <w:top w:val="nil"/>
              <w:left w:val="nil"/>
              <w:bottom w:val="nil"/>
              <w:right w:val="nil"/>
            </w:tcBorders>
          </w:tcPr>
          <w:p>
            <w:pPr>
              <w:pStyle w:val="0"/>
              <w:jc w:val="center"/>
            </w:pPr>
            <w:r>
              <w:rPr>
                <w:sz w:val="20"/>
              </w:rPr>
              <w:t xml:space="preserve">148560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34.</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Вильсона, болезни Гоше, мальабсорбции с применением химиотерапевтических лекарственных препаратов</w:t>
            </w:r>
          </w:p>
        </w:tc>
        <w:tc>
          <w:tcPr>
            <w:tcW w:w="1925" w:type="dxa"/>
            <w:tcBorders>
              <w:top w:val="nil"/>
              <w:left w:val="nil"/>
              <w:bottom w:val="nil"/>
              <w:right w:val="nil"/>
            </w:tcBorders>
          </w:tcPr>
          <w:p>
            <w:pPr>
              <w:pStyle w:val="0"/>
            </w:pPr>
            <w:r>
              <w:rPr>
                <w:sz w:val="20"/>
              </w:rPr>
              <w:t xml:space="preserve">E83.0</w:t>
            </w:r>
          </w:p>
        </w:tc>
        <w:tc>
          <w:tcPr>
            <w:tcW w:w="2894" w:type="dxa"/>
            <w:tcBorders>
              <w:top w:val="nil"/>
              <w:left w:val="nil"/>
              <w:bottom w:val="nil"/>
              <w:right w:val="nil"/>
            </w:tcBorders>
          </w:tcPr>
          <w:p>
            <w:pPr>
              <w:pStyle w:val="0"/>
            </w:pPr>
            <w:r>
              <w:rPr>
                <w:sz w:val="20"/>
              </w:rPr>
              <w:t xml:space="preserve">болезнь Вильсона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858" w:type="dxa"/>
            <w:tcBorders>
              <w:top w:val="nil"/>
              <w:left w:val="nil"/>
              <w:bottom w:val="nil"/>
              <w:right w:val="nil"/>
            </w:tcBorders>
            <w:vMerge w:val="restart"/>
          </w:tcPr>
          <w:p>
            <w:pPr>
              <w:pStyle w:val="0"/>
              <w:jc w:val="center"/>
            </w:pPr>
            <w:r>
              <w:rPr>
                <w:sz w:val="20"/>
              </w:rPr>
              <w:t xml:space="preserve">103417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K90.0, K90.4, K90.8, K90.9, K63.8, E73, E74.3</w:t>
            </w:r>
          </w:p>
        </w:tc>
        <w:tc>
          <w:tcPr>
            <w:tcW w:w="2894" w:type="dxa"/>
            <w:tcBorders>
              <w:top w:val="nil"/>
              <w:left w:val="nil"/>
              <w:bottom w:val="nil"/>
              <w:right w:val="nil"/>
            </w:tcBorders>
          </w:tcPr>
          <w:p>
            <w:pPr>
              <w:pStyle w:val="0"/>
            </w:pPr>
            <w:r>
              <w:rPr>
                <w:sz w:val="20"/>
              </w:rPr>
              <w:t xml:space="preserve">тяжелые формы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E75.5</w:t>
            </w:r>
          </w:p>
        </w:tc>
        <w:tc>
          <w:tcPr>
            <w:tcW w:w="2894" w:type="dxa"/>
            <w:tcBorders>
              <w:top w:val="nil"/>
              <w:left w:val="nil"/>
              <w:bottom w:val="nil"/>
              <w:right w:val="nil"/>
            </w:tcBorders>
          </w:tcPr>
          <w:p>
            <w:pPr>
              <w:pStyle w:val="0"/>
            </w:pPr>
            <w:r>
              <w:rPr>
                <w:sz w:val="20"/>
              </w:rPr>
              <w:t xml:space="preserve">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иммуносупрессивное лечение локальных и распространенных форм системного склероза</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(локальные и 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с применением 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tcPr>
          <w:p>
            <w:pPr>
              <w:pStyle w:val="0"/>
            </w:pPr>
            <w:r>
              <w:rPr>
                <w:sz w:val="20"/>
              </w:rPr>
              <w:t xml:space="preserve">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применением циклоспорина A и (или) микофенолатов под контролем иммунологических, биохимических и инструментальных методов диагностики</w:t>
            </w:r>
          </w:p>
        </w:tc>
        <w:tc>
          <w:tcPr>
            <w:tcW w:w="1858" w:type="dxa"/>
            <w:tcBorders>
              <w:top w:val="nil"/>
              <w:left w:val="nil"/>
              <w:bottom w:val="nil"/>
              <w:right w:val="nil"/>
            </w:tcBorders>
            <w:vMerge w:val="restart"/>
          </w:tcPr>
          <w:p>
            <w:pPr>
              <w:pStyle w:val="0"/>
              <w:jc w:val="center"/>
            </w:pPr>
            <w:r>
              <w:rPr>
                <w:sz w:val="20"/>
              </w:rPr>
              <w:t xml:space="preserve">212405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почек и экстраренальных проявлений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I27.0, I27.8, I30.0, I30.9, I31.0, I31.1, I33.0, I33.9, I34.0, I34.2, I35.1, I35.2, I36.0, I36.1, I36.2, I42, I44.2, I45.6, I45.8, I47.0, I47.1, I47.2, I47.9, I48, I49.0, I49.3, I49.5, I49.8, I51.4, Q21.1, Q23.0, Q23.1, Q23.2, Q23.3, Q24.5, Q25.1, Q25.3</w:t>
            </w:r>
          </w:p>
        </w:tc>
        <w:tc>
          <w:tcPr>
            <w:tcW w:w="2894" w:type="dxa"/>
            <w:tcBorders>
              <w:top w:val="nil"/>
              <w:left w:val="nil"/>
              <w:bottom w:val="nil"/>
              <w:right w:val="nil"/>
            </w:tcBorders>
          </w:tcPr>
          <w:p>
            <w:pPr>
              <w:pStyle w:val="0"/>
            </w:pPr>
            <w:r>
              <w:rPr>
                <w:sz w:val="20"/>
              </w:rPr>
              <w:t xml:space="preserve">кардиомиопатии: дилатационная кардиомиопатия, другая рестриктивная кардиомиопатия, другие кардиомиопатии, кардиомиопатия неуточненная. Миокардит неуточненный, фиброз миокарда. 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недостаточность трехстворчатого клапана, неревматический стеноз трехстворчатого клапана с недостаточностью.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внутрисердечной гемодинамики с использованием комплекса визуализирующих методов диагностики (ультразвуковой диагностики с доплерографией, магнитно-резонансной томографии, мультиспиральной компьютерной томографии, вентрикулографии, коронарографии), генетических исследований</w:t>
            </w:r>
          </w:p>
        </w:tc>
        <w:tc>
          <w:tcPr>
            <w:tcW w:w="1858" w:type="dxa"/>
            <w:tcBorders>
              <w:top w:val="nil"/>
              <w:left w:val="nil"/>
              <w:bottom w:val="nil"/>
              <w:right w:val="nil"/>
            </w:tcBorders>
          </w:tcPr>
          <w:p>
            <w:pPr>
              <w:pStyle w:val="0"/>
              <w:jc w:val="center"/>
            </w:pPr>
            <w:r>
              <w:rPr>
                <w:sz w:val="20"/>
              </w:rPr>
              <w:t xml:space="preserve">122578</w:t>
            </w:r>
          </w:p>
        </w:tc>
      </w:tr>
      <w:tr>
        <w:tc>
          <w:tcPr>
            <w:tcW w:w="960" w:type="dxa"/>
            <w:tcBorders>
              <w:top w:val="nil"/>
              <w:left w:val="nil"/>
              <w:bottom w:val="nil"/>
              <w:right w:val="nil"/>
            </w:tcBorders>
          </w:tcPr>
          <w:p>
            <w:pPr>
              <w:pStyle w:val="0"/>
              <w:jc w:val="center"/>
            </w:pPr>
            <w:r>
              <w:rPr>
                <w:sz w:val="20"/>
              </w:rPr>
              <w:t xml:space="preserve">37.</w:t>
            </w:r>
          </w:p>
        </w:tc>
        <w:tc>
          <w:tcPr>
            <w:tcW w:w="2861" w:type="dxa"/>
            <w:tcBorders>
              <w:top w:val="nil"/>
              <w:left w:val="nil"/>
              <w:bottom w:val="nil"/>
              <w:right w:val="nil"/>
            </w:tcBorders>
          </w:tcPr>
          <w:p>
            <w:pPr>
              <w:pStyle w:val="0"/>
            </w:pPr>
            <w:r>
              <w:rPr>
                <w:sz w:val="20"/>
              </w:rPr>
              <w:t xml:space="preserve">Поликомпонентное лечение тяжелых форм аутоиммунного и врожденных моногенных форм сахарного диабета и гиперинсулинизма с использованием систем суточного мониторирования глюкозы и помповых дозаторов инсулина</w:t>
            </w:r>
          </w:p>
        </w:tc>
        <w:tc>
          <w:tcPr>
            <w:tcW w:w="1925" w:type="dxa"/>
            <w:tcBorders>
              <w:top w:val="nil"/>
              <w:left w:val="nil"/>
              <w:bottom w:val="nil"/>
              <w:right w:val="nil"/>
            </w:tcBorders>
          </w:tcPr>
          <w:p>
            <w:pPr>
              <w:pStyle w:val="0"/>
            </w:pPr>
            <w:r>
              <w:rPr>
                <w:sz w:val="20"/>
              </w:rPr>
              <w:t xml:space="preserve">E10, E13, E14, E16.1</w:t>
            </w:r>
          </w:p>
        </w:tc>
        <w:tc>
          <w:tcPr>
            <w:tcW w:w="2894" w:type="dxa"/>
            <w:tcBorders>
              <w:top w:val="nil"/>
              <w:left w:val="nil"/>
              <w:bottom w:val="nil"/>
              <w:right w:val="nil"/>
            </w:tcBorders>
          </w:tcPr>
          <w:p>
            <w:pPr>
              <w:pStyle w:val="0"/>
            </w:pPr>
            <w:r>
              <w:rPr>
                <w:sz w:val="20"/>
              </w:rPr>
              <w:t xml:space="preserve">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энцефаопатия, кардиомиопатия, остеоартропатия). Синдромальные моногенные формы сахарного диабета (MODY, DIDMOAD, синдром Альстрема, митохондриальные формы и другие), врожденный гиперинсулинизм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форм сахарного диабета и гиперинсулинизма на основе молекулярно-генетических, гормональных и иммунологических исследований с установкой помпы под контролем систем суточного мониторирования глюкозы</w:t>
            </w:r>
          </w:p>
        </w:tc>
        <w:tc>
          <w:tcPr>
            <w:tcW w:w="1858" w:type="dxa"/>
            <w:tcBorders>
              <w:top w:val="nil"/>
              <w:left w:val="nil"/>
              <w:bottom w:val="nil"/>
              <w:right w:val="nil"/>
            </w:tcBorders>
          </w:tcPr>
          <w:p>
            <w:pPr>
              <w:pStyle w:val="0"/>
              <w:jc w:val="center"/>
            </w:pPr>
            <w:r>
              <w:rPr>
                <w:sz w:val="20"/>
              </w:rPr>
              <w:t xml:space="preserve">210613</w:t>
            </w:r>
          </w:p>
        </w:tc>
      </w:tr>
      <w:tr>
        <w:tc>
          <w:tcPr>
            <w:tcW w:w="960" w:type="dxa"/>
            <w:tcBorders>
              <w:top w:val="nil"/>
              <w:left w:val="nil"/>
              <w:bottom w:val="nil"/>
              <w:right w:val="nil"/>
            </w:tcBorders>
          </w:tcPr>
          <w:p>
            <w:pPr>
              <w:pStyle w:val="0"/>
              <w:jc w:val="center"/>
            </w:pPr>
            <w:r>
              <w:rPr>
                <w:sz w:val="20"/>
              </w:rPr>
              <w:t xml:space="preserve">38.</w:t>
            </w: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M08.1, M08.3, M08.4, M09</w:t>
            </w:r>
          </w:p>
        </w:tc>
        <w:tc>
          <w:tcPr>
            <w:tcW w:w="2894" w:type="dxa"/>
            <w:tcBorders>
              <w:top w:val="nil"/>
              <w:left w:val="nil"/>
              <w:bottom w:val="nil"/>
              <w:right w:val="nil"/>
            </w:tcBorders>
          </w:tcPr>
          <w:p>
            <w:pPr>
              <w:pStyle w:val="0"/>
            </w:pPr>
            <w:r>
              <w:rPr>
                <w:sz w:val="20"/>
              </w:rPr>
              <w:t xml:space="preserve">юношеский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глюкокортикоидов,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209420</w:t>
            </w: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Q32.0, Q32.2, Q32.3, Q32.4, Q33, P27.1</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Врожденная трахеомаляция. Врожденная бронхомаляция. Врожденный стеноз бронхов. Синдром Картагенера, первичная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858" w:type="dxa"/>
            <w:tcBorders>
              <w:top w:val="nil"/>
              <w:left w:val="nil"/>
              <w:bottom w:val="nil"/>
              <w:right w:val="nil"/>
            </w:tcBorders>
          </w:tcPr>
          <w:p>
            <w:pPr>
              <w:pStyle w:val="0"/>
              <w:jc w:val="center"/>
            </w:pPr>
            <w:r>
              <w:rPr>
                <w:sz w:val="20"/>
              </w:rPr>
              <w:t xml:space="preserve">92391</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K50</w:t>
            </w:r>
          </w:p>
        </w:tc>
        <w:tc>
          <w:tcPr>
            <w:tcW w:w="2894" w:type="dxa"/>
            <w:tcBorders>
              <w:top w:val="nil"/>
              <w:left w:val="nil"/>
              <w:bottom w:val="nil"/>
              <w:right w:val="nil"/>
            </w:tcBorders>
          </w:tcPr>
          <w:p>
            <w:pPr>
              <w:pStyle w:val="0"/>
            </w:pPr>
            <w:r>
              <w:rPr>
                <w:sz w:val="20"/>
              </w:rPr>
              <w:t xml:space="preserve">болезнь Крона, непрерывно-рецидивирующее течение и (или) с формированием осложнений (стенозы, свищи)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W w:w="1858" w:type="dxa"/>
            <w:tcBorders>
              <w:top w:val="nil"/>
              <w:left w:val="nil"/>
              <w:bottom w:val="nil"/>
              <w:right w:val="nil"/>
            </w:tcBorders>
            <w:vMerge w:val="restart"/>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B18.0, B18.1, B18.2, B18.8, B18.9, K73.2, K73.9</w:t>
            </w:r>
          </w:p>
        </w:tc>
        <w:tc>
          <w:tcPr>
            <w:tcW w:w="2894" w:type="dxa"/>
            <w:tcBorders>
              <w:top w:val="nil"/>
              <w:left w:val="nil"/>
              <w:bottom w:val="nil"/>
              <w:right w:val="nil"/>
            </w:tcBorders>
          </w:tcPr>
          <w:p>
            <w:pPr>
              <w:pStyle w:val="0"/>
            </w:pPr>
            <w:r>
              <w:rPr>
                <w:sz w:val="20"/>
              </w:rPr>
              <w:t xml:space="preserve">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 компьютерной томографии)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K51</w:t>
            </w:r>
          </w:p>
        </w:tc>
        <w:tc>
          <w:tcPr>
            <w:tcW w:w="2894" w:type="dxa"/>
            <w:tcBorders>
              <w:top w:val="nil"/>
              <w:left w:val="nil"/>
              <w:bottom w:val="nil"/>
              <w:right w:val="nil"/>
            </w:tcBorders>
          </w:tcPr>
          <w:p>
            <w:pPr>
              <w:pStyle w:val="0"/>
            </w:pPr>
            <w:r>
              <w:rPr>
                <w:sz w:val="20"/>
              </w:rPr>
              <w:t xml:space="preserve">неспецифический язвенный колит, непрерывно рецидивирующее течение, с развитием первичного склерозирующего холангита и (или) с формированием осложнений (мегаколон, кровотечения)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терапии противовоспалительными, гормональными лекарственными препаратами, цитотоксическими иммунодепрессантами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допплерографией, магнитно-резонансной томографии)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tcPr>
          <w:p>
            <w:pPr>
              <w:pStyle w:val="0"/>
            </w:pPr>
            <w:r>
              <w:rPr>
                <w:sz w:val="20"/>
              </w:rPr>
              <w:t xml:space="preserve">G12.0, G31.8, G35, G36, G60, G70, G71, G80, G80.1, G80.2, G80.8, G81.1, G82.4</w:t>
            </w:r>
          </w:p>
        </w:tc>
        <w:tc>
          <w:tcPr>
            <w:tcW w:w="2894" w:type="dxa"/>
            <w:tcBorders>
              <w:top w:val="nil"/>
              <w:left w:val="nil"/>
              <w:bottom w:val="nil"/>
              <w:right w:val="nil"/>
            </w:tcBorders>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аппаратной криотерапии, стимуляционных токов в движении, основанных на принципе биологической обратной связи), кинезотерапии, роботизированной механотерапии и (или) ботулинотерапии под контролем комплекса нейровизуализационных и (или) нейрофункциональных методов обследования</w:t>
            </w:r>
          </w:p>
        </w:tc>
        <w:tc>
          <w:tcPr>
            <w:tcW w:w="1858" w:type="dxa"/>
            <w:tcBorders>
              <w:top w:val="nil"/>
              <w:left w:val="nil"/>
              <w:bottom w:val="nil"/>
              <w:right w:val="nil"/>
            </w:tcBorders>
          </w:tcPr>
          <w:p>
            <w:pPr>
              <w:pStyle w:val="0"/>
              <w:jc w:val="center"/>
            </w:pPr>
            <w:r>
              <w:rPr>
                <w:sz w:val="20"/>
              </w:rPr>
              <w:t xml:space="preserve">271190</w:t>
            </w:r>
          </w:p>
        </w:tc>
      </w:tr>
      <w:tr>
        <w:tc>
          <w:tcPr>
            <w:gridSpan w:val="7"/>
            <w:tcW w:w="15639" w:type="dxa"/>
            <w:tcBorders>
              <w:top w:val="nil"/>
              <w:left w:val="nil"/>
              <w:bottom w:val="nil"/>
              <w:right w:val="nil"/>
            </w:tcBorders>
          </w:tcPr>
          <w:p>
            <w:pPr>
              <w:pStyle w:val="0"/>
              <w:outlineLvl w:val="3"/>
              <w:jc w:val="center"/>
            </w:pPr>
            <w:r>
              <w:rPr>
                <w:sz w:val="20"/>
              </w:rPr>
              <w:t xml:space="preserve">Ревматология</w:t>
            </w:r>
          </w:p>
        </w:tc>
      </w:tr>
      <w:tr>
        <w:tc>
          <w:tcPr>
            <w:tcW w:w="960" w:type="dxa"/>
            <w:tcBorders>
              <w:top w:val="nil"/>
              <w:left w:val="nil"/>
              <w:bottom w:val="nil"/>
              <w:right w:val="nil"/>
            </w:tcBorders>
          </w:tcPr>
          <w:p>
            <w:pPr>
              <w:pStyle w:val="0"/>
              <w:jc w:val="center"/>
            </w:pPr>
            <w:r>
              <w:rPr>
                <w:sz w:val="20"/>
              </w:rPr>
              <w:t xml:space="preserve">42.</w:t>
            </w:r>
          </w:p>
        </w:tc>
        <w:tc>
          <w:tcPr>
            <w:tcW w:w="2861" w:type="dxa"/>
            <w:tcBorders>
              <w:top w:val="nil"/>
              <w:left w:val="nil"/>
              <w:bottom w:val="nil"/>
              <w:right w:val="nil"/>
            </w:tcBorders>
          </w:tcPr>
          <w:p>
            <w:pPr>
              <w:pStyle w:val="0"/>
            </w:pPr>
            <w:r>
              <w:rPr>
                <w:sz w:val="20"/>
              </w:rPr>
              <w:t xml:space="preserve">Поликомпонентная иммуномодулирующая терапия с включением генно-инженерных биологических лекарственных препаратов, или селективных ингибиторов семейства янус-киназ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 с возможностью повторной госпитализации, требующейся в связи с применением насыщающих доз в соответствии с инструкцией по применению препарата</w:t>
            </w:r>
          </w:p>
        </w:tc>
        <w:tc>
          <w:tcPr>
            <w:tcW w:w="1925" w:type="dxa"/>
            <w:tcBorders>
              <w:top w:val="nil"/>
              <w:left w:val="nil"/>
              <w:bottom w:val="nil"/>
              <w:right w:val="nil"/>
            </w:tcBorders>
          </w:tcPr>
          <w:p>
            <w:pPr>
              <w:pStyle w:val="0"/>
            </w:pPr>
            <w:r>
              <w:rPr>
                <w:sz w:val="20"/>
              </w:rPr>
              <w:t xml:space="preserve">M05.0, M05.1, M05.2, M05.3, M05.8, M06.0, M06.1, M06.4, M06.8, M08, M45, M32, M34, M07.2</w:t>
            </w:r>
          </w:p>
        </w:tc>
        <w:tc>
          <w:tcPr>
            <w:tcW w:w="2894" w:type="dxa"/>
            <w:tcBorders>
              <w:top w:val="nil"/>
              <w:left w:val="nil"/>
              <w:bottom w:val="nil"/>
              <w:right w:val="nil"/>
            </w:tcBorders>
          </w:tcPr>
          <w:p>
            <w:pPr>
              <w:pStyle w:val="0"/>
            </w:pPr>
            <w:r>
              <w:rPr>
                <w:sz w:val="20"/>
              </w:rPr>
              <w:t xml:space="preserve">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иммуномодулирующая терапия с инициацией или заменой генно-инженерных биологических лекарственных препаратов или селективных ингибиторов семейства янус-киназ, лабораторной диагностики с использованием комплекса иммунологических исследований и (или) лучевых и (или) ультразвуковых методов диагностики</w:t>
            </w:r>
          </w:p>
        </w:tc>
        <w:tc>
          <w:tcPr>
            <w:tcW w:w="1858" w:type="dxa"/>
            <w:tcBorders>
              <w:top w:val="nil"/>
              <w:left w:val="nil"/>
              <w:bottom w:val="nil"/>
              <w:right w:val="nil"/>
            </w:tcBorders>
          </w:tcPr>
          <w:p>
            <w:pPr>
              <w:pStyle w:val="0"/>
              <w:jc w:val="center"/>
            </w:pPr>
            <w:r>
              <w:rPr>
                <w:sz w:val="20"/>
              </w:rPr>
              <w:t xml:space="preserve">164370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tcPr>
          <w:p>
            <w:pPr>
              <w:pStyle w:val="0"/>
              <w:jc w:val="center"/>
            </w:pPr>
            <w:r>
              <w:rPr>
                <w:sz w:val="20"/>
              </w:rPr>
              <w:t xml:space="preserve">43.</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199124</w:t>
            </w:r>
          </w:p>
        </w:tc>
      </w:tr>
      <w:tr>
        <w:tc>
          <w:tcPr>
            <w:tcW w:w="960" w:type="dxa"/>
            <w:tcBorders>
              <w:top w:val="nil"/>
              <w:left w:val="nil"/>
              <w:bottom w:val="nil"/>
              <w:right w:val="nil"/>
            </w:tcBorders>
          </w:tcPr>
          <w:p>
            <w:pPr>
              <w:pStyle w:val="0"/>
              <w:jc w:val="center"/>
            </w:pPr>
            <w:r>
              <w:rPr>
                <w:sz w:val="20"/>
              </w:rPr>
              <w:t xml:space="preserve">44.</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230121</w:t>
            </w: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I21.0, I21.1, I21.2, I21.3,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(с подъемом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260837</w:t>
            </w:r>
          </w:p>
        </w:tc>
      </w:tr>
      <w:tr>
        <w:tc>
          <w:tcPr>
            <w:tcW w:w="960" w:type="dxa"/>
            <w:tcBorders>
              <w:top w:val="nil"/>
              <w:left w:val="nil"/>
              <w:bottom w:val="nil"/>
              <w:right w:val="nil"/>
            </w:tcBorders>
          </w:tcPr>
          <w:p>
            <w:pPr>
              <w:pStyle w:val="0"/>
              <w:jc w:val="center"/>
            </w:pPr>
            <w:r>
              <w:rPr>
                <w:sz w:val="20"/>
              </w:rPr>
              <w:t xml:space="preserve">46.</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 (сосуды)</w:t>
            </w:r>
          </w:p>
        </w:tc>
        <w:tc>
          <w:tcPr>
            <w:tcW w:w="1858" w:type="dxa"/>
            <w:tcBorders>
              <w:top w:val="nil"/>
              <w:left w:val="nil"/>
              <w:bottom w:val="nil"/>
              <w:right w:val="nil"/>
            </w:tcBorders>
          </w:tcPr>
          <w:p>
            <w:pPr>
              <w:pStyle w:val="0"/>
              <w:jc w:val="center"/>
            </w:pPr>
            <w:r>
              <w:rPr>
                <w:sz w:val="20"/>
              </w:rPr>
              <w:t xml:space="preserve">147972</w:t>
            </w:r>
          </w:p>
        </w:tc>
      </w:tr>
      <w:tr>
        <w:tc>
          <w:tcPr>
            <w:tcW w:w="960" w:type="dxa"/>
            <w:tcBorders>
              <w:top w:val="nil"/>
              <w:left w:val="nil"/>
              <w:bottom w:val="nil"/>
              <w:right w:val="nil"/>
            </w:tcBorders>
          </w:tcPr>
          <w:p>
            <w:pPr>
              <w:pStyle w:val="0"/>
              <w:jc w:val="center"/>
            </w:pPr>
            <w:r>
              <w:rPr>
                <w:sz w:val="20"/>
              </w:rPr>
              <w:t xml:space="preserve">47.</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179013</w:t>
            </w:r>
          </w:p>
        </w:tc>
      </w:tr>
      <w:tr>
        <w:tc>
          <w:tcPr>
            <w:tcW w:w="960" w:type="dxa"/>
            <w:tcBorders>
              <w:top w:val="nil"/>
              <w:left w:val="nil"/>
              <w:bottom w:val="nil"/>
              <w:right w:val="nil"/>
            </w:tcBorders>
          </w:tcPr>
          <w:p>
            <w:pPr>
              <w:pStyle w:val="0"/>
              <w:jc w:val="center"/>
            </w:pPr>
            <w:r>
              <w:rPr>
                <w:sz w:val="20"/>
              </w:rPr>
              <w:t xml:space="preserve">48.</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w:t>
            </w:r>
          </w:p>
        </w:tc>
        <w:tc>
          <w:tcPr>
            <w:tcW w:w="1925" w:type="dxa"/>
            <w:tcBorders>
              <w:top w:val="nil"/>
              <w:left w:val="nil"/>
              <w:bottom w:val="nil"/>
              <w:right w:val="nil"/>
            </w:tcBorders>
          </w:tcPr>
          <w:p>
            <w:pPr>
              <w:pStyle w:val="0"/>
            </w:pPr>
            <w:r>
              <w:rPr>
                <w:sz w:val="20"/>
              </w:rPr>
              <w:t xml:space="preserve">I20.0, I21.4, I21.9, I22</w:t>
            </w:r>
          </w:p>
        </w:tc>
        <w:tc>
          <w:tcPr>
            <w:tcW w:w="2894" w:type="dxa"/>
            <w:tcBorders>
              <w:top w:val="nil"/>
              <w:left w:val="nil"/>
              <w:bottom w:val="nil"/>
              <w:right w:val="nil"/>
            </w:tcBorders>
          </w:tcPr>
          <w:p>
            <w:pPr>
              <w:pStyle w:val="0"/>
            </w:pPr>
            <w:r>
              <w:rPr>
                <w:sz w:val="20"/>
              </w:rPr>
              <w:t xml:space="preserve">нестабильная стенокардия, острый и повторный инфаркт миокарда (без подъема сегмента ST электрокардиограммы)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222876</w:t>
            </w:r>
          </w:p>
        </w:tc>
      </w:tr>
      <w:tr>
        <w:tc>
          <w:tcPr>
            <w:tcW w:w="960" w:type="dxa"/>
            <w:tcBorders>
              <w:top w:val="nil"/>
              <w:left w:val="nil"/>
              <w:bottom w:val="nil"/>
              <w:right w:val="nil"/>
            </w:tcBorders>
          </w:tcPr>
          <w:p>
            <w:pPr>
              <w:pStyle w:val="0"/>
              <w:jc w:val="center"/>
            </w:pPr>
            <w:r>
              <w:rPr>
                <w:sz w:val="20"/>
              </w:rPr>
              <w:t xml:space="preserve">49.</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1 стента</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1 коронарной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1 стента в сосуд</w:t>
            </w:r>
          </w:p>
        </w:tc>
        <w:tc>
          <w:tcPr>
            <w:tcW w:w="1858" w:type="dxa"/>
            <w:tcBorders>
              <w:top w:val="nil"/>
              <w:left w:val="nil"/>
              <w:bottom w:val="nil"/>
              <w:right w:val="nil"/>
            </w:tcBorders>
          </w:tcPr>
          <w:p>
            <w:pPr>
              <w:pStyle w:val="0"/>
              <w:jc w:val="center"/>
            </w:pPr>
            <w:r>
              <w:rPr>
                <w:sz w:val="20"/>
              </w:rPr>
              <w:t xml:space="preserve">136982</w:t>
            </w: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2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2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2 стентов в сосуд (сосуды)</w:t>
            </w:r>
          </w:p>
        </w:tc>
        <w:tc>
          <w:tcPr>
            <w:tcW w:w="1858" w:type="dxa"/>
            <w:tcBorders>
              <w:top w:val="nil"/>
              <w:left w:val="nil"/>
              <w:bottom w:val="nil"/>
              <w:right w:val="nil"/>
            </w:tcBorders>
          </w:tcPr>
          <w:p>
            <w:pPr>
              <w:pStyle w:val="0"/>
              <w:jc w:val="center"/>
            </w:pPr>
            <w:r>
              <w:rPr>
                <w:sz w:val="20"/>
              </w:rPr>
              <w:t xml:space="preserve">162640</w:t>
            </w:r>
          </w:p>
        </w:tc>
      </w:tr>
      <w:tr>
        <w:tc>
          <w:tcPr>
            <w:tcW w:w="960" w:type="dxa"/>
            <w:tcBorders>
              <w:top w:val="nil"/>
              <w:left w:val="nil"/>
              <w:bottom w:val="nil"/>
              <w:right w:val="nil"/>
            </w:tcBorders>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Коронарная реваскуляризация миокарда с применением ангиопластики в сочетании со стентированием при ишемической болезни сердца с установкой 3 стентов</w:t>
            </w:r>
          </w:p>
        </w:tc>
        <w:tc>
          <w:tcPr>
            <w:tcW w:w="1925" w:type="dxa"/>
            <w:tcBorders>
              <w:top w:val="nil"/>
              <w:left w:val="nil"/>
              <w:bottom w:val="nil"/>
              <w:right w:val="nil"/>
            </w:tcBorders>
          </w:tcPr>
          <w:p>
            <w:pPr>
              <w:pStyle w:val="0"/>
            </w:pPr>
            <w:r>
              <w:rPr>
                <w:sz w:val="20"/>
              </w:rPr>
              <w:t xml:space="preserve">I20.1, I20.8, I25</w:t>
            </w:r>
          </w:p>
        </w:tc>
        <w:tc>
          <w:tcPr>
            <w:tcW w:w="2894" w:type="dxa"/>
            <w:tcBorders>
              <w:top w:val="nil"/>
              <w:left w:val="nil"/>
              <w:bottom w:val="nil"/>
              <w:right w:val="nil"/>
            </w:tcBorders>
          </w:tcPr>
          <w:p>
            <w:pPr>
              <w:pStyle w:val="0"/>
            </w:pPr>
            <w:r>
              <w:rPr>
                <w:sz w:val="20"/>
              </w:rPr>
              <w:t xml:space="preserve">ишемическая болезнь сердца со стенозированием 3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вазодилатация с установкой 3 стентов в сосуд (сосуды)</w:t>
            </w:r>
          </w:p>
        </w:tc>
        <w:tc>
          <w:tcPr>
            <w:tcW w:w="1858" w:type="dxa"/>
            <w:tcBorders>
              <w:top w:val="nil"/>
              <w:left w:val="nil"/>
              <w:bottom w:val="nil"/>
              <w:right w:val="nil"/>
            </w:tcBorders>
          </w:tcPr>
          <w:p>
            <w:pPr>
              <w:pStyle w:val="0"/>
              <w:jc w:val="center"/>
            </w:pPr>
            <w:r>
              <w:rPr>
                <w:sz w:val="20"/>
              </w:rPr>
              <w:t xml:space="preserve">202067</w:t>
            </w: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(1 стент)</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1 стента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287307</w:t>
            </w:r>
          </w:p>
        </w:tc>
      </w:tr>
      <w:tr>
        <w:tc>
          <w:tcPr>
            <w:tcW w:w="960" w:type="dxa"/>
            <w:tcBorders>
              <w:top w:val="nil"/>
              <w:left w:val="nil"/>
              <w:bottom w:val="nil"/>
              <w:right w:val="nil"/>
            </w:tcBorders>
          </w:tcPr>
          <w:p>
            <w:pPr>
              <w:pStyle w:val="0"/>
              <w:jc w:val="center"/>
            </w:pPr>
            <w:r>
              <w:rPr>
                <w:sz w:val="20"/>
              </w:rPr>
              <w:t xml:space="preserve">53.</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(2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2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313443</w:t>
            </w:r>
          </w:p>
        </w:tc>
      </w:tr>
      <w:tr>
        <w:tc>
          <w:tcPr>
            <w:tcW w:w="960" w:type="dxa"/>
            <w:tcBorders>
              <w:top w:val="nil"/>
              <w:left w:val="nil"/>
              <w:bottom w:val="nil"/>
              <w:right w:val="nil"/>
            </w:tcBorders>
          </w:tcPr>
          <w:p>
            <w:pPr>
              <w:pStyle w:val="0"/>
              <w:jc w:val="center"/>
            </w:pPr>
            <w:r>
              <w:rPr>
                <w:sz w:val="20"/>
              </w:rPr>
              <w:t xml:space="preserve">54.</w:t>
            </w:r>
          </w:p>
        </w:tc>
        <w:tc>
          <w:tcPr>
            <w:tcW w:w="2861" w:type="dxa"/>
            <w:tcBorders>
              <w:top w:val="nil"/>
              <w:left w:val="nil"/>
              <w:bottom w:val="nil"/>
              <w:right w:val="nil"/>
            </w:tcBorders>
          </w:tcPr>
          <w:p>
            <w:pPr>
              <w:pStyle w:val="0"/>
            </w:pPr>
            <w:r>
              <w:rPr>
                <w:sz w:val="20"/>
              </w:rPr>
              <w:t xml:space="preserve">Коронарная ангиопластика со стентированием в сочетании с применением внутрисосудистой визуализации и (или) оценки гемодинамической значимости стеноза по данным физиологической оценки коронарного кровотока (3 стента)</w:t>
            </w:r>
          </w:p>
        </w:tc>
        <w:tc>
          <w:tcPr>
            <w:tcW w:w="1925" w:type="dxa"/>
            <w:tcBorders>
              <w:top w:val="nil"/>
              <w:left w:val="nil"/>
              <w:bottom w:val="nil"/>
              <w:right w:val="nil"/>
            </w:tcBorders>
          </w:tcPr>
          <w:p>
            <w:pPr>
              <w:pStyle w:val="0"/>
            </w:pPr>
            <w:r>
              <w:rPr>
                <w:sz w:val="20"/>
              </w:rPr>
              <w:t xml:space="preserve">I20.0, I20.1, I20.8, I20.9, I21.0, I21.1, I21.2, I21.3, I21.9, I22, I25, I25.0, I25.1, I25.2, I25.3, I25.4, I25.5, I25.6, I25.8, I25.9</w:t>
            </w:r>
          </w:p>
        </w:tc>
        <w:tc>
          <w:tcPr>
            <w:tcW w:w="2894" w:type="dxa"/>
            <w:tcBorders>
              <w:top w:val="nil"/>
              <w:left w:val="nil"/>
              <w:bottom w:val="nil"/>
              <w:right w:val="nil"/>
            </w:tcBorders>
          </w:tcPr>
          <w:p>
            <w:pPr>
              <w:pStyle w:val="0"/>
            </w:pPr>
            <w:r>
              <w:rPr>
                <w:sz w:val="20"/>
              </w:rPr>
              <w:t xml:space="preserve">ишемическая болезнь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вазодилятация и (или) стентирование с установкой 3 стентов в сосуд с применением методов внутрисосудистой визуализации и (или) в сочетании с оценкой гемодинамической значимости стеноза по данным физиологической оценки коронарного кровотока (ФРК или МРК) при ишемической болезни сердца</w:t>
            </w:r>
          </w:p>
        </w:tc>
        <w:tc>
          <w:tcPr>
            <w:tcW w:w="1858" w:type="dxa"/>
            <w:tcBorders>
              <w:top w:val="nil"/>
              <w:left w:val="nil"/>
              <w:bottom w:val="nil"/>
              <w:right w:val="nil"/>
            </w:tcBorders>
          </w:tcPr>
          <w:p>
            <w:pPr>
              <w:pStyle w:val="0"/>
              <w:jc w:val="center"/>
            </w:pPr>
            <w:r>
              <w:rPr>
                <w:sz w:val="20"/>
              </w:rPr>
              <w:t xml:space="preserve">344313</w:t>
            </w:r>
          </w:p>
        </w:tc>
      </w:tr>
      <w:tr>
        <w:tc>
          <w:tcPr>
            <w:tcW w:w="960" w:type="dxa"/>
            <w:tcBorders>
              <w:top w:val="nil"/>
              <w:left w:val="nil"/>
              <w:bottom w:val="nil"/>
              <w:right w:val="nil"/>
            </w:tcBorders>
          </w:tcPr>
          <w:p>
            <w:pPr>
              <w:pStyle w:val="0"/>
              <w:jc w:val="center"/>
            </w:pPr>
            <w:r>
              <w:rPr>
                <w:sz w:val="20"/>
              </w:rPr>
              <w:t xml:space="preserve">55.</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взрослых</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171011</w:t>
            </w:r>
          </w:p>
        </w:tc>
      </w:tr>
      <w:tr>
        <w:tc>
          <w:tcPr>
            <w:tcW w:w="960" w:type="dxa"/>
            <w:tcBorders>
              <w:top w:val="nil"/>
              <w:left w:val="nil"/>
              <w:bottom w:val="nil"/>
              <w:right w:val="nil"/>
            </w:tcBorders>
          </w:tcPr>
          <w:p>
            <w:pPr>
              <w:pStyle w:val="0"/>
              <w:jc w:val="center"/>
            </w:pPr>
            <w:r>
              <w:rPr>
                <w:sz w:val="20"/>
              </w:rPr>
              <w:t xml:space="preserve">56.</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 у детей</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однокамерного кардиостимулятора</w:t>
            </w:r>
          </w:p>
        </w:tc>
        <w:tc>
          <w:tcPr>
            <w:tcW w:w="1858" w:type="dxa"/>
            <w:tcBorders>
              <w:top w:val="nil"/>
              <w:left w:val="nil"/>
              <w:bottom w:val="nil"/>
              <w:right w:val="nil"/>
            </w:tcBorders>
          </w:tcPr>
          <w:p>
            <w:pPr>
              <w:pStyle w:val="0"/>
              <w:jc w:val="center"/>
            </w:pPr>
            <w:r>
              <w:rPr>
                <w:sz w:val="20"/>
              </w:rPr>
              <w:t xml:space="preserve">318704</w:t>
            </w: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tcPr>
          <w:p>
            <w:pPr>
              <w:pStyle w:val="0"/>
            </w:pPr>
            <w:r>
              <w:rPr>
                <w:sz w:val="20"/>
              </w:rPr>
              <w:t xml:space="preserve">I44.1, I44.2, I45.2, I45.3, I45.6, I46.0, I47.0, I47.1, I47.2, I47.9, I48, I49.0, I49.5, Q22.5, Q24.6</w:t>
            </w:r>
          </w:p>
        </w:tc>
        <w:tc>
          <w:tcPr>
            <w:tcW w:w="2894" w:type="dxa"/>
            <w:tcBorders>
              <w:top w:val="nil"/>
              <w:left w:val="nil"/>
              <w:bottom w:val="nil"/>
              <w:right w:val="nil"/>
            </w:tcBorders>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частотно-адаптированного двухкамерного кардиостимулятора</w:t>
            </w:r>
          </w:p>
        </w:tc>
        <w:tc>
          <w:tcPr>
            <w:tcW w:w="1858" w:type="dxa"/>
            <w:tcBorders>
              <w:top w:val="nil"/>
              <w:left w:val="nil"/>
              <w:bottom w:val="nil"/>
              <w:right w:val="nil"/>
            </w:tcBorders>
          </w:tcPr>
          <w:p>
            <w:pPr>
              <w:pStyle w:val="0"/>
              <w:jc w:val="center"/>
            </w:pPr>
            <w:r>
              <w:rPr>
                <w:sz w:val="20"/>
              </w:rPr>
              <w:t xml:space="preserve">256135</w:t>
            </w:r>
          </w:p>
        </w:tc>
      </w:tr>
      <w:tr>
        <w:tc>
          <w:tcPr>
            <w:tcW w:w="960" w:type="dxa"/>
            <w:tcBorders>
              <w:top w:val="nil"/>
              <w:left w:val="nil"/>
              <w:bottom w:val="nil"/>
              <w:right w:val="nil"/>
            </w:tcBorders>
          </w:tcPr>
          <w:p>
            <w:pPr>
              <w:pStyle w:val="0"/>
              <w:jc w:val="center"/>
            </w:pPr>
            <w:r>
              <w:rPr>
                <w:sz w:val="20"/>
              </w:rPr>
              <w:t xml:space="preserve">58.</w:t>
            </w:r>
          </w:p>
        </w:tc>
        <w:tc>
          <w:tcPr>
            <w:tcW w:w="2861" w:type="dxa"/>
            <w:tcBorders>
              <w:top w:val="nil"/>
              <w:left w:val="nil"/>
              <w:bottom w:val="nil"/>
              <w:right w:val="nil"/>
            </w:tcBorders>
          </w:tcPr>
          <w:p>
            <w:pPr>
              <w:pStyle w:val="0"/>
            </w:pPr>
            <w:r>
              <w:rPr>
                <w:sz w:val="20"/>
              </w:rPr>
              <w:t xml:space="preserve">Эндоваскулярная тромбэкстракция при остром ишемическом инсульте</w:t>
            </w:r>
          </w:p>
        </w:tc>
        <w:tc>
          <w:tcPr>
            <w:tcW w:w="1925" w:type="dxa"/>
            <w:tcBorders>
              <w:top w:val="nil"/>
              <w:left w:val="nil"/>
              <w:bottom w:val="nil"/>
              <w:right w:val="nil"/>
            </w:tcBorders>
          </w:tcPr>
          <w:p>
            <w:pPr>
              <w:pStyle w:val="0"/>
            </w:pPr>
            <w:r>
              <w:rPr>
                <w:sz w:val="20"/>
              </w:rPr>
              <w:t xml:space="preserve">I63.0, I63.1, I63.2, I63.3, I63.4, I63.5, I63.8, I63.9</w:t>
            </w:r>
          </w:p>
        </w:tc>
        <w:tc>
          <w:tcPr>
            <w:tcW w:w="2894" w:type="dxa"/>
            <w:tcBorders>
              <w:top w:val="nil"/>
              <w:left w:val="nil"/>
              <w:bottom w:val="nil"/>
              <w:right w:val="nil"/>
            </w:tcBorders>
          </w:tcPr>
          <w:p>
            <w:pPr>
              <w:pStyle w:val="0"/>
            </w:pPr>
            <w:r>
              <w:rPr>
                <w:sz w:val="20"/>
              </w:rPr>
              <w:t xml:space="preserve">острый ишемический инсульт, вызванный тромботической или эмболической окклюзией церебральных или прецеребральных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механическая тромбэкстракция и (или) тромбоаспирация</w:t>
            </w:r>
          </w:p>
        </w:tc>
        <w:tc>
          <w:tcPr>
            <w:tcW w:w="1858" w:type="dxa"/>
            <w:tcBorders>
              <w:top w:val="nil"/>
              <w:left w:val="nil"/>
              <w:bottom w:val="nil"/>
              <w:right w:val="nil"/>
            </w:tcBorders>
          </w:tcPr>
          <w:p>
            <w:pPr>
              <w:pStyle w:val="0"/>
              <w:jc w:val="center"/>
            </w:pPr>
            <w:r>
              <w:rPr>
                <w:sz w:val="20"/>
              </w:rPr>
              <w:t xml:space="preserve">812013</w:t>
            </w:r>
          </w:p>
        </w:tc>
      </w:tr>
      <w:tr>
        <w:tc>
          <w:tcPr>
            <w:tcW w:w="960" w:type="dxa"/>
            <w:tcBorders>
              <w:top w:val="nil"/>
              <w:left w:val="nil"/>
              <w:bottom w:val="nil"/>
              <w:right w:val="nil"/>
            </w:tcBorders>
            <w:vMerge w:val="restart"/>
          </w:tcPr>
          <w:p>
            <w:pPr>
              <w:pStyle w:val="0"/>
              <w:jc w:val="center"/>
            </w:pPr>
            <w:r>
              <w:rPr>
                <w:sz w:val="20"/>
              </w:rPr>
              <w:t xml:space="preserve">59.</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I20.0, I21, I22, I24.0</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коронарное шунтирование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445396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коронарное шунтирование на работающем сердце без использования искусственного кровообращения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Коронарные ангиопластика или стентирование в сочетании с внутрисосудистой ротационной атерэктомией при ишемической болезни сердца</w:t>
            </w:r>
          </w:p>
        </w:tc>
        <w:tc>
          <w:tcPr>
            <w:tcW w:w="1925" w:type="dxa"/>
            <w:tcBorders>
              <w:top w:val="nil"/>
              <w:left w:val="nil"/>
              <w:bottom w:val="nil"/>
              <w:right w:val="nil"/>
            </w:tcBorders>
          </w:tcPr>
          <w:p>
            <w:pPr>
              <w:pStyle w:val="0"/>
            </w:pPr>
            <w:r>
              <w:rPr>
                <w:sz w:val="20"/>
              </w:rPr>
              <w:t xml:space="preserve">I20.0 I20.1</w:t>
            </w:r>
          </w:p>
          <w:p>
            <w:pPr>
              <w:pStyle w:val="0"/>
            </w:pPr>
            <w:r>
              <w:rPr>
                <w:sz w:val="20"/>
              </w:rPr>
              <w:t xml:space="preserve">I20.8</w:t>
            </w:r>
          </w:p>
          <w:p>
            <w:pPr>
              <w:pStyle w:val="0"/>
            </w:pPr>
            <w:r>
              <w:rPr>
                <w:sz w:val="20"/>
              </w:rPr>
              <w:t xml:space="preserve">I20.9 I21.0</w:t>
            </w:r>
          </w:p>
          <w:p>
            <w:pPr>
              <w:pStyle w:val="0"/>
            </w:pPr>
            <w:r>
              <w:rPr>
                <w:sz w:val="20"/>
              </w:rPr>
              <w:t xml:space="preserve">I21.1 I21.2</w:t>
            </w:r>
          </w:p>
          <w:p>
            <w:pPr>
              <w:pStyle w:val="0"/>
            </w:pPr>
            <w:r>
              <w:rPr>
                <w:sz w:val="20"/>
              </w:rPr>
              <w:t xml:space="preserve">I21.3 I21.9 I22</w:t>
            </w:r>
          </w:p>
          <w:p>
            <w:pPr>
              <w:pStyle w:val="0"/>
            </w:pPr>
            <w:r>
              <w:rPr>
                <w:sz w:val="20"/>
              </w:rPr>
              <w:t xml:space="preserve">I25 I25.0</w:t>
            </w:r>
          </w:p>
          <w:p>
            <w:pPr>
              <w:pStyle w:val="0"/>
            </w:pPr>
            <w:r>
              <w:rPr>
                <w:sz w:val="20"/>
              </w:rPr>
              <w:t xml:space="preserve">I25.1 I25.2</w:t>
            </w:r>
          </w:p>
          <w:p>
            <w:pPr>
              <w:pStyle w:val="0"/>
            </w:pPr>
            <w:r>
              <w:rPr>
                <w:sz w:val="20"/>
              </w:rPr>
              <w:t xml:space="preserve">I25.3 I25.4</w:t>
            </w:r>
          </w:p>
          <w:p>
            <w:pPr>
              <w:pStyle w:val="0"/>
            </w:pPr>
            <w:r>
              <w:rPr>
                <w:sz w:val="20"/>
              </w:rPr>
              <w:t xml:space="preserve">I25.5 I25.6</w:t>
            </w:r>
          </w:p>
          <w:p>
            <w:pPr>
              <w:pStyle w:val="0"/>
            </w:pPr>
            <w:r>
              <w:rPr>
                <w:sz w:val="20"/>
              </w:rPr>
              <w:t xml:space="preserve">I25.8</w:t>
            </w:r>
          </w:p>
          <w:p>
            <w:pPr>
              <w:pStyle w:val="0"/>
            </w:pPr>
            <w:r>
              <w:rPr>
                <w:sz w:val="20"/>
              </w:rPr>
              <w:t xml:space="preserve">I25.9</w:t>
            </w:r>
          </w:p>
        </w:tc>
        <w:tc>
          <w:tcPr>
            <w:tcW w:w="2894" w:type="dxa"/>
            <w:tcBorders>
              <w:top w:val="nil"/>
              <w:left w:val="nil"/>
              <w:bottom w:val="nil"/>
              <w:right w:val="nil"/>
            </w:tcBorders>
          </w:tcPr>
          <w:p>
            <w:pPr>
              <w:pStyle w:val="0"/>
            </w:pPr>
            <w:r>
              <w:rPr>
                <w:sz w:val="20"/>
              </w:rPr>
              <w:t xml:space="preserve">ишемическая болезнь сердца со стенотическим или окклюзионным поражением коронарных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Ротационная коронарная атерэктомия, баллонная вазодилятация с установкой 1 - 3 стентов в коронарные артерии</w:t>
            </w:r>
          </w:p>
        </w:tc>
        <w:tc>
          <w:tcPr>
            <w:tcW w:w="1858" w:type="dxa"/>
            <w:tcBorders>
              <w:top w:val="nil"/>
              <w:left w:val="nil"/>
              <w:bottom w:val="nil"/>
              <w:right w:val="nil"/>
            </w:tcBorders>
          </w:tcPr>
          <w:p>
            <w:pPr>
              <w:pStyle w:val="0"/>
              <w:jc w:val="center"/>
            </w:pPr>
            <w:r>
              <w:rPr>
                <w:sz w:val="20"/>
              </w:rPr>
              <w:t xml:space="preserve">392824</w:t>
            </w:r>
          </w:p>
        </w:tc>
      </w:tr>
      <w:tr>
        <w:tc>
          <w:tcPr>
            <w:tcW w:w="960" w:type="dxa"/>
            <w:tcBorders>
              <w:top w:val="nil"/>
              <w:left w:val="nil"/>
              <w:bottom w:val="nil"/>
              <w:right w:val="nil"/>
            </w:tcBorders>
            <w:vMerge w:val="restart"/>
          </w:tcPr>
          <w:p>
            <w:pPr>
              <w:pStyle w:val="0"/>
              <w:jc w:val="center"/>
            </w:pPr>
            <w:r>
              <w:rPr>
                <w:sz w:val="20"/>
              </w:rPr>
              <w:t xml:space="preserve">61.</w:t>
            </w:r>
          </w:p>
        </w:tc>
        <w:tc>
          <w:tcPr>
            <w:tcW w:w="2861" w:type="dxa"/>
            <w:tcBorders>
              <w:top w:val="nil"/>
              <w:left w:val="nil"/>
              <w:bottom w:val="nil"/>
              <w:right w:val="nil"/>
            </w:tcBorders>
            <w:vMerge w:val="restart"/>
          </w:tcPr>
          <w:p>
            <w:pPr>
              <w:pStyle w:val="0"/>
            </w:pPr>
            <w:r>
              <w:rPr>
                <w:sz w:val="20"/>
              </w:rPr>
              <w:t xml:space="preserve">Хирургическое лечение хронической сердечной недостаточности</w:t>
            </w:r>
          </w:p>
        </w:tc>
        <w:tc>
          <w:tcPr>
            <w:tcW w:w="1925" w:type="dxa"/>
            <w:tcBorders>
              <w:top w:val="nil"/>
              <w:left w:val="nil"/>
              <w:bottom w:val="nil"/>
              <w:right w:val="nil"/>
            </w:tcBorders>
            <w:vMerge w:val="restart"/>
          </w:tcPr>
          <w:p>
            <w:pPr>
              <w:pStyle w:val="0"/>
            </w:pPr>
            <w:r>
              <w:rPr>
                <w:sz w:val="20"/>
              </w:rPr>
              <w:t xml:space="preserve">I42.1, I23.3, I23.5, I23.4, I50.0</w:t>
            </w:r>
          </w:p>
        </w:tc>
        <w:tc>
          <w:tcPr>
            <w:tcW w:w="2894" w:type="dxa"/>
            <w:tcBorders>
              <w:top w:val="nil"/>
              <w:left w:val="nil"/>
              <w:bottom w:val="nil"/>
              <w:right w:val="nil"/>
            </w:tcBorders>
            <w:vMerge w:val="restart"/>
          </w:tcPr>
          <w:p>
            <w:pPr>
              <w:pStyle w:val="0"/>
            </w:pPr>
            <w:r>
              <w:rPr>
                <w:sz w:val="20"/>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w:t>
            </w:r>
          </w:p>
          <w:p>
            <w:pPr>
              <w:pStyle w:val="0"/>
            </w:pPr>
            <w:r>
              <w:rPr>
                <w:sz w:val="20"/>
              </w:rPr>
              <w:t xml:space="preserve">III - IV функционального класса (NYHA), фракция выброса левого желудочка менее 40 процентов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гипертрофированных мышц при обструктивной гипертрофической кардиомиопатии</w:t>
            </w:r>
          </w:p>
        </w:tc>
        <w:tc>
          <w:tcPr>
            <w:tcW w:w="1858" w:type="dxa"/>
            <w:tcBorders>
              <w:top w:val="nil"/>
              <w:left w:val="nil"/>
              <w:bottom w:val="nil"/>
              <w:right w:val="nil"/>
            </w:tcBorders>
            <w:vMerge w:val="restart"/>
          </w:tcPr>
          <w:p>
            <w:pPr>
              <w:pStyle w:val="0"/>
              <w:jc w:val="center"/>
            </w:pPr>
            <w:r>
              <w:rPr>
                <w:sz w:val="20"/>
              </w:rPr>
              <w:t xml:space="preserve">574147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левого желудочка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систем моно- и бивентрикулярного обхода желудочков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ресинхронизирующая электрокардиостимуляция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62.</w:t>
            </w:r>
          </w:p>
        </w:tc>
        <w:tc>
          <w:tcPr>
            <w:tcW w:w="2861" w:type="dxa"/>
            <w:tcBorders>
              <w:top w:val="nil"/>
              <w:left w:val="nil"/>
              <w:bottom w:val="nil"/>
              <w:right w:val="nil"/>
            </w:tcBorders>
            <w:vMerge w:val="restart"/>
          </w:tcPr>
          <w:p>
            <w:pPr>
              <w:pStyle w:val="0"/>
            </w:pPr>
            <w:r>
              <w:rPr>
                <w:sz w:val="20"/>
              </w:rPr>
              <w:t xml:space="preserve">Хирургическая коррекция поражений клапанов сердца при повторном многоклапанном протезировании</w:t>
            </w:r>
          </w:p>
        </w:tc>
        <w:tc>
          <w:tcPr>
            <w:tcW w:w="1925" w:type="dxa"/>
            <w:tcBorders>
              <w:top w:val="nil"/>
              <w:left w:val="nil"/>
              <w:bottom w:val="nil"/>
              <w:right w:val="nil"/>
            </w:tcBorders>
            <w:vMerge w:val="restart"/>
          </w:tcPr>
          <w:p>
            <w:pPr>
              <w:pStyle w:val="0"/>
            </w:pPr>
            <w:r>
              <w:rPr>
                <w:sz w:val="20"/>
              </w:rPr>
              <w:t xml:space="preserve">I08.0, I08.1, I08.2, I08.3, I08.8, I08.9, I47.0, I47.1, I33.0, I33.9, T82.0, T82.1, T82.2, T82.3, T82.6, T82.7, T82.8</w:t>
            </w:r>
          </w:p>
        </w:tc>
        <w:tc>
          <w:tcPr>
            <w:tcW w:w="2894" w:type="dxa"/>
            <w:tcBorders>
              <w:top w:val="nil"/>
              <w:left w:val="nil"/>
              <w:bottom w:val="nil"/>
              <w:right w:val="nil"/>
            </w:tcBorders>
            <w:vMerge w:val="restart"/>
          </w:tcPr>
          <w:p>
            <w:pPr>
              <w:pStyle w:val="0"/>
            </w:pPr>
            <w:r>
              <w:rPr>
                <w:sz w:val="20"/>
              </w:rPr>
              <w:t xml:space="preserve">повторные операции на 2 - 3 клапанах. 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репротезирование клапанов сердца</w:t>
            </w:r>
          </w:p>
        </w:tc>
        <w:tc>
          <w:tcPr>
            <w:tcW w:w="1858" w:type="dxa"/>
            <w:tcBorders>
              <w:top w:val="nil"/>
              <w:left w:val="nil"/>
              <w:bottom w:val="nil"/>
              <w:right w:val="nil"/>
            </w:tcBorders>
            <w:vMerge w:val="restart"/>
          </w:tcPr>
          <w:p>
            <w:pPr>
              <w:pStyle w:val="0"/>
              <w:jc w:val="center"/>
            </w:pPr>
            <w:r>
              <w:rPr>
                <w:sz w:val="20"/>
              </w:rPr>
              <w:t xml:space="preserve">637981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ререпротезирование клапанов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репротезирование и пластика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на коронарных артериях (аортокоронарное шунтирование)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Трансвенозная экстракция эндокардиальных электродов у пациентов с имплантируемыми устройствами</w:t>
            </w:r>
          </w:p>
        </w:tc>
        <w:tc>
          <w:tcPr>
            <w:tcW w:w="1925" w:type="dxa"/>
            <w:tcBorders>
              <w:top w:val="nil"/>
              <w:left w:val="nil"/>
              <w:bottom w:val="nil"/>
              <w:right w:val="nil"/>
            </w:tcBorders>
          </w:tcPr>
          <w:p>
            <w:pPr>
              <w:pStyle w:val="0"/>
            </w:pPr>
            <w:r>
              <w:rPr>
                <w:sz w:val="20"/>
              </w:rPr>
              <w:t xml:space="preserve">T82.1, T82.7, T82.8, T82.9, I51.3, I39.2, I39.4, I97.8</w:t>
            </w:r>
          </w:p>
        </w:tc>
        <w:tc>
          <w:tcPr>
            <w:tcW w:w="2894" w:type="dxa"/>
            <w:tcBorders>
              <w:top w:val="nil"/>
              <w:left w:val="nil"/>
              <w:bottom w:val="nil"/>
              <w:right w:val="nil"/>
            </w:tcBorders>
          </w:tcPr>
          <w:p>
            <w:pPr>
              <w:pStyle w:val="0"/>
            </w:pPr>
            <w:r>
              <w:rPr>
                <w:sz w:val="20"/>
              </w:rPr>
              <w:t xml:space="preserve">осложнения со стороны имплантируемой антиаритмической системы, связанные с местным или распространенным инфекционным процессом, наличием хронического болевого синдрома, тромбозом или стенозом магистральных вен, дисфункцией системы и иными клиническими состояниями, требующими ее удаления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трансвенозная экстракция эндокардиальных электродов с применением механических и (или) лазерных систем экстракции</w:t>
            </w:r>
          </w:p>
        </w:tc>
        <w:tc>
          <w:tcPr>
            <w:tcW w:w="1858" w:type="dxa"/>
            <w:tcBorders>
              <w:top w:val="nil"/>
              <w:left w:val="nil"/>
              <w:bottom w:val="nil"/>
              <w:right w:val="nil"/>
            </w:tcBorders>
          </w:tcPr>
          <w:p>
            <w:pPr>
              <w:pStyle w:val="0"/>
              <w:jc w:val="center"/>
            </w:pPr>
            <w:r>
              <w:rPr>
                <w:sz w:val="20"/>
              </w:rPr>
              <w:t xml:space="preserve">640306</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Гибридные операции при многоуровневом поражении магистральных артерий и артерий нижних конечностей у больных сахарным диабетом</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многоуровневым окклюзионно-стенотическим поражением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одномоментное проведение рентгенэндоваскулярной реваскуляризации нижней конечности (баллоная ангиопластика, при необходимости со стентированием) и открытой операции (протезирование, шунтирование, эндартерэктомия, пластика, тромбэктомия)</w:t>
            </w:r>
          </w:p>
        </w:tc>
        <w:tc>
          <w:tcPr>
            <w:tcW w:w="1858" w:type="dxa"/>
            <w:tcBorders>
              <w:top w:val="nil"/>
              <w:left w:val="nil"/>
              <w:bottom w:val="nil"/>
              <w:right w:val="nil"/>
            </w:tcBorders>
          </w:tcPr>
          <w:p>
            <w:pPr>
              <w:pStyle w:val="0"/>
              <w:jc w:val="center"/>
            </w:pPr>
            <w:r>
              <w:rPr>
                <w:sz w:val="20"/>
              </w:rPr>
              <w:t xml:space="preserve">428896</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65.</w:t>
            </w: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I27.0</w:t>
            </w:r>
          </w:p>
        </w:tc>
        <w:tc>
          <w:tcPr>
            <w:tcW w:w="2894" w:type="dxa"/>
            <w:tcBorders>
              <w:top w:val="nil"/>
              <w:left w:val="nil"/>
              <w:bottom w:val="nil"/>
              <w:right w:val="nil"/>
            </w:tcBorders>
          </w:tcPr>
          <w:p>
            <w:pPr>
              <w:pStyle w:val="0"/>
            </w:pPr>
            <w:r>
              <w:rPr>
                <w:sz w:val="20"/>
              </w:rPr>
              <w:t xml:space="preserve">первичная легочная гипертензия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атриосептостомия</w:t>
            </w:r>
          </w:p>
        </w:tc>
        <w:tc>
          <w:tcPr>
            <w:tcW w:w="1858" w:type="dxa"/>
            <w:tcBorders>
              <w:top w:val="nil"/>
              <w:left w:val="nil"/>
              <w:bottom w:val="nil"/>
              <w:right w:val="nil"/>
            </w:tcBorders>
            <w:vMerge w:val="restart"/>
          </w:tcPr>
          <w:p>
            <w:pPr>
              <w:pStyle w:val="0"/>
              <w:jc w:val="center"/>
            </w:pPr>
            <w:r>
              <w:rPr>
                <w:sz w:val="20"/>
              </w:rPr>
              <w:t xml:space="preserve">176437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I37</w:t>
            </w:r>
          </w:p>
        </w:tc>
        <w:tc>
          <w:tcPr>
            <w:tcW w:w="2894" w:type="dxa"/>
            <w:tcBorders>
              <w:top w:val="nil"/>
              <w:left w:val="nil"/>
              <w:bottom w:val="nil"/>
              <w:right w:val="nil"/>
            </w:tcBorders>
          </w:tcPr>
          <w:p>
            <w:pPr>
              <w:pStyle w:val="0"/>
            </w:pPr>
            <w:r>
              <w:rPr>
                <w:sz w:val="20"/>
              </w:rPr>
              <w:t xml:space="preserve">стеноз клапана легочной артерии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баллонная ангиопластика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резекция легких при осложненной эмфиземе</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66.</w:t>
            </w:r>
          </w:p>
        </w:tc>
        <w:tc>
          <w:tcPr>
            <w:tcW w:w="2861" w:type="dxa"/>
            <w:tcBorders>
              <w:top w:val="nil"/>
              <w:left w:val="nil"/>
              <w:bottom w:val="nil"/>
              <w:right w:val="nil"/>
            </w:tcBorders>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гигантских булл легкого</w:t>
            </w:r>
          </w:p>
        </w:tc>
        <w:tc>
          <w:tcPr>
            <w:tcW w:w="1858" w:type="dxa"/>
            <w:tcBorders>
              <w:top w:val="nil"/>
              <w:left w:val="nil"/>
              <w:bottom w:val="nil"/>
              <w:right w:val="nil"/>
            </w:tcBorders>
          </w:tcPr>
          <w:p>
            <w:pPr>
              <w:pStyle w:val="0"/>
              <w:jc w:val="center"/>
            </w:pPr>
            <w:r>
              <w:rPr>
                <w:sz w:val="20"/>
              </w:rPr>
              <w:t xml:space="preserve">307186</w:t>
            </w: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858" w:type="dxa"/>
            <w:tcBorders>
              <w:top w:val="nil"/>
              <w:left w:val="nil"/>
              <w:bottom w:val="nil"/>
              <w:right w:val="nil"/>
            </w:tcBorders>
            <w:vMerge w:val="restart"/>
          </w:tcPr>
          <w:p>
            <w:pPr>
              <w:pStyle w:val="0"/>
              <w:jc w:val="center"/>
            </w:pPr>
            <w:r>
              <w:rPr>
                <w:sz w:val="20"/>
              </w:rPr>
              <w:t xml:space="preserve">165709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M00, M01, M03.0, M12.5, M17</w:t>
            </w:r>
          </w:p>
        </w:tc>
        <w:tc>
          <w:tcPr>
            <w:tcW w:w="2894" w:type="dxa"/>
            <w:tcBorders>
              <w:top w:val="nil"/>
              <w:left w:val="nil"/>
              <w:bottom w:val="nil"/>
              <w:right w:val="nil"/>
            </w:tcBorders>
          </w:tcPr>
          <w:p>
            <w:pPr>
              <w:pStyle w:val="0"/>
            </w:pPr>
            <w:r>
              <w:rPr>
                <w:sz w:val="20"/>
              </w:rPr>
              <w:t xml:space="preserve">выраженное нарушение функции крупного сустава конечности любой этиологии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артродез крупных суставов конечностей с различными видами фиксации и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 S44, S45, S46, S50, M19.1, M20.1, M20.5, Q05.9, Q66.0, Q66.5, Q66.8, Q68.2</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артролиз и артродез суставов кисти с различными видами чрескостного, накостного и интрамедуллярного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vMerge w:val="restart"/>
          </w:tcPr>
          <w:p>
            <w:pPr>
              <w:pStyle w:val="0"/>
            </w:pPr>
            <w:r>
              <w:rPr>
                <w:sz w:val="20"/>
              </w:rPr>
              <w:t xml:space="preserve">S70.7, S70.9, S71, S72, S77, S79, S42, S43, S47, S49, S50, M99.9, M21.6, M95.1, M21.8, M21.9, Q66, Q78, M86, G11.4, G12.1, G80.9, G80.1, G80.2</w:t>
            </w:r>
          </w:p>
        </w:tc>
        <w:tc>
          <w:tcPr>
            <w:tcW w:w="2894" w:type="dxa"/>
            <w:tcBorders>
              <w:top w:val="nil"/>
              <w:left w:val="nil"/>
              <w:bottom w:val="nil"/>
              <w:right w:val="nil"/>
            </w:tcBorders>
            <w:vMerge w:val="restart"/>
          </w:tcPr>
          <w:p>
            <w:pPr>
              <w:pStyle w:val="0"/>
            </w:pPr>
            <w:r>
              <w:rPr>
                <w:sz w:val="20"/>
              </w:rPr>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чрескостный остеосинтез с использованием метода цифрового анализа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чрескостный остеосинтез методом компоновок аппаратов с использованием модульной трансформации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корригирующие остеотомии костей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 последовательное использование чрескостного и блокируемого интрамедуллярного или накостного остеосинтеза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 M16.2, M16.3, M92</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корригирующей остеотомии,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с фиксацией имплантатами или аппаратами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68.</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
        </w:tc>
        <w:tc>
          <w:tcPr>
            <w:tcW w:w="1858" w:type="dxa"/>
            <w:tcBorders>
              <w:top w:val="nil"/>
              <w:left w:val="nil"/>
              <w:bottom w:val="nil"/>
              <w:right w:val="nil"/>
            </w:tcBorders>
          </w:tcPr>
          <w:p>
            <w:pPr>
              <w:pStyle w:val="0"/>
              <w:jc w:val="center"/>
            </w:pPr>
            <w:r>
              <w:rPr>
                <w:sz w:val="20"/>
              </w:rPr>
              <w:t xml:space="preserve">339074</w:t>
            </w:r>
          </w:p>
        </w:tc>
      </w:tr>
      <w:tr>
        <w:tc>
          <w:tcPr>
            <w:tcW w:w="960" w:type="dxa"/>
            <w:tcBorders>
              <w:top w:val="nil"/>
              <w:left w:val="nil"/>
              <w:bottom w:val="nil"/>
              <w:right w:val="nil"/>
            </w:tcBorders>
          </w:tcPr>
          <w:p>
            <w:pPr>
              <w:pStyle w:val="0"/>
              <w:jc w:val="center"/>
            </w:pPr>
            <w:r>
              <w:rPr>
                <w:sz w:val="20"/>
              </w:rPr>
              <w:t xml:space="preserve">69.</w:t>
            </w:r>
          </w:p>
        </w:tc>
        <w:tc>
          <w:tcPr>
            <w:tcW w:w="2861" w:type="dxa"/>
            <w:tcBorders>
              <w:top w:val="nil"/>
              <w:left w:val="nil"/>
              <w:bottom w:val="nil"/>
              <w:right w:val="nil"/>
            </w:tcBorders>
          </w:tcPr>
          <w:p>
            <w:pPr>
              <w:pStyle w:val="0"/>
            </w:pPr>
            <w:r>
              <w:rPr>
                <w:sz w:val="20"/>
              </w:rPr>
              <w:t xml:space="preserve">Эндопротезирование коленных суставов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M17</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W w:w="1858" w:type="dxa"/>
            <w:tcBorders>
              <w:top w:val="nil"/>
              <w:left w:val="nil"/>
              <w:bottom w:val="nil"/>
              <w:right w:val="nil"/>
            </w:tcBorders>
          </w:tcPr>
          <w:p>
            <w:pPr>
              <w:pStyle w:val="0"/>
              <w:jc w:val="center"/>
            </w:pPr>
            <w:r>
              <w:rPr>
                <w:sz w:val="20"/>
              </w:rPr>
              <w:t xml:space="preserve">195740</w:t>
            </w: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M16</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262550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M16.2, M16.3</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M16.4, M16.5</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в сочетании с аномалией развития грудной клетки</w:t>
            </w:r>
          </w:p>
        </w:tc>
        <w:tc>
          <w:tcPr>
            <w:tcW w:w="1925" w:type="dxa"/>
            <w:tcBorders>
              <w:top w:val="nil"/>
              <w:left w:val="nil"/>
              <w:bottom w:val="nil"/>
              <w:right w:val="nil"/>
            </w:tcBorders>
          </w:tcPr>
          <w:p>
            <w:pPr>
              <w:pStyle w:val="0"/>
            </w:pPr>
            <w:r>
              <w:rPr>
                <w:sz w:val="20"/>
              </w:rPr>
              <w:t xml:space="preserve">M40, M41, Q67, Q76, Q77.4, Q85, Q87</w:t>
            </w:r>
          </w:p>
        </w:tc>
        <w:tc>
          <w:tcPr>
            <w:tcW w:w="2894" w:type="dxa"/>
            <w:tcBorders>
              <w:top w:val="nil"/>
              <w:left w:val="nil"/>
              <w:bottom w:val="nil"/>
              <w:right w:val="nil"/>
            </w:tcBorders>
          </w:tcPr>
          <w:p>
            <w:pPr>
              <w:pStyle w:val="0"/>
            </w:pPr>
            <w:r>
              <w:rPr>
                <w:sz w:val="20"/>
              </w:rPr>
              <w:t xml:space="preserve">реберный горб.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грудной клетки, в том числе с применением погружных фиксаторов</w:t>
            </w:r>
          </w:p>
        </w:tc>
        <w:tc>
          <w:tcPr>
            <w:tcW w:w="1858" w:type="dxa"/>
            <w:tcBorders>
              <w:top w:val="nil"/>
              <w:left w:val="nil"/>
              <w:bottom w:val="nil"/>
              <w:right w:val="nil"/>
            </w:tcBorders>
          </w:tcPr>
          <w:p>
            <w:pPr>
              <w:pStyle w:val="0"/>
              <w:jc w:val="center"/>
            </w:pPr>
            <w:r>
              <w:rPr>
                <w:sz w:val="20"/>
              </w:rPr>
              <w:t xml:space="preserve">416620</w:t>
            </w:r>
          </w:p>
        </w:tc>
      </w:tr>
      <w:tr>
        <w:tc>
          <w:tcPr>
            <w:tcW w:w="960" w:type="dxa"/>
            <w:tcBorders>
              <w:top w:val="nil"/>
              <w:left w:val="nil"/>
              <w:bottom w:val="nil"/>
              <w:right w:val="nil"/>
            </w:tcBorders>
          </w:tcPr>
          <w:p>
            <w:pPr>
              <w:pStyle w:val="0"/>
              <w:jc w:val="center"/>
            </w:pPr>
            <w:r>
              <w:rPr>
                <w:sz w:val="20"/>
              </w:rPr>
              <w:t xml:space="preserve">72.</w:t>
            </w:r>
          </w:p>
        </w:tc>
        <w:tc>
          <w:tcPr>
            <w:tcW w:w="2861" w:type="dxa"/>
            <w:tcBorders>
              <w:top w:val="nil"/>
              <w:left w:val="nil"/>
              <w:bottom w:val="nil"/>
              <w:right w:val="nil"/>
            </w:tcBorders>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W w:w="1858" w:type="dxa"/>
            <w:tcBorders>
              <w:top w:val="nil"/>
              <w:left w:val="nil"/>
              <w:bottom w:val="nil"/>
              <w:right w:val="nil"/>
            </w:tcBorders>
          </w:tcPr>
          <w:p>
            <w:pPr>
              <w:pStyle w:val="0"/>
              <w:jc w:val="center"/>
            </w:pPr>
            <w:r>
              <w:rPr>
                <w:sz w:val="20"/>
              </w:rPr>
              <w:t xml:space="preserve">343828</w:t>
            </w: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нестабильность компонентов эндопротеза сустава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глубокая инфекция в области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74.</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925" w:type="dxa"/>
            <w:tcBorders>
              <w:top w:val="nil"/>
              <w:left w:val="nil"/>
              <w:bottom w:val="nil"/>
              <w:right w:val="nil"/>
            </w:tcBorders>
            <w:vMerge w:val="restart"/>
          </w:tcPr>
          <w:p>
            <w:pPr>
              <w:pStyle w:val="0"/>
            </w:pPr>
            <w:r>
              <w:rPr>
                <w:sz w:val="20"/>
              </w:rPr>
              <w:t xml:space="preserve">N13.0, N13.1, N13.2, N35, Q54, Q64.0, Q64.1, Q62.1, Q62.2, Q62.3, Q62.7, C67, N82.1, N82.8, N82.0, N32.2, N33.8</w:t>
            </w:r>
          </w:p>
        </w:tc>
        <w:tc>
          <w:tcPr>
            <w:tcW w:w="2894" w:type="dxa"/>
            <w:tcBorders>
              <w:top w:val="nil"/>
              <w:left w:val="nil"/>
              <w:bottom w:val="nil"/>
              <w:right w:val="nil"/>
            </w:tcBorders>
            <w:vMerge w:val="restart"/>
          </w:tcPr>
          <w:p>
            <w:pPr>
              <w:pStyle w:val="0"/>
            </w:pPr>
            <w:r>
              <w:rPr>
                <w:sz w:val="20"/>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уретропластика кожным лоскутом</w:t>
            </w:r>
          </w:p>
        </w:tc>
        <w:tc>
          <w:tcPr>
            <w:tcW w:w="1858" w:type="dxa"/>
            <w:tcBorders>
              <w:top w:val="nil"/>
              <w:left w:val="nil"/>
              <w:bottom w:val="nil"/>
              <w:right w:val="nil"/>
            </w:tcBorders>
            <w:vMerge w:val="restart"/>
          </w:tcPr>
          <w:p>
            <w:pPr>
              <w:pStyle w:val="0"/>
              <w:jc w:val="center"/>
            </w:pPr>
            <w:r>
              <w:rPr>
                <w:sz w:val="20"/>
              </w:rPr>
              <w:t xml:space="preserve">117215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кишечная пластика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(операция Боари), в том числе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уретероцистоанастомоз при рецидивных формах уретерогидронефроза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цистопластика и восстановление уретры при гипоспадии, эписпадии и экстрофии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пластическое ушивание свища с анатомической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аппендикоцистостомия по Митрофанову у детей с нейрогенным мочевым пузырем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цистэктомия с кишечной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аугментационная цистопластика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восстановление уретры с использованием реваскуляризированного свободного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уретропластика лоскутом из слизистой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и закрытие свища женских половых органов (фистулопластика)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 I86.1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экстраперитонеоскопическая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экстраперитонеоскопическая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ретроперитонеоскопическое иссечение кисты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пластика лоханочно-мочеточникового сегмента,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tcPr>
          <w:p>
            <w:pPr>
              <w:pStyle w:val="0"/>
            </w:pPr>
            <w:r>
              <w:rPr>
                <w:sz w:val="20"/>
              </w:rPr>
              <w:t xml:space="preserve">N20.0, N20.1, N20.2, N13.0, N13.1, N13.2, Q62.1, Q62.2, Q62.3, Q62.7</w:t>
            </w:r>
          </w:p>
        </w:tc>
        <w:tc>
          <w:tcPr>
            <w:tcW w:w="2894" w:type="dxa"/>
            <w:tcBorders>
              <w:top w:val="nil"/>
              <w:left w:val="nil"/>
              <w:bottom w:val="nil"/>
              <w:right w:val="nil"/>
            </w:tcBorders>
          </w:tcPr>
          <w:p>
            <w:pPr>
              <w:pStyle w:val="0"/>
            </w:pPr>
            <w:r>
              <w:rPr>
                <w:sz w:val="20"/>
              </w:rPr>
              <w:t xml:space="preserve">камни почек. Камни мочеточника. Камни почек с камнями мочеточника. Стриктура мочеточника. Врожденный уретерогидронефроз. Врожденный мегауретер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перкутанная нефролитолапоксия в сочетании с лазерной литотрипсией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75.</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R32, N31.2</w:t>
            </w:r>
          </w:p>
        </w:tc>
        <w:tc>
          <w:tcPr>
            <w:tcW w:w="2894" w:type="dxa"/>
            <w:tcBorders>
              <w:top w:val="nil"/>
              <w:left w:val="nil"/>
              <w:bottom w:val="nil"/>
              <w:right w:val="nil"/>
            </w:tcBorders>
          </w:tcPr>
          <w:p>
            <w:pPr>
              <w:pStyle w:val="0"/>
            </w:pPr>
            <w:r>
              <w:rPr>
                <w:sz w:val="20"/>
              </w:rPr>
              <w:t xml:space="preserve">недержание мочи при напряжении. Несостоятельность сфинктера мочевого пузыря.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петлевая пластика уретры с использованием петлевого, синтетического, сетчатого протеза при недержании мочи</w:t>
            </w:r>
          </w:p>
        </w:tc>
        <w:tc>
          <w:tcPr>
            <w:tcW w:w="1858" w:type="dxa"/>
            <w:tcBorders>
              <w:top w:val="nil"/>
              <w:left w:val="nil"/>
              <w:bottom w:val="nil"/>
              <w:right w:val="nil"/>
            </w:tcBorders>
          </w:tcPr>
          <w:p>
            <w:pPr>
              <w:pStyle w:val="0"/>
              <w:jc w:val="center"/>
            </w:pPr>
            <w:r>
              <w:rPr>
                <w:sz w:val="20"/>
              </w:rPr>
              <w:t xml:space="preserve">172953</w:t>
            </w: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tcPr>
          <w:p>
            <w:pPr>
              <w:pStyle w:val="0"/>
            </w:pPr>
            <w:r>
              <w:rPr>
                <w:sz w:val="20"/>
              </w:rPr>
              <w:t xml:space="preserve">N81, R32, N48.4, N13.7, N31.2</w:t>
            </w:r>
          </w:p>
        </w:tc>
        <w:tc>
          <w:tcPr>
            <w:tcW w:w="2894" w:type="dxa"/>
            <w:tcBorders>
              <w:top w:val="nil"/>
              <w:left w:val="nil"/>
              <w:bottom w:val="nil"/>
              <w:right w:val="nil"/>
            </w:tcBorders>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тазового дна с использованием синтетического, сетчатого протеза при пролапсе гениталий у женщин</w:t>
            </w:r>
          </w:p>
        </w:tc>
        <w:tc>
          <w:tcPr>
            <w:tcW w:w="1858" w:type="dxa"/>
            <w:tcBorders>
              <w:top w:val="nil"/>
              <w:left w:val="nil"/>
              <w:bottom w:val="nil"/>
              <w:right w:val="nil"/>
            </w:tcBorders>
          </w:tcPr>
          <w:p>
            <w:pPr>
              <w:pStyle w:val="0"/>
              <w:jc w:val="center"/>
            </w:pPr>
            <w:r>
              <w:rPr>
                <w:sz w:val="20"/>
              </w:rPr>
              <w:t xml:space="preserve">170112</w:t>
            </w: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поджелудочной железы субтотальная</w:t>
            </w:r>
          </w:p>
        </w:tc>
        <w:tc>
          <w:tcPr>
            <w:tcW w:w="1858" w:type="dxa"/>
            <w:tcBorders>
              <w:top w:val="nil"/>
              <w:left w:val="nil"/>
              <w:bottom w:val="nil"/>
              <w:right w:val="nil"/>
            </w:tcBorders>
            <w:vMerge w:val="restart"/>
          </w:tcPr>
          <w:p>
            <w:pPr>
              <w:pStyle w:val="0"/>
              <w:jc w:val="center"/>
            </w:pPr>
            <w:r>
              <w:rPr>
                <w:sz w:val="20"/>
              </w:rPr>
              <w:t xml:space="preserve">204581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наложение гепатикоеюноанастомоза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поджелудочной железы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 сохранением селезенки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дистальная резекция поджелудочной железы со спленэктомией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 (атипичная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панкреатодуоденальная резекция с резекцией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головки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продольная панкреатоеюностомия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B67.0,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печени с использованием лапароскопической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одного сегмента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печени атипичная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печени с использованием лекарственных средств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сегмента (сегментов) печени комбинированная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абляция при новообразованиях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тонкой, толстой кишке и промежности</w:t>
            </w:r>
          </w:p>
        </w:tc>
        <w:tc>
          <w:tcPr>
            <w:tcW w:w="1925" w:type="dxa"/>
            <w:tcBorders>
              <w:top w:val="nil"/>
              <w:left w:val="nil"/>
              <w:bottom w:val="nil"/>
              <w:right w:val="nil"/>
            </w:tcBorders>
            <w:vMerge w:val="restart"/>
          </w:tcPr>
          <w:p>
            <w:pPr>
              <w:pStyle w:val="0"/>
            </w:pPr>
            <w:r>
              <w:rPr>
                <w:sz w:val="20"/>
              </w:rPr>
              <w:t xml:space="preserve">D12.6, K60.4, N82.2, N82.3, N82.4, K57.2, K59.3, Q43.1, Q43.2, Q43.3, Q52.2, K59.0, K59.3, Z93.2, Z93.3, K55.2, K51, K50.0, K50.1, K50.8, K57.2, K62.3, K62.8</w:t>
            </w:r>
          </w:p>
        </w:tc>
        <w:tc>
          <w:tcPr>
            <w:tcW w:w="2894" w:type="dxa"/>
            <w:tcBorders>
              <w:top w:val="nil"/>
              <w:left w:val="nil"/>
              <w:bottom w:val="nil"/>
              <w:right w:val="nil"/>
            </w:tcBorders>
            <w:vMerge w:val="restart"/>
          </w:tcPr>
          <w:p>
            <w:pPr>
              <w:pStyle w:val="0"/>
            </w:pPr>
            <w:r>
              <w:rPr>
                <w:sz w:val="20"/>
              </w:rPr>
              <w:t xml:space="preserve">семейный аденоматоз толстой кишки, тотальное поражение всех отделов толстой кишки полипами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по восстановлению непрерывности кишечника - закрытие стомы с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свищ прямой кишки 3 - 4 степени сложности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ректовагинальный (коловагинальный) свищ</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свища с пластикой внутреннего свищевого отверстия сегментом прямой или ободочной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дивертикулярная болезнь ободочной кишки, осложненное течение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в том числе с ликвидацией свища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мегадолихоколон, рецидивирующие завороты сигмовидной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Гиршпрунга, мегадолихосигма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формированием наданального конце-бокового колоректального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хронический толстокишечный стаз в стадии декомпенсации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ободочной кишки с аппендэктомией, разворотом кишки на 180 градусов, формированием асцендо-ректального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колостома, илеостома, еюностома, состояние после обструктивной резекции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реконструктивно-восстановительная операция по восстановлению непрерывности кишечника с ликвидацией стомы, формированием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врожденная ангиодисплазия толстой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пораженных отделов ободочной и (или)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язвенный колит, тотальное поражение, хроническое непрерывное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колэктомия с брюшно-анальной резекцией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оставшихся отделов ободочной и прямой кишки,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болезнь Крона тонкой, толстой кишки и в форме илеоколита, осложненное течение, тяжелая гормонозависимая или гормонорезистентная форма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колпроктэктомия с формированием резервуарного анастомоза, илеостомия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пораженного участка тонкой и (или) толстой кишки, в том числе с формированием анастомоза, илеостомия (колостомия)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vMerge w:val="restart"/>
          </w:tcPr>
          <w:p>
            <w:pPr>
              <w:pStyle w:val="0"/>
            </w:pPr>
            <w:r>
              <w:rPr>
                <w:sz w:val="20"/>
              </w:rPr>
              <w:t xml:space="preserve">Хирургическое лечение новообразований надпочечников и забрюшинного пространства</w:t>
            </w:r>
          </w:p>
        </w:tc>
        <w:tc>
          <w:tcPr>
            <w:tcW w:w="1925" w:type="dxa"/>
            <w:tcBorders>
              <w:top w:val="nil"/>
              <w:left w:val="nil"/>
              <w:bottom w:val="nil"/>
              <w:right w:val="nil"/>
            </w:tcBorders>
            <w:vMerge w:val="restart"/>
          </w:tcPr>
          <w:p>
            <w:pPr>
              <w:pStyle w:val="0"/>
            </w:pPr>
            <w:r>
              <w:rPr>
                <w:sz w:val="20"/>
              </w:rPr>
              <w:t xml:space="preserve">E27.5, D35.0, D48.3, E26.0, E24</w:t>
            </w:r>
          </w:p>
        </w:tc>
        <w:tc>
          <w:tcPr>
            <w:tcW w:w="2894" w:type="dxa"/>
            <w:tcBorders>
              <w:top w:val="nil"/>
              <w:left w:val="nil"/>
              <w:bottom w:val="nil"/>
              <w:right w:val="nil"/>
            </w:tcBorders>
          </w:tcPr>
          <w:p>
            <w:pPr>
              <w:pStyle w:val="0"/>
            </w:pPr>
            <w:r>
              <w:rPr>
                <w:sz w:val="20"/>
              </w:rPr>
              <w:t xml:space="preserve">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односторонняя адреналэктомия открытым доступом (лапаротомия, люмботомия, торакофренолапаротомия)</w:t>
            </w:r>
          </w:p>
        </w:tc>
        <w:tc>
          <w:tcPr>
            <w:tcW w:w="1858" w:type="dxa"/>
            <w:tcBorders>
              <w:top w:val="nil"/>
              <w:left w:val="nil"/>
              <w:bottom w:val="nil"/>
              <w:right w:val="nil"/>
            </w:tcBorders>
            <w:vMerge w:val="restart"/>
          </w:tcPr>
          <w:p>
            <w:pPr>
              <w:pStyle w:val="0"/>
              <w:jc w:val="center"/>
            </w:pPr>
            <w:r>
              <w:rPr>
                <w:sz w:val="20"/>
              </w:rPr>
              <w:t xml:space="preserve">221364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удаление параганглиомы открытым доступом (лапаротомия, люмботомия, торакофренолапаротомия)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параганглиомы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лапаротомным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адреналэктомия с опухолью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двусторонняя эндоскопическая адреналэктомия с опухолями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аортокавальная лимфаденэктомия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неорганной забрюшинной опухоли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Q36.9</w:t>
            </w:r>
          </w:p>
        </w:tc>
        <w:tc>
          <w:tcPr>
            <w:tcW w:w="2894" w:type="dxa"/>
            <w:tcBorders>
              <w:top w:val="nil"/>
              <w:left w:val="nil"/>
              <w:bottom w:val="nil"/>
              <w:right w:val="nil"/>
            </w:tcBorders>
          </w:tcPr>
          <w:p>
            <w:pPr>
              <w:pStyle w:val="0"/>
            </w:pPr>
            <w:r>
              <w:rPr>
                <w:sz w:val="20"/>
              </w:rPr>
              <w:t xml:space="preserve">врожденная полная односторонняя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153018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M96, M95.0</w:t>
            </w:r>
          </w:p>
        </w:tc>
        <w:tc>
          <w:tcPr>
            <w:tcW w:w="2894" w:type="dxa"/>
            <w:tcBorders>
              <w:top w:val="nil"/>
              <w:left w:val="nil"/>
              <w:bottom w:val="nil"/>
              <w:right w:val="nil"/>
            </w:tcBorders>
          </w:tcPr>
          <w:p>
            <w:pPr>
              <w:pStyle w:val="0"/>
            </w:pPr>
            <w:r>
              <w:rPr>
                <w:sz w:val="20"/>
              </w:rPr>
              <w:t xml:space="preserve">рубцовая деформация верхней губы и концевого отдела носа после ранее проведенной хейлоринопластики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хирургическая коррекция рубцовой деформации верхней губы и носа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Q35.1, M96</w:t>
            </w:r>
          </w:p>
        </w:tc>
        <w:tc>
          <w:tcPr>
            <w:tcW w:w="2894" w:type="dxa"/>
            <w:tcBorders>
              <w:top w:val="nil"/>
              <w:left w:val="nil"/>
              <w:bottom w:val="nil"/>
              <w:right w:val="nil"/>
            </w:tcBorders>
            <w:vMerge w:val="restart"/>
          </w:tcPr>
          <w:p>
            <w:pPr>
              <w:pStyle w:val="0"/>
            </w:pPr>
            <w:r>
              <w:rPr>
                <w:sz w:val="20"/>
              </w:rPr>
              <w:t xml:space="preserve">послеоперационный дефект твердого неба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твердого неба лоскутом на ножке из прилегающих участков (из щеки, языка, верхней губы, носогубной складки)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Q38</w:t>
            </w:r>
          </w:p>
        </w:tc>
        <w:tc>
          <w:tcPr>
            <w:tcW w:w="2894" w:type="dxa"/>
            <w:tcBorders>
              <w:top w:val="nil"/>
              <w:left w:val="nil"/>
              <w:bottom w:val="nil"/>
              <w:right w:val="nil"/>
            </w:tcBorders>
          </w:tcPr>
          <w:p>
            <w:pPr>
              <w:pStyle w:val="0"/>
            </w:pPr>
            <w:r>
              <w:rPr>
                <w:sz w:val="20"/>
              </w:rPr>
              <w:t xml:space="preserve">врожденная и приобретенная небно-глоточная недостаточность различного генеза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фарингопластика)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 Q30</w:t>
            </w:r>
          </w:p>
        </w:tc>
        <w:tc>
          <w:tcPr>
            <w:tcW w:w="2894" w:type="dxa"/>
            <w:tcBorders>
              <w:top w:val="nil"/>
              <w:left w:val="nil"/>
              <w:bottom w:val="nil"/>
              <w:right w:val="nil"/>
            </w:tcBorders>
          </w:tcPr>
          <w:p>
            <w:pPr>
              <w:pStyle w:val="0"/>
            </w:pPr>
            <w:r>
              <w:rPr>
                <w:sz w:val="20"/>
              </w:rPr>
              <w:t xml:space="preserve">врожденная расщелина носа, лица - косая, поперечная, срединная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w:t>
            </w:r>
          </w:p>
        </w:tc>
        <w:tc>
          <w:tcPr>
            <w:tcW w:w="2894" w:type="dxa"/>
            <w:tcBorders>
              <w:top w:val="nil"/>
              <w:left w:val="nil"/>
              <w:bottom w:val="nil"/>
              <w:right w:val="nil"/>
            </w:tcBorders>
          </w:tcPr>
          <w:p>
            <w:pPr>
              <w:pStyle w:val="0"/>
            </w:pPr>
            <w:r>
              <w:rPr>
                <w:sz w:val="20"/>
              </w:rPr>
              <w:t xml:space="preserve">аномалии челюстно-лицевой области, включая аномалии прикуса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аномалий челюстно-лицевой области путем остеотомии и перемещения суставных дисков и зубочелюстных комплексов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tcPr>
          <w:p>
            <w:pPr>
              <w:pStyle w:val="0"/>
            </w:pPr>
            <w:r>
              <w:rPr>
                <w:sz w:val="20"/>
              </w:rPr>
              <w:t xml:space="preserve">M95.1, Q87.0</w:t>
            </w:r>
          </w:p>
        </w:tc>
        <w:tc>
          <w:tcPr>
            <w:tcW w:w="2894" w:type="dxa"/>
            <w:tcBorders>
              <w:top w:val="nil"/>
              <w:left w:val="nil"/>
              <w:bottom w:val="nil"/>
              <w:right w:val="nil"/>
            </w:tcBorders>
          </w:tcPr>
          <w:p>
            <w:pPr>
              <w:pStyle w:val="0"/>
            </w:pPr>
            <w:r>
              <w:rPr>
                <w:sz w:val="20"/>
              </w:rPr>
              <w:t xml:space="preserve">субтотальный дефект и деформация ушной раковины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с использованием тканей из прилегающих к ушной раковине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Q18.5</w:t>
            </w:r>
          </w:p>
        </w:tc>
        <w:tc>
          <w:tcPr>
            <w:tcW w:w="2894" w:type="dxa"/>
            <w:tcBorders>
              <w:top w:val="nil"/>
              <w:left w:val="nil"/>
              <w:bottom w:val="nil"/>
              <w:right w:val="nil"/>
            </w:tcBorders>
          </w:tcPr>
          <w:p>
            <w:pPr>
              <w:pStyle w:val="0"/>
            </w:pPr>
            <w:r>
              <w:rPr>
                <w:sz w:val="20"/>
              </w:rPr>
              <w:t xml:space="preserve">микростомия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микростомы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Q18.4</w:t>
            </w:r>
          </w:p>
        </w:tc>
        <w:tc>
          <w:tcPr>
            <w:tcW w:w="2894" w:type="dxa"/>
            <w:tcBorders>
              <w:top w:val="nil"/>
              <w:left w:val="nil"/>
              <w:bottom w:val="nil"/>
              <w:right w:val="nil"/>
            </w:tcBorders>
          </w:tcPr>
          <w:p>
            <w:pPr>
              <w:pStyle w:val="0"/>
            </w:pPr>
            <w:r>
              <w:rPr>
                <w:sz w:val="20"/>
              </w:rPr>
              <w:t xml:space="preserve">макростомия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макростомы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доброкачественные новообразования челюстей и послеоперационные дефекты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устранением дефекта с использованием трансплантационных и имплантационных материалов, в том числе и трансплантатов на сосудистой ножке и челюстно-лицевых протезов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T90.2</w:t>
            </w:r>
          </w:p>
        </w:tc>
        <w:tc>
          <w:tcPr>
            <w:tcW w:w="2894" w:type="dxa"/>
            <w:tcBorders>
              <w:top w:val="nil"/>
              <w:left w:val="nil"/>
              <w:bottom w:val="nil"/>
              <w:right w:val="nil"/>
            </w:tcBorders>
          </w:tcPr>
          <w:p>
            <w:pPr>
              <w:pStyle w:val="0"/>
            </w:pPr>
            <w:r>
              <w:rPr>
                <w:sz w:val="20"/>
              </w:rPr>
              <w:t xml:space="preserve">последствия переломов черепа и костей лицевого скелета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с использованием трансплантационных и имплантационных материалов</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vMerge w:val="restart"/>
          </w:tcPr>
          <w:p>
            <w:pPr>
              <w:pStyle w:val="0"/>
              <w:jc w:val="center"/>
            </w:pPr>
            <w:r>
              <w:rPr>
                <w:sz w:val="20"/>
              </w:rPr>
              <w:t xml:space="preserve">80.</w:t>
            </w:r>
          </w:p>
        </w:tc>
        <w:tc>
          <w:tcPr>
            <w:tcW w:w="2861" w:type="dxa"/>
            <w:tcBorders>
              <w:top w:val="nil"/>
              <w:left w:val="nil"/>
              <w:bottom w:val="nil"/>
              <w:right w:val="nil"/>
            </w:tcBorders>
            <w:vMerge w:val="restart"/>
          </w:tcPr>
          <w:p>
            <w:pPr>
              <w:pStyle w:val="0"/>
            </w:pPr>
            <w:r>
              <w:rPr>
                <w:sz w:val="20"/>
              </w:rPr>
              <w:t xml:space="preserve">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925" w:type="dxa"/>
            <w:tcBorders>
              <w:top w:val="nil"/>
              <w:left w:val="nil"/>
              <w:bottom w:val="nil"/>
              <w:right w:val="nil"/>
            </w:tcBorders>
          </w:tcPr>
          <w:p>
            <w:pPr>
              <w:pStyle w:val="0"/>
            </w:pPr>
            <w:r>
              <w:rPr>
                <w:sz w:val="20"/>
              </w:rPr>
              <w:t xml:space="preserve">E10.9, E11.9, E13.9, E14.9</w:t>
            </w:r>
          </w:p>
        </w:tc>
        <w:tc>
          <w:tcPr>
            <w:tcW w:w="2894" w:type="dxa"/>
            <w:tcBorders>
              <w:top w:val="nil"/>
              <w:left w:val="nil"/>
              <w:bottom w:val="nil"/>
              <w:right w:val="nil"/>
            </w:tcBorders>
          </w:tcPr>
          <w:p>
            <w:pPr>
              <w:pStyle w:val="0"/>
            </w:pPr>
            <w:r>
              <w:rPr>
                <w:sz w:val="20"/>
              </w:rPr>
              <w:t xml:space="preserve">сахарный диабет с нестандартным течением, синдромальные, моногенные формы сахарного диабета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858" w:type="dxa"/>
            <w:tcBorders>
              <w:top w:val="nil"/>
              <w:left w:val="nil"/>
              <w:bottom w:val="nil"/>
              <w:right w:val="nil"/>
            </w:tcBorders>
            <w:vMerge w:val="restart"/>
          </w:tcPr>
          <w:p>
            <w:pPr>
              <w:pStyle w:val="0"/>
              <w:jc w:val="center"/>
            </w:pPr>
            <w:r>
              <w:rPr>
                <w:sz w:val="20"/>
              </w:rPr>
              <w:t xml:space="preserve">228784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E10.2, E10.4, E10.5, E10.7, E11.2, E11.4, E11.5, E11.7</w:t>
            </w:r>
          </w:p>
        </w:tc>
        <w:tc>
          <w:tcPr>
            <w:tcW w:w="2894" w:type="dxa"/>
            <w:tcBorders>
              <w:top w:val="nil"/>
              <w:left w:val="nil"/>
              <w:bottom w:val="nil"/>
              <w:right w:val="nil"/>
            </w:tcBorders>
          </w:tcPr>
          <w:p>
            <w:pPr>
              <w:pStyle w:val="0"/>
            </w:pPr>
            <w:r>
              <w:rPr>
                <w:sz w:val="20"/>
              </w:rPr>
              <w:t xml:space="preserve">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81.</w:t>
            </w:r>
          </w:p>
        </w:tc>
        <w:tc>
          <w:tcPr>
            <w:tcW w:w="2861" w:type="dxa"/>
            <w:tcBorders>
              <w:top w:val="nil"/>
              <w:left w:val="nil"/>
              <w:bottom w:val="single" w:sz="4"/>
              <w:right w:val="nil"/>
            </w:tcBorders>
            <w:vMerge w:val="restart"/>
          </w:tcPr>
          <w:p>
            <w:pPr>
              <w:pStyle w:val="0"/>
            </w:pPr>
            <w:r>
              <w:rPr>
                <w:sz w:val="20"/>
              </w:rPr>
              <w:t xml:space="preserve">Комплексное лечение тяжелых форм АКТГ-синдрома</w:t>
            </w:r>
          </w:p>
        </w:tc>
        <w:tc>
          <w:tcPr>
            <w:tcW w:w="1925" w:type="dxa"/>
            <w:tcBorders>
              <w:top w:val="nil"/>
              <w:left w:val="nil"/>
              <w:bottom w:val="nil"/>
              <w:right w:val="nil"/>
            </w:tcBorders>
          </w:tcPr>
          <w:p>
            <w:pPr>
              <w:pStyle w:val="0"/>
            </w:pPr>
            <w:r>
              <w:rPr>
                <w:sz w:val="20"/>
              </w:rPr>
              <w:t xml:space="preserve">E24.3</w:t>
            </w:r>
          </w:p>
        </w:tc>
        <w:tc>
          <w:tcPr>
            <w:tcW w:w="2894" w:type="dxa"/>
            <w:tcBorders>
              <w:top w:val="nil"/>
              <w:left w:val="nil"/>
              <w:bottom w:val="nil"/>
              <w:right w:val="nil"/>
            </w:tcBorders>
          </w:tcPr>
          <w:p>
            <w:pPr>
              <w:pStyle w:val="0"/>
            </w:pPr>
            <w:r>
              <w:rPr>
                <w:sz w:val="20"/>
              </w:rPr>
              <w:t xml:space="preserve">эктопический АКТГ - синдром (с выявленным источником эктопической секреции)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 последующим иммуногисто-химическим исследованием ткани удаленной опухоли</w:t>
            </w:r>
          </w:p>
        </w:tc>
        <w:tc>
          <w:tcPr>
            <w:tcW w:w="1858" w:type="dxa"/>
            <w:tcBorders>
              <w:top w:val="nil"/>
              <w:left w:val="nil"/>
              <w:bottom w:val="single" w:sz="4"/>
              <w:right w:val="nil"/>
            </w:tcBorders>
            <w:vMerge w:val="restart"/>
          </w:tcPr>
          <w:p>
            <w:pPr>
              <w:pStyle w:val="0"/>
              <w:jc w:val="center"/>
            </w:pPr>
            <w:r>
              <w:rPr>
                <w:sz w:val="20"/>
              </w:rPr>
              <w:t xml:space="preserve">127061</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1925" w:type="dxa"/>
            <w:tcBorders>
              <w:top w:val="nil"/>
              <w:left w:val="nil"/>
              <w:bottom w:val="single" w:sz="4"/>
              <w:right w:val="nil"/>
            </w:tcBorders>
          </w:tcPr>
          <w:p>
            <w:pPr>
              <w:pStyle w:val="0"/>
            </w:pPr>
            <w:r>
              <w:rPr>
                <w:sz w:val="20"/>
              </w:rPr>
              <w:t xml:space="preserve">E24.9</w:t>
            </w:r>
          </w:p>
        </w:tc>
        <w:tc>
          <w:tcPr>
            <w:tcW w:w="2894" w:type="dxa"/>
            <w:tcBorders>
              <w:top w:val="nil"/>
              <w:left w:val="nil"/>
              <w:bottom w:val="single" w:sz="4"/>
              <w:right w:val="nil"/>
            </w:tcBorders>
          </w:tcPr>
          <w:p>
            <w:pPr>
              <w:pStyle w:val="0"/>
            </w:pPr>
            <w:r>
              <w:rPr>
                <w:sz w:val="20"/>
              </w:rPr>
              <w:t xml:space="preserve">синдром Иценко - Кушинга неуточненный</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Borders>
              <w:top w:val="nil"/>
              <w:left w:val="nil"/>
              <w:bottom w:val="single" w:sz="4"/>
              <w:right w:val="nil"/>
            </w:tcBorders>
            <w:vMerge w:val="continue"/>
          </w:tcPr>
          <w:p/>
        </w:tc>
      </w:tr>
    </w:tbl>
    <w:p>
      <w:pPr>
        <w:sectPr>
          <w:headerReference w:type="default" r:id="rId85"/>
          <w:headerReference w:type="first" r:id="rId85"/>
          <w:footerReference w:type="default" r:id="rId86"/>
          <w:footerReference w:type="first" r:id="rId8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2103" w:name="P2103"/>
    <w:bookmarkEnd w:id="2103"/>
    <w:p>
      <w:pPr>
        <w:pStyle w:val="0"/>
        <w:spacing w:before="200" w:line-rule="auto"/>
        <w:ind w:firstLine="540"/>
        <w:jc w:val="both"/>
      </w:pPr>
      <w:r>
        <w:rPr>
          <w:sz w:val="20"/>
        </w:rPr>
        <w:t xml:space="preserve">&lt;1&gt; Высокотехнологичная медицинская помощь.</w:t>
      </w:r>
    </w:p>
    <w:bookmarkStart w:id="2104" w:name="P2104"/>
    <w:bookmarkEnd w:id="2104"/>
    <w:p>
      <w:pPr>
        <w:pStyle w:val="0"/>
        <w:spacing w:before="200" w:line-rule="auto"/>
        <w:ind w:firstLine="540"/>
        <w:jc w:val="both"/>
      </w:pPr>
      <w:r>
        <w:rPr>
          <w:sz w:val="20"/>
        </w:rPr>
        <w:t xml:space="preserve">&lt;2&gt; Международная статистическая </w:t>
      </w:r>
      <w:hyperlink w:history="0" r:id="rId88"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2105" w:name="P2105"/>
    <w:bookmarkEnd w:id="2105"/>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bookmarkStart w:id="2106" w:name="P2106"/>
    <w:bookmarkEnd w:id="2106"/>
    <w:p>
      <w:pPr>
        <w:pStyle w:val="0"/>
        <w:spacing w:before="200" w:line-rule="auto"/>
        <w:ind w:firstLine="540"/>
        <w:jc w:val="both"/>
      </w:pPr>
      <w:r>
        <w:rPr>
          <w:sz w:val="20"/>
        </w:rPr>
        <w:t xml:space="preserve">&lt;4&gt;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w:t>
      </w:r>
    </w:p>
    <w:p>
      <w:pPr>
        <w:pStyle w:val="0"/>
        <w:spacing w:before="200" w:line-rule="auto"/>
        <w:ind w:firstLine="540"/>
        <w:jc w:val="both"/>
      </w:pPr>
      <w:r>
        <w:rPr>
          <w:sz w:val="20"/>
        </w:rPr>
        <w:t xml:space="preserve">1 группа - 35%; 2 группа - 41%; 3 группа - 17%; 4 группа - 31%; 5 группа - 23%; 6 группа - 32%; 7 группа - 7%; 8 группа - 52%; 9 группа - 35%; 10 группа - 50%; 11 группа - 29%; 12 группа - 26%; 13 группа - 21%; 14 группа - 18%; 15 группа - 18%; 16 группа - 39%; 17 группа - 30%; 18 группа - 23%; 19 группа - 32%; 20 группа - 28%; 21 группа - 56%; 22 группа - 38%; 23 группа - 24%; 24 группа - 39%; 25 группа - 37%; 26 группа - 36%; 27 группа - 27%; 28 группа - 21%; 29 группа - 46%; 30 группа - 37%; 31 группа - 36%; 32 группа - 26%; 33 группа - 33%; 34 группа - 40%; 35 группа - 23%; 36 группа - 35%; 37 группа - 23%; 38 группа - 20%; 39 группа - 32%; 40 группа - 31%; 41 группа - 29%; 42 группа - 37%; 43 группа - 57%; 44 группа - 51%; 45 группа - 45%; 46 группа - 56%; 47 группа - 47%; 48 группа - 35%; 49 группа - 20%; 50 группа - 18%; 51 группа - 15%; 52 группа - 11%; 53 группа - 10%; 54 группа - 9%; 55 группа - 18%; 56 группа - 16%; 57 группа - 39%; 58 группа - 18%; 59 группа - 53%; 60 группа - 20%; 61 группа - 38%; 62 группа - 18%; 63 группа - 11%; 64 группа - 53%; 65 группа - 19%; 66 группа - 16%; 67 группа - 26%; 68 группа - 34%; 69 группа - 24%; 70 группа - 46%; 71 группа - 9%; 72 группа - 32%; 73 группа - 33%; 74 группа - 30%; 75 группа - 33%; 76 группа - 38%; 77 группа - 21%; 78 группа - 28%; 79 группа - 33%; 80 группа - 18%; 81 группа - 33%.</w:t>
      </w:r>
    </w:p>
    <w:p>
      <w:pPr>
        <w:pStyle w:val="0"/>
        <w:jc w:val="both"/>
      </w:pPr>
      <w:r>
        <w:rPr>
          <w:sz w:val="20"/>
        </w:rPr>
        <w:t xml:space="preserve">(сноска в ред. </w:t>
      </w:r>
      <w:hyperlink w:history="0" r:id="rId89"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jc w:val="both"/>
      </w:pPr>
      <w:r>
        <w:rPr>
          <w:sz w:val="20"/>
        </w:rPr>
      </w:r>
    </w:p>
    <w:bookmarkStart w:id="2110" w:name="P2110"/>
    <w:bookmarkEnd w:id="2110"/>
    <w:p>
      <w:pPr>
        <w:pStyle w:val="2"/>
        <w:outlineLvl w:val="2"/>
        <w:jc w:val="center"/>
      </w:pPr>
      <w:r>
        <w:rPr>
          <w:sz w:val="20"/>
        </w:rPr>
        <w:t xml:space="preserve">Раздел II. Перечень видов высокотехнологичной медицинской</w:t>
      </w:r>
    </w:p>
    <w:p>
      <w:pPr>
        <w:pStyle w:val="2"/>
        <w:jc w:val="center"/>
      </w:pPr>
      <w:r>
        <w:rPr>
          <w:sz w:val="20"/>
        </w:rPr>
        <w:t xml:space="preserve">помощи, не включенных в базовую программу обязательного</w:t>
      </w:r>
    </w:p>
    <w:p>
      <w:pPr>
        <w:pStyle w:val="2"/>
        <w:jc w:val="center"/>
      </w:pPr>
      <w:r>
        <w:rPr>
          <w:sz w:val="20"/>
        </w:rPr>
        <w:t xml:space="preserve">медицинского страхования, финансовое обеспечение которых</w:t>
      </w:r>
    </w:p>
    <w:p>
      <w:pPr>
        <w:pStyle w:val="2"/>
        <w:jc w:val="center"/>
      </w:pPr>
      <w:r>
        <w:rPr>
          <w:sz w:val="20"/>
        </w:rPr>
        <w:t xml:space="preserve">осуществляется за счет субсидий из бюджета Федерального</w:t>
      </w:r>
    </w:p>
    <w:p>
      <w:pPr>
        <w:pStyle w:val="2"/>
        <w:jc w:val="center"/>
      </w:pPr>
      <w:r>
        <w:rPr>
          <w:sz w:val="20"/>
        </w:rPr>
        <w:t xml:space="preserve">фонда обязательного медицинского страхования федеральным</w:t>
      </w:r>
    </w:p>
    <w:p>
      <w:pPr>
        <w:pStyle w:val="2"/>
        <w:jc w:val="center"/>
      </w:pPr>
      <w:r>
        <w:rPr>
          <w:sz w:val="20"/>
        </w:rPr>
        <w:t xml:space="preserve">государственным учреждениям и медицинским организациям</w:t>
      </w:r>
    </w:p>
    <w:p>
      <w:pPr>
        <w:pStyle w:val="2"/>
        <w:jc w:val="center"/>
      </w:pPr>
      <w:r>
        <w:rPr>
          <w:sz w:val="20"/>
        </w:rPr>
        <w:t xml:space="preserve">частной системы здравоохранения, бюджетных ассигнований</w:t>
      </w:r>
    </w:p>
    <w:p>
      <w:pPr>
        <w:pStyle w:val="2"/>
        <w:jc w:val="center"/>
      </w:pPr>
      <w:r>
        <w:rPr>
          <w:sz w:val="20"/>
        </w:rPr>
        <w:t xml:space="preserve">федерального бюджета в целях предоставления субсидий</w:t>
      </w:r>
    </w:p>
    <w:p>
      <w:pPr>
        <w:pStyle w:val="2"/>
        <w:jc w:val="center"/>
      </w:pPr>
      <w:r>
        <w:rPr>
          <w:sz w:val="20"/>
        </w:rPr>
        <w:t xml:space="preserve">бюджетам субъектов Российской Федерации на софинансирование</w:t>
      </w:r>
    </w:p>
    <w:p>
      <w:pPr>
        <w:pStyle w:val="2"/>
        <w:jc w:val="center"/>
      </w:pPr>
      <w:r>
        <w:rPr>
          <w:sz w:val="20"/>
        </w:rPr>
        <w:t xml:space="preserve">расходов, возникающих при оказании гражданам Российской</w:t>
      </w:r>
    </w:p>
    <w:p>
      <w:pPr>
        <w:pStyle w:val="2"/>
        <w:jc w:val="center"/>
      </w:pPr>
      <w:r>
        <w:rPr>
          <w:sz w:val="20"/>
        </w:rPr>
        <w:t xml:space="preserve">Федерации высокотехнологичной медицинской помощи,</w:t>
      </w:r>
    </w:p>
    <w:p>
      <w:pPr>
        <w:pStyle w:val="2"/>
        <w:jc w:val="center"/>
      </w:pPr>
      <w:r>
        <w:rPr>
          <w:sz w:val="20"/>
        </w:rPr>
        <w:t xml:space="preserve">и бюджетных ассигнований бюджетов субъектов</w:t>
      </w:r>
    </w:p>
    <w:p>
      <w:pPr>
        <w:pStyle w:val="2"/>
        <w:jc w:val="center"/>
      </w:pPr>
      <w:r>
        <w:rPr>
          <w:sz w:val="20"/>
        </w:rPr>
        <w:t xml:space="preserve">Российской Федерации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419"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 </w:t>
            </w:r>
            <w:hyperlink w:history="0" w:anchor="P4419" w:tooltip="&lt;1&gt; Высокотехнологичная медицинская помощь.">
              <w:r>
                <w:rPr>
                  <w:sz w:val="20"/>
                  <w:color w:val="0000ff"/>
                </w:rPr>
                <w:t xml:space="preserve">&lt;1&gt;</w:t>
              </w:r>
            </w:hyperlink>
          </w:p>
        </w:tc>
        <w:tc>
          <w:tcPr>
            <w:tcW w:w="1925" w:type="dxa"/>
            <w:tcBorders>
              <w:top w:val="single" w:sz="4"/>
              <w:bottom w:val="single" w:sz="4"/>
            </w:tcBorders>
          </w:tcPr>
          <w:p>
            <w:pPr>
              <w:pStyle w:val="0"/>
              <w:jc w:val="center"/>
            </w:pPr>
            <w:r>
              <w:rPr>
                <w:sz w:val="20"/>
              </w:rPr>
              <w:t xml:space="preserve">Коды по </w:t>
            </w:r>
            <w:hyperlink w:history="0" r:id="rId90"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r>
              <w:rPr>
                <w:sz w:val="20"/>
              </w:rPr>
              <w:t xml:space="preserve"> </w:t>
            </w:r>
            <w:hyperlink w:history="0" w:anchor="P442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Средний норматив финансовых затрат на единицу объема медицинской помощи </w:t>
            </w:r>
            <w:hyperlink w:history="0" w:anchor="P442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gridSpan w:val="7"/>
            <w:tcW w:w="15639" w:type="dxa"/>
            <w:tcBorders>
              <w:top w:val="single" w:sz="4"/>
              <w:left w:val="nil"/>
              <w:bottom w:val="nil"/>
              <w:right w:val="nil"/>
            </w:tcBorders>
          </w:tcPr>
          <w:p>
            <w:pPr>
              <w:pStyle w:val="0"/>
              <w:outlineLvl w:val="3"/>
              <w:jc w:val="center"/>
            </w:pPr>
            <w:r>
              <w:rPr>
                <w:sz w:val="20"/>
              </w:rPr>
              <w:t xml:space="preserve">Акушерство и гинекология</w:t>
            </w:r>
          </w:p>
        </w:tc>
      </w:tr>
      <w:tr>
        <w:tc>
          <w:tcPr>
            <w:tcW w:w="960" w:type="dxa"/>
            <w:tcBorders>
              <w:top w:val="nil"/>
              <w:left w:val="nil"/>
              <w:bottom w:val="nil"/>
              <w:right w:val="nil"/>
            </w:tcBorders>
            <w:vMerge w:val="restart"/>
          </w:tcPr>
          <w:p>
            <w:pPr>
              <w:pStyle w:val="0"/>
              <w:jc w:val="center"/>
            </w:pPr>
            <w:r>
              <w:rPr>
                <w:sz w:val="20"/>
              </w:rPr>
              <w:t xml:space="preserve">1.</w:t>
            </w:r>
          </w:p>
        </w:tc>
        <w:tc>
          <w:tcPr>
            <w:tcW w:w="2861" w:type="dxa"/>
            <w:tcBorders>
              <w:top w:val="nil"/>
              <w:left w:val="nil"/>
              <w:bottom w:val="nil"/>
              <w:right w:val="nil"/>
            </w:tcBorders>
            <w:vMerge w:val="restart"/>
          </w:tcPr>
          <w:p>
            <w:pPr>
              <w:pStyle w:val="0"/>
            </w:pPr>
            <w:r>
              <w:rPr>
                <w:sz w:val="20"/>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задней уретры у плода, диафрагмальной грыжи, крестцово-копчиковой тератомы, хорионангиомы, спинно-мозговой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925" w:type="dxa"/>
            <w:tcBorders>
              <w:top w:val="nil"/>
              <w:left w:val="nil"/>
              <w:bottom w:val="nil"/>
              <w:right w:val="nil"/>
            </w:tcBorders>
          </w:tcPr>
          <w:p>
            <w:pPr>
              <w:pStyle w:val="0"/>
            </w:pPr>
            <w:r>
              <w:rPr>
                <w:sz w:val="20"/>
              </w:rPr>
              <w:t xml:space="preserve">O43.0, O31.2, O31.8, P02.3</w:t>
            </w:r>
          </w:p>
        </w:tc>
        <w:tc>
          <w:tcPr>
            <w:tcW w:w="2894" w:type="dxa"/>
            <w:tcBorders>
              <w:top w:val="nil"/>
              <w:left w:val="nil"/>
              <w:bottom w:val="nil"/>
              <w:right w:val="nil"/>
            </w:tcBorders>
          </w:tcPr>
          <w:p>
            <w:pPr>
              <w:pStyle w:val="0"/>
            </w:pPr>
            <w:r>
              <w:rPr>
                <w:sz w:val="20"/>
              </w:rPr>
              <w:t xml:space="preserve">монохориальная двойня с синдромом фето-фетальной трансфузии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лазерная коагуляция анастомозов при синдроме фето-фетальной трансфузии, фетоскопия</w:t>
            </w:r>
          </w:p>
        </w:tc>
        <w:tc>
          <w:tcPr>
            <w:tcW w:w="1858" w:type="dxa"/>
            <w:tcBorders>
              <w:top w:val="nil"/>
              <w:left w:val="nil"/>
              <w:bottom w:val="nil"/>
              <w:right w:val="nil"/>
            </w:tcBorders>
            <w:vMerge w:val="restart"/>
          </w:tcPr>
          <w:p>
            <w:pPr>
              <w:pStyle w:val="0"/>
              <w:jc w:val="center"/>
            </w:pPr>
            <w:r>
              <w:rPr>
                <w:sz w:val="20"/>
              </w:rPr>
              <w:t xml:space="preserve">277185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O36.2, O36.0, P00.2, P60, P61.8, P56.0, P56.9, P83.2</w:t>
            </w:r>
          </w:p>
        </w:tc>
        <w:tc>
          <w:tcPr>
            <w:tcW w:w="2894" w:type="dxa"/>
            <w:tcBorders>
              <w:top w:val="nil"/>
              <w:left w:val="nil"/>
              <w:bottom w:val="nil"/>
              <w:right w:val="nil"/>
            </w:tcBorders>
          </w:tcPr>
          <w:p>
            <w:pPr>
              <w:pStyle w:val="0"/>
            </w:pPr>
            <w:r>
              <w:rPr>
                <w:sz w:val="20"/>
              </w:rPr>
              <w:t xml:space="preserve">водянка плода (асцит, гидроторакс)</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кордоцентез с определением группы крови и резус-фактора плода, фетального гемоглобина, гематокрита, 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O33.7, O35.9, O40, Q33.0, Q36.2, Q62, Q64.2, Q03, Q79.0, Q05</w:t>
            </w:r>
          </w:p>
        </w:tc>
        <w:tc>
          <w:tcPr>
            <w:tcW w:w="2894" w:type="dxa"/>
            <w:tcBorders>
              <w:top w:val="nil"/>
              <w:left w:val="nil"/>
              <w:bottom w:val="nil"/>
              <w:right w:val="nil"/>
            </w:tcBorders>
          </w:tcPr>
          <w:p>
            <w:pPr>
              <w:pStyle w:val="0"/>
            </w:pPr>
            <w:r>
              <w:rPr>
                <w:sz w:val="20"/>
              </w:rPr>
              <w:t xml:space="preserve">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влагалища с использованием синтетических имплантатов, кольпопоэза</w:t>
            </w:r>
          </w:p>
        </w:tc>
        <w:tc>
          <w:tcPr>
            <w:tcW w:w="1925" w:type="dxa"/>
            <w:tcBorders>
              <w:top w:val="nil"/>
              <w:left w:val="nil"/>
              <w:bottom w:val="nil"/>
              <w:right w:val="nil"/>
            </w:tcBorders>
            <w:vMerge w:val="restart"/>
          </w:tcPr>
          <w:p>
            <w:pPr>
              <w:pStyle w:val="0"/>
            </w:pPr>
            <w:r>
              <w:rPr>
                <w:sz w:val="20"/>
              </w:rPr>
              <w:t xml:space="preserve">Q43.7, Q50, Q51, Q52, Q56</w:t>
            </w:r>
          </w:p>
        </w:tc>
        <w:tc>
          <w:tcPr>
            <w:tcW w:w="2894" w:type="dxa"/>
            <w:tcBorders>
              <w:top w:val="nil"/>
              <w:left w:val="nil"/>
              <w:bottom w:val="nil"/>
              <w:right w:val="nil"/>
            </w:tcBorders>
          </w:tcPr>
          <w:p>
            <w:pPr>
              <w:pStyle w:val="0"/>
            </w:pPr>
            <w:r>
              <w:rPr>
                <w:sz w:val="20"/>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врожденное отсутствие влагалища, замкнутое рудиментарное влагалище при удвоении матки и влагалища</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w:t>
            </w:r>
          </w:p>
          <w:p>
            <w:pPr>
              <w:pStyle w:val="0"/>
            </w:pPr>
            <w:r>
              <w:rPr>
                <w:sz w:val="20"/>
              </w:rPr>
              <w:t xml:space="preserve">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женский псевдогермафродитизм неопределенность пола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феминизирующая пластика наружных половых органов и формирование влагалища с использованием лапароскопического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при задержке полового созревания у женщин, подтвержденной молекулярно- и иммуногенетическими методами, включающее гормональные, иммунологические, физические и малоинвазивные хирургические методы лечения</w:t>
            </w:r>
          </w:p>
        </w:tc>
        <w:tc>
          <w:tcPr>
            <w:tcW w:w="1925" w:type="dxa"/>
            <w:tcBorders>
              <w:top w:val="nil"/>
              <w:left w:val="nil"/>
              <w:bottom w:val="nil"/>
              <w:right w:val="nil"/>
            </w:tcBorders>
            <w:vMerge w:val="restart"/>
          </w:tcPr>
          <w:p>
            <w:pPr>
              <w:pStyle w:val="0"/>
            </w:pPr>
            <w:r>
              <w:rPr>
                <w:sz w:val="20"/>
              </w:rPr>
              <w:t xml:space="preserve">E23.0, E28.3, E30.0, E30.9, E34.5, E89.3, Q50.0, Q87.1, Q96, Q97.2, Q97.3, Q97.8, Q97.9, Q99.0, Q99.1</w:t>
            </w:r>
          </w:p>
        </w:tc>
        <w:tc>
          <w:tcPr>
            <w:tcW w:w="2894" w:type="dxa"/>
            <w:tcBorders>
              <w:top w:val="nil"/>
              <w:left w:val="nil"/>
              <w:bottom w:val="nil"/>
              <w:right w:val="nil"/>
            </w:tcBorders>
            <w:vMerge w:val="restart"/>
          </w:tcPr>
          <w:p>
            <w:pPr>
              <w:pStyle w:val="0"/>
            </w:pPr>
            <w:r>
              <w:rPr>
                <w:sz w:val="20"/>
              </w:rPr>
              <w:t xml:space="preserve">задержка полового созревания, обусловленная первичным эстрогенным дефицитом, в том числе при наличии мужской (Y) хромосомы в кариотипе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половых желез (дисгенетичных гонад, тестикулов) с использованием лапароскопического доступа, применение кольпопоэза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w:t>
            </w:r>
          </w:p>
        </w:tc>
        <w:tc>
          <w:tcPr>
            <w:tcW w:w="2861" w:type="dxa"/>
            <w:tcBorders>
              <w:top w:val="nil"/>
              <w:left w:val="nil"/>
              <w:bottom w:val="nil"/>
              <w:right w:val="nil"/>
            </w:tcBorders>
            <w:vMerge w:val="restart"/>
          </w:tcPr>
          <w:p>
            <w:pPr>
              <w:pStyle w:val="0"/>
            </w:pPr>
            <w:r>
              <w:rPr>
                <w:sz w:val="20"/>
              </w:rPr>
              <w:t xml:space="preserve">Неинвазивное и малоинвазивное хирургическое органосохраняющее лечение миомы матки, аденомиоза (узловой формы) у женщин с применением реконструктивно-пластических операций, органосохраняющие операции при родоразрешении у женщин с миомой матки больших размеров, с истинным приращением плаценты, эмболизации маточных артерий и ультразвуковой абляции под ультразвуковым контролем и (или) контролем магнитно-резонансной томографии</w:t>
            </w:r>
          </w:p>
        </w:tc>
        <w:tc>
          <w:tcPr>
            <w:tcW w:w="1925" w:type="dxa"/>
            <w:tcBorders>
              <w:top w:val="nil"/>
              <w:left w:val="nil"/>
              <w:bottom w:val="nil"/>
              <w:right w:val="nil"/>
            </w:tcBorders>
            <w:vMerge w:val="restart"/>
          </w:tcPr>
          <w:p>
            <w:pPr>
              <w:pStyle w:val="0"/>
            </w:pPr>
            <w:r>
              <w:rPr>
                <w:sz w:val="20"/>
              </w:rPr>
              <w:t xml:space="preserve">D25, N80.0</w:t>
            </w:r>
          </w:p>
        </w:tc>
        <w:tc>
          <w:tcPr>
            <w:tcW w:w="2894" w:type="dxa"/>
            <w:tcBorders>
              <w:top w:val="nil"/>
              <w:left w:val="nil"/>
              <w:bottom w:val="nil"/>
              <w:right w:val="nil"/>
            </w:tcBorders>
            <w:vMerge w:val="restart"/>
          </w:tcPr>
          <w:p>
            <w:pPr>
              <w:pStyle w:val="0"/>
            </w:pPr>
            <w:r>
              <w:rPr>
                <w:sz w:val="20"/>
              </w:rPr>
              <w:t xml:space="preserve">множественная узловая форма аденомиоза, требующая хирургического лечения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ультразвуковая абляция под контролем магнитно-резонансной томографии или ультразвуковым контролем</w:t>
            </w:r>
          </w:p>
        </w:tc>
        <w:tc>
          <w:tcPr>
            <w:tcW w:w="1858" w:type="dxa"/>
            <w:tcBorders>
              <w:top w:val="nil"/>
              <w:left w:val="nil"/>
              <w:bottom w:val="nil"/>
              <w:right w:val="nil"/>
            </w:tcBorders>
            <w:vMerge w:val="restart"/>
          </w:tcPr>
          <w:p>
            <w:pPr>
              <w:pStyle w:val="0"/>
              <w:jc w:val="center"/>
            </w:pPr>
            <w:r>
              <w:rPr>
                <w:sz w:val="20"/>
              </w:rPr>
              <w:t xml:space="preserve">214256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эндоваскулярная окклюзия маточных артерий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O34.1, O34.2, O43.2, O44.0</w:t>
            </w:r>
          </w:p>
        </w:tc>
        <w:tc>
          <w:tcPr>
            <w:tcW w:w="2894" w:type="dxa"/>
            <w:tcBorders>
              <w:top w:val="nil"/>
              <w:left w:val="nil"/>
              <w:bottom w:val="nil"/>
              <w:right w:val="nil"/>
            </w:tcBorders>
          </w:tcPr>
          <w:p>
            <w:pPr>
              <w:pStyle w:val="0"/>
            </w:pPr>
            <w:r>
              <w:rPr>
                <w:sz w:val="20"/>
              </w:rPr>
              <w:t xml:space="preserve">миома матки больших размеров во время беременности, истинное вращение плаценты, в том числе при предлежании плаценты</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проведение органосохраняющих операций, в том числе метропластики, управляемой баллонной тампонады аорты, эндоваскулярной окклюзии магистральных сосудов, в том числе маточных, внутренних или общих подвздошных артерий при абдоминальном родоразрешении с контролем лучевых (в том числе МРТ), методов исследования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925" w:type="dxa"/>
            <w:tcBorders>
              <w:top w:val="nil"/>
              <w:left w:val="nil"/>
              <w:bottom w:val="nil"/>
              <w:right w:val="nil"/>
            </w:tcBorders>
          </w:tcPr>
          <w:p>
            <w:pPr>
              <w:pStyle w:val="0"/>
            </w:pPr>
            <w:r>
              <w:rPr>
                <w:sz w:val="20"/>
              </w:rPr>
              <w:t xml:space="preserve">D25, D26.0, D26.7, D27, D28, N80, N81, N99.3, N39.4, Q51, Q56.0, Q56.2, Q56.3, Q56.4, Q96.3, Q97.3, Q99.0, E34.5, E30.0, E30.9</w:t>
            </w:r>
          </w:p>
        </w:tc>
        <w:tc>
          <w:tcPr>
            <w:tcW w:w="2894" w:type="dxa"/>
            <w:tcBorders>
              <w:top w:val="nil"/>
              <w:left w:val="nil"/>
              <w:bottom w:val="nil"/>
              <w:right w:val="nil"/>
            </w:tcBorders>
          </w:tcPr>
          <w:p>
            <w:pPr>
              <w:pStyle w:val="0"/>
            </w:pPr>
            <w:r>
              <w:rPr>
                <w:sz w:val="20"/>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 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недержанием мочи. Интрамуральная и субсерозная лейомиома матки, требующая хирургического лечения. Опущение и выпадение гениталий у женщин репродуктивного возраста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и (или)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336248</w:t>
            </w:r>
          </w:p>
        </w:tc>
      </w:tr>
      <w:tr>
        <w:tc>
          <w:tcPr>
            <w:gridSpan w:val="7"/>
            <w:tcW w:w="15639" w:type="dxa"/>
            <w:tcBorders>
              <w:top w:val="nil"/>
              <w:left w:val="nil"/>
              <w:bottom w:val="nil"/>
              <w:right w:val="nil"/>
            </w:tcBorders>
          </w:tcPr>
          <w:p>
            <w:pPr>
              <w:pStyle w:val="0"/>
              <w:outlineLvl w:val="3"/>
              <w:jc w:val="center"/>
            </w:pPr>
            <w:r>
              <w:rPr>
                <w:sz w:val="20"/>
              </w:rPr>
              <w:t xml:space="preserve">Гематология</w:t>
            </w:r>
          </w:p>
        </w:tc>
      </w:tr>
      <w:tr>
        <w:tc>
          <w:tcPr>
            <w:tcW w:w="960" w:type="dxa"/>
            <w:tcBorders>
              <w:top w:val="nil"/>
              <w:left w:val="nil"/>
              <w:bottom w:val="nil"/>
              <w:right w:val="nil"/>
            </w:tcBorders>
            <w:vMerge w:val="restart"/>
          </w:tcPr>
          <w:p>
            <w:pPr>
              <w:pStyle w:val="0"/>
              <w:jc w:val="center"/>
            </w:pPr>
            <w:r>
              <w:rPr>
                <w:sz w:val="20"/>
              </w:rPr>
              <w:t xml:space="preserve">4.</w:t>
            </w:r>
          </w:p>
        </w:tc>
        <w:tc>
          <w:tcPr>
            <w:tcW w:w="2861" w:type="dxa"/>
            <w:tcBorders>
              <w:top w:val="nil"/>
              <w:left w:val="nil"/>
              <w:bottom w:val="nil"/>
              <w:right w:val="nil"/>
            </w:tcBorders>
            <w:vMerge w:val="restart"/>
          </w:tcPr>
          <w:p>
            <w:pPr>
              <w:pStyle w:val="0"/>
            </w:pPr>
            <w:r>
              <w:rPr>
                <w:sz w:val="20"/>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гемостаза, острой лучевой болезни, гистиоцитоза у детей</w:t>
            </w:r>
          </w:p>
        </w:tc>
        <w:tc>
          <w:tcPr>
            <w:tcW w:w="1925" w:type="dxa"/>
            <w:tcBorders>
              <w:top w:val="nil"/>
              <w:left w:val="nil"/>
              <w:bottom w:val="nil"/>
              <w:right w:val="nil"/>
            </w:tcBorders>
          </w:tcPr>
          <w:p>
            <w:pPr>
              <w:pStyle w:val="0"/>
            </w:pPr>
            <w:r>
              <w:rPr>
                <w:sz w:val="20"/>
              </w:rPr>
              <w:t xml:space="preserve">D69.1, D82.0, D69.5, D58, D59</w:t>
            </w:r>
          </w:p>
        </w:tc>
        <w:tc>
          <w:tcPr>
            <w:tcW w:w="2894" w:type="dxa"/>
            <w:tcBorders>
              <w:top w:val="nil"/>
              <w:left w:val="nil"/>
              <w:bottom w:val="nil"/>
              <w:right w:val="nil"/>
            </w:tcBorders>
          </w:tcPr>
          <w:p>
            <w:pPr>
              <w:pStyle w:val="0"/>
            </w:pPr>
            <w:r>
              <w:rPr>
                <w:sz w:val="20"/>
              </w:rPr>
              <w:t xml:space="preserve">патология гемостаза, с течением, осложненным угрожаемыми геморрагическими явлениями. Гемолитическая анемия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проведение различных хирургических вмешательств у больных с тяжелым геморрагическим синдромом</w:t>
            </w:r>
          </w:p>
        </w:tc>
        <w:tc>
          <w:tcPr>
            <w:tcW w:w="1858" w:type="dxa"/>
            <w:tcBorders>
              <w:top w:val="nil"/>
              <w:left w:val="nil"/>
              <w:bottom w:val="nil"/>
              <w:right w:val="nil"/>
            </w:tcBorders>
            <w:vMerge w:val="restart"/>
          </w:tcPr>
          <w:p>
            <w:pPr>
              <w:pStyle w:val="0"/>
              <w:jc w:val="center"/>
            </w:pPr>
            <w:r>
              <w:rPr>
                <w:sz w:val="20"/>
              </w:rPr>
              <w:t xml:space="preserve">403745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jc w:val="both"/>
            </w:pPr>
            <w:r>
              <w:rPr>
                <w:sz w:val="20"/>
              </w:rPr>
              <w:t xml:space="preserve">D69.3</w:t>
            </w:r>
          </w:p>
        </w:tc>
        <w:tc>
          <w:tcPr>
            <w:tcW w:w="2894" w:type="dxa"/>
            <w:tcBorders>
              <w:top w:val="nil"/>
              <w:left w:val="nil"/>
              <w:bottom w:val="nil"/>
              <w:right w:val="nil"/>
            </w:tcBorders>
          </w:tcPr>
          <w:p>
            <w:pPr>
              <w:pStyle w:val="0"/>
            </w:pPr>
            <w:r>
              <w:rPr>
                <w:sz w:val="20"/>
              </w:rPr>
              <w:t xml:space="preserve">патология гемостаза, резистентная к стандартной терапии, и (или) с течением, осложненным угрожаемыми геморрагическими явлениями</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D61.3</w:t>
            </w:r>
          </w:p>
        </w:tc>
        <w:tc>
          <w:tcPr>
            <w:tcW w:w="2894" w:type="dxa"/>
            <w:tcBorders>
              <w:top w:val="nil"/>
              <w:left w:val="nil"/>
              <w:bottom w:val="nil"/>
              <w:right w:val="nil"/>
            </w:tcBorders>
          </w:tcPr>
          <w:p>
            <w:pPr>
              <w:pStyle w:val="0"/>
            </w:pPr>
            <w:r>
              <w:rPr>
                <w:sz w:val="20"/>
              </w:rPr>
              <w:t xml:space="preserve">рефрактерная апластическая анемия и рецидивы заболевания</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D60</w:t>
            </w:r>
          </w:p>
        </w:tc>
        <w:tc>
          <w:tcPr>
            <w:tcW w:w="2894" w:type="dxa"/>
            <w:tcBorders>
              <w:top w:val="nil"/>
              <w:left w:val="nil"/>
              <w:bottom w:val="nil"/>
              <w:right w:val="nil"/>
            </w:tcBorders>
          </w:tcPr>
          <w:p>
            <w:pPr>
              <w:pStyle w:val="0"/>
            </w:pPr>
            <w:r>
              <w:rPr>
                <w:sz w:val="20"/>
              </w:rPr>
              <w:t xml:space="preserve">парциальная красноклеточная аплазия (пациенты, перенесшие трансплантацию костного мозга, пациенты с почечным трансплантатом)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D76.0</w:t>
            </w:r>
          </w:p>
        </w:tc>
        <w:tc>
          <w:tcPr>
            <w:tcW w:w="2894" w:type="dxa"/>
            <w:tcBorders>
              <w:top w:val="nil"/>
              <w:left w:val="nil"/>
              <w:bottom w:val="nil"/>
              <w:right w:val="nil"/>
            </w:tcBorders>
          </w:tcPr>
          <w:p>
            <w:pPr>
              <w:pStyle w:val="0"/>
            </w:pPr>
            <w:r>
              <w:rPr>
                <w:sz w:val="20"/>
              </w:rPr>
              <w:t xml:space="preserve">эозинофильная гранулема (гистиоцитоз из клеток Лангерганса монофокальная форма)</w:t>
            </w: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w:t>
            </w:r>
          </w:p>
        </w:tc>
        <w:tc>
          <w:tcPr>
            <w:tcW w:w="2861" w:type="dxa"/>
            <w:tcBorders>
              <w:top w:val="nil"/>
              <w:left w:val="nil"/>
              <w:bottom w:val="nil"/>
              <w:right w:val="nil"/>
            </w:tcBorders>
            <w:vMerge w:val="restart"/>
          </w:tcPr>
          <w:p>
            <w:pPr>
              <w:pStyle w:val="0"/>
            </w:pPr>
            <w:r>
              <w:rPr>
                <w:sz w:val="20"/>
              </w:rPr>
              <w:t xml:space="preserve">Комплексное консервативное лечение и реконструктивно-восстановительные операции при деформациях и повреждениях конечностей с 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925" w:type="dxa"/>
            <w:tcBorders>
              <w:top w:val="nil"/>
              <w:left w:val="nil"/>
              <w:bottom w:val="nil"/>
              <w:right w:val="nil"/>
            </w:tcBorders>
          </w:tcPr>
          <w:p>
            <w:pPr>
              <w:pStyle w:val="0"/>
            </w:pPr>
            <w:r>
              <w:rPr>
                <w:sz w:val="20"/>
              </w:rPr>
              <w:t xml:space="preserve">D66, D67, D68</w:t>
            </w:r>
          </w:p>
        </w:tc>
        <w:tc>
          <w:tcPr>
            <w:tcW w:w="2894" w:type="dxa"/>
            <w:tcBorders>
              <w:top w:val="nil"/>
              <w:left w:val="nil"/>
              <w:bottom w:val="nil"/>
              <w:right w:val="nil"/>
            </w:tcBorders>
          </w:tcPr>
          <w:p>
            <w:pPr>
              <w:pStyle w:val="0"/>
            </w:pPr>
            <w:r>
              <w:rPr>
                <w:sz w:val="20"/>
              </w:rPr>
              <w:t xml:space="preserve">пациенты с наследственным и приобретенным дефицитом VIII, IX факторов, фактора Виллебранда и других факторов свертывания крови (в том числе с наличием ингибиторов к факторам свертывания) с кровотечениями, с острой травмой и деформацией и (или) повреждением конечностей</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
        </w:tc>
        <w:tc>
          <w:tcPr>
            <w:tcW w:w="1858" w:type="dxa"/>
            <w:tcBorders>
              <w:top w:val="nil"/>
              <w:left w:val="nil"/>
              <w:bottom w:val="nil"/>
              <w:right w:val="nil"/>
            </w:tcBorders>
            <w:vMerge w:val="restart"/>
          </w:tcPr>
          <w:p>
            <w:pPr>
              <w:pStyle w:val="0"/>
              <w:jc w:val="center"/>
            </w:pPr>
            <w:r>
              <w:rPr>
                <w:sz w:val="20"/>
              </w:rPr>
              <w:t xml:space="preserve">686103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E75.2</w:t>
            </w:r>
          </w:p>
        </w:tc>
        <w:tc>
          <w:tcPr>
            <w:tcW w:w="2894" w:type="dxa"/>
            <w:tcBorders>
              <w:top w:val="nil"/>
              <w:left w:val="nil"/>
              <w:bottom w:val="nil"/>
              <w:right w:val="nil"/>
            </w:tcBorders>
          </w:tcPr>
          <w:p>
            <w:pPr>
              <w:pStyle w:val="0"/>
            </w:pPr>
            <w:r>
              <w:rPr>
                <w:sz w:val="20"/>
              </w:rPr>
              <w:t xml:space="preserve">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699" w:type="dxa"/>
            <w:tcBorders>
              <w:top w:val="nil"/>
              <w:left w:val="nil"/>
              <w:bottom w:val="nil"/>
              <w:right w:val="nil"/>
            </w:tcBorders>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забрюшинного 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Программная комбинированная терапия апластической анемии</w:t>
            </w:r>
          </w:p>
        </w:tc>
        <w:tc>
          <w:tcPr>
            <w:tcW w:w="1925" w:type="dxa"/>
            <w:tcBorders>
              <w:top w:val="nil"/>
              <w:left w:val="nil"/>
              <w:bottom w:val="nil"/>
              <w:right w:val="nil"/>
            </w:tcBorders>
          </w:tcPr>
          <w:p>
            <w:pPr>
              <w:pStyle w:val="0"/>
            </w:pPr>
            <w:r>
              <w:rPr>
                <w:sz w:val="20"/>
              </w:rPr>
              <w:t xml:space="preserve">D61.3, D61.9</w:t>
            </w:r>
          </w:p>
        </w:tc>
        <w:tc>
          <w:tcPr>
            <w:tcW w:w="2894" w:type="dxa"/>
            <w:tcBorders>
              <w:top w:val="nil"/>
              <w:left w:val="nil"/>
              <w:bottom w:val="nil"/>
              <w:right w:val="nil"/>
            </w:tcBorders>
          </w:tcPr>
          <w:p>
            <w:pPr>
              <w:pStyle w:val="0"/>
            </w:pPr>
            <w:r>
              <w:rPr>
                <w:sz w:val="20"/>
              </w:rPr>
              <w:t xml:space="preserve">Приобретенная апластическая анемия у взрослых, в том числе рецидив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комбинированная высокодозная иммуносупрессивная терапия апластической анемии лошадиным антитимоцитарным глобулином в сочетании с агонистом рецепторов тромбопоэтина</w:t>
            </w:r>
          </w:p>
        </w:tc>
        <w:tc>
          <w:tcPr>
            <w:tcW w:w="1858" w:type="dxa"/>
            <w:tcBorders>
              <w:top w:val="nil"/>
              <w:left w:val="nil"/>
              <w:bottom w:val="nil"/>
              <w:right w:val="nil"/>
            </w:tcBorders>
          </w:tcPr>
          <w:p>
            <w:pPr>
              <w:pStyle w:val="0"/>
              <w:jc w:val="center"/>
            </w:pPr>
            <w:r>
              <w:rPr>
                <w:sz w:val="20"/>
              </w:rPr>
              <w:t xml:space="preserve">2668426</w:t>
            </w:r>
          </w:p>
        </w:tc>
      </w:tr>
      <w:tr>
        <w:tc>
          <w:tcPr>
            <w:gridSpan w:val="7"/>
            <w:tcW w:w="15639" w:type="dxa"/>
            <w:tcBorders>
              <w:top w:val="nil"/>
              <w:left w:val="nil"/>
              <w:bottom w:val="nil"/>
              <w:right w:val="nil"/>
            </w:tcBorders>
          </w:tcPr>
          <w:p>
            <w:pPr>
              <w:pStyle w:val="0"/>
              <w:outlineLvl w:val="3"/>
              <w:jc w:val="center"/>
            </w:pPr>
            <w:r>
              <w:rPr>
                <w:sz w:val="20"/>
              </w:rPr>
              <w:t xml:space="preserve">Дерматовенерология</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925" w:type="dxa"/>
            <w:tcBorders>
              <w:top w:val="nil"/>
              <w:left w:val="nil"/>
              <w:bottom w:val="nil"/>
              <w:right w:val="nil"/>
            </w:tcBorders>
          </w:tcPr>
          <w:p>
            <w:pPr>
              <w:pStyle w:val="0"/>
            </w:pPr>
            <w:r>
              <w:rPr>
                <w:sz w:val="20"/>
              </w:rPr>
              <w:t xml:space="preserve">C84.0</w:t>
            </w:r>
          </w:p>
        </w:tc>
        <w:tc>
          <w:tcPr>
            <w:tcW w:w="2894" w:type="dxa"/>
            <w:tcBorders>
              <w:top w:val="nil"/>
              <w:left w:val="nil"/>
              <w:bottom w:val="nil"/>
              <w:right w:val="nil"/>
            </w:tcBorders>
          </w:tcPr>
          <w:p>
            <w:pPr>
              <w:pStyle w:val="0"/>
            </w:pPr>
            <w:r>
              <w:rPr>
                <w:sz w:val="20"/>
              </w:rPr>
              <w:t xml:space="preserve">ранние стадии грибовидного микоза кожи - IA, IB, IIA стадий при неэффективности предшествующей фототерапии или при прогрессировании заболевания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ранних стадий грибовидного микоза, включая бальнеофотохимиотерапию и иммуносупрессивную терапию</w:t>
            </w:r>
          </w:p>
        </w:tc>
        <w:tc>
          <w:tcPr>
            <w:tcW w:w="1858" w:type="dxa"/>
            <w:tcBorders>
              <w:top w:val="nil"/>
              <w:left w:val="nil"/>
              <w:bottom w:val="nil"/>
              <w:right w:val="nil"/>
            </w:tcBorders>
          </w:tcPr>
          <w:p>
            <w:pPr>
              <w:pStyle w:val="0"/>
              <w:jc w:val="center"/>
            </w:pPr>
            <w:r>
              <w:rPr>
                <w:sz w:val="20"/>
              </w:rPr>
              <w:t xml:space="preserve">188780</w:t>
            </w:r>
          </w:p>
        </w:tc>
      </w:tr>
      <w:tr>
        <w:tc>
          <w:tcPr>
            <w:gridSpan w:val="7"/>
            <w:tcW w:w="15639" w:type="dxa"/>
            <w:tcBorders>
              <w:top w:val="nil"/>
              <w:left w:val="nil"/>
              <w:bottom w:val="nil"/>
              <w:right w:val="nil"/>
            </w:tcBorders>
          </w:tcPr>
          <w:p>
            <w:pPr>
              <w:pStyle w:val="0"/>
              <w:outlineLvl w:val="3"/>
              <w:jc w:val="center"/>
            </w:pPr>
            <w:r>
              <w:rPr>
                <w:sz w:val="20"/>
              </w:rPr>
              <w:t xml:space="preserve">Детская хирургия в период новорожденности</w:t>
            </w:r>
          </w:p>
        </w:tc>
      </w:tr>
      <w:tr>
        <w:tc>
          <w:tcPr>
            <w:tcW w:w="960" w:type="dxa"/>
            <w:tcBorders>
              <w:top w:val="nil"/>
              <w:left w:val="nil"/>
              <w:bottom w:val="nil"/>
              <w:right w:val="nil"/>
            </w:tcBorders>
            <w:vMerge w:val="restart"/>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Реконструктивно-пластические операции на тонкой и толстой кишке у новорожденных, в том числе лапароскопические</w:t>
            </w:r>
          </w:p>
        </w:tc>
        <w:tc>
          <w:tcPr>
            <w:tcW w:w="1925" w:type="dxa"/>
            <w:tcBorders>
              <w:top w:val="nil"/>
              <w:left w:val="nil"/>
              <w:bottom w:val="nil"/>
              <w:right w:val="nil"/>
            </w:tcBorders>
          </w:tcPr>
          <w:p>
            <w:pPr>
              <w:pStyle w:val="0"/>
            </w:pPr>
            <w:r>
              <w:rPr>
                <w:sz w:val="20"/>
              </w:rPr>
              <w:t xml:space="preserve">Q41, Q42</w:t>
            </w:r>
          </w:p>
        </w:tc>
        <w:tc>
          <w:tcPr>
            <w:tcW w:w="2894" w:type="dxa"/>
            <w:tcBorders>
              <w:top w:val="nil"/>
              <w:left w:val="nil"/>
              <w:bottom w:val="nil"/>
              <w:right w:val="nil"/>
            </w:tcBorders>
          </w:tcPr>
          <w:p>
            <w:pPr>
              <w:pStyle w:val="0"/>
            </w:pPr>
            <w:r>
              <w:rPr>
                <w:sz w:val="20"/>
              </w:rPr>
              <w:t xml:space="preserve">врожденная атрезия и стеноз тонкого кишечника. Врожденная атрезия и стеноз толстого кишечника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межкишечный анастомоз (бок-в-бок или конец-в-конец или конец-в-бок), в том числе с лапароскопической ассистенцией</w:t>
            </w:r>
          </w:p>
        </w:tc>
        <w:tc>
          <w:tcPr>
            <w:tcW w:w="1858" w:type="dxa"/>
            <w:tcBorders>
              <w:top w:val="nil"/>
              <w:left w:val="nil"/>
              <w:bottom w:val="nil"/>
              <w:right w:val="nil"/>
            </w:tcBorders>
            <w:vMerge w:val="restart"/>
          </w:tcPr>
          <w:p>
            <w:pPr>
              <w:pStyle w:val="0"/>
              <w:jc w:val="center"/>
            </w:pPr>
            <w:r>
              <w:rPr>
                <w:sz w:val="20"/>
              </w:rPr>
              <w:t xml:space="preserve">449625</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лечение диафрагмальной грыжи, гастрошизиса и омфалоцеле у новорожденных, в том числе торако- и лапароскопическое</w:t>
            </w:r>
          </w:p>
        </w:tc>
        <w:tc>
          <w:tcPr>
            <w:tcW w:w="1925" w:type="dxa"/>
            <w:tcBorders>
              <w:top w:val="nil"/>
              <w:left w:val="nil"/>
              <w:bottom w:val="nil"/>
              <w:right w:val="nil"/>
            </w:tcBorders>
            <w:vMerge w:val="restart"/>
          </w:tcPr>
          <w:p>
            <w:pPr>
              <w:pStyle w:val="0"/>
            </w:pPr>
            <w:r>
              <w:rPr>
                <w:sz w:val="20"/>
              </w:rPr>
              <w:t xml:space="preserve">Q79.0, Q79.2, Q79.3</w:t>
            </w:r>
          </w:p>
        </w:tc>
        <w:tc>
          <w:tcPr>
            <w:tcW w:w="2894" w:type="dxa"/>
            <w:tcBorders>
              <w:top w:val="nil"/>
              <w:left w:val="nil"/>
              <w:bottom w:val="nil"/>
              <w:right w:val="nil"/>
            </w:tcBorders>
            <w:vMerge w:val="restart"/>
          </w:tcPr>
          <w:p>
            <w:pPr>
              <w:pStyle w:val="0"/>
            </w:pPr>
            <w:r>
              <w:rPr>
                <w:sz w:val="20"/>
              </w:rPr>
              <w:t xml:space="preserve">врожденная диафрагмальная грыжа. Омфалоцеле. Гастрошизис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в том числе торакоскопическая, с применением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передней брюшной стенки, в том числе с применением синтетических материалов, включая этапные операции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первичная радикальная циркулярная пластика передней брюшной стенки, в том числе этапная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опухолевидных образованиях различной локализации у новорожденных, в том числе торако- и лапароскопические</w:t>
            </w:r>
          </w:p>
        </w:tc>
        <w:tc>
          <w:tcPr>
            <w:tcW w:w="1925" w:type="dxa"/>
            <w:tcBorders>
              <w:top w:val="nil"/>
              <w:left w:val="nil"/>
              <w:bottom w:val="nil"/>
              <w:right w:val="nil"/>
            </w:tcBorders>
            <w:vMerge w:val="restart"/>
          </w:tcPr>
          <w:p>
            <w:pPr>
              <w:pStyle w:val="0"/>
            </w:pPr>
            <w:r>
              <w:rPr>
                <w:sz w:val="20"/>
              </w:rPr>
              <w:t xml:space="preserve">D18, D20.0, D21.5</w:t>
            </w:r>
          </w:p>
        </w:tc>
        <w:tc>
          <w:tcPr>
            <w:tcW w:w="2894" w:type="dxa"/>
            <w:tcBorders>
              <w:top w:val="nil"/>
              <w:left w:val="nil"/>
              <w:bottom w:val="nil"/>
              <w:right w:val="nil"/>
            </w:tcBorders>
            <w:vMerge w:val="restart"/>
          </w:tcPr>
          <w:p>
            <w:pPr>
              <w:pStyle w:val="0"/>
            </w:pPr>
            <w:r>
              <w:rPr>
                <w:sz w:val="20"/>
              </w:rPr>
              <w:t xml:space="preserve">тератома. Объемные образования забрюшинного пространства и брюшной полости. Гемангиома и лимфангиома любой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крестцово-копчиковой тератомы, в том числе с применением лапароскопии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врожденных объемных образований, в том числе с применением эндовидеохирургической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почках, мочеточниках и мочевом пузыре у новорожденных, в том числе лапароскопические</w:t>
            </w:r>
          </w:p>
        </w:tc>
        <w:tc>
          <w:tcPr>
            <w:tcW w:w="1925" w:type="dxa"/>
            <w:tcBorders>
              <w:top w:val="nil"/>
              <w:left w:val="nil"/>
              <w:bottom w:val="nil"/>
              <w:right w:val="nil"/>
            </w:tcBorders>
            <w:vMerge w:val="restart"/>
          </w:tcPr>
          <w:p>
            <w:pPr>
              <w:pStyle w:val="0"/>
            </w:pPr>
            <w:r>
              <w:rPr>
                <w:sz w:val="20"/>
              </w:rPr>
              <w:t xml:space="preserve">Q61.8, Q62.0, Q62.1, Q62.2, Q62.3, Q62.7, Q64.1, D30.0</w:t>
            </w:r>
          </w:p>
        </w:tc>
        <w:tc>
          <w:tcPr>
            <w:tcW w:w="2894" w:type="dxa"/>
            <w:tcBorders>
              <w:top w:val="nil"/>
              <w:left w:val="nil"/>
              <w:bottom w:val="nil"/>
              <w:right w:val="nil"/>
            </w:tcBorders>
            <w:vMerge w:val="restart"/>
          </w:tcPr>
          <w:p>
            <w:pPr>
              <w:pStyle w:val="0"/>
            </w:pPr>
            <w:r>
              <w:rPr>
                <w:sz w:val="20"/>
              </w:rPr>
              <w:t xml:space="preserve">врожденный гидронефроз. Врожденный уретерогидронефроз. Врожденный мегауретер. Мультикистоз почек. Экстрофия мочевого пузыря. Врожденный пузырно-мочеточниковый рефлюкс III степени и выше. Врожденное уретероцеле, в том числе при удвоении почки. Доброкачественные новообразования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пиелоуретрального сегмента со стентированием мочеточника, в том числе с применением видеоассистированной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неоимплантация мочеточника в мочевой пузырь, в том числе с его моделированием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бужирование и стентирование мочеточника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ранняя пластика мочевого пузыря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уретероилеосигмостомия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нефруретерэктомия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нефрэктомия через минилюмботомический доступ</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Комбустиология</w:t>
            </w:r>
          </w:p>
        </w:tc>
      </w:tr>
      <w:tr>
        <w:tc>
          <w:tcPr>
            <w:tcW w:w="960" w:type="dxa"/>
            <w:tcBorders>
              <w:top w:val="nil"/>
              <w:left w:val="nil"/>
              <w:bottom w:val="nil"/>
              <w:right w:val="nil"/>
            </w:tcBorders>
          </w:tcPr>
          <w:p>
            <w:pPr>
              <w:pStyle w:val="0"/>
              <w:jc w:val="center"/>
            </w:pPr>
            <w:r>
              <w:rPr>
                <w:sz w:val="20"/>
              </w:rPr>
              <w:t xml:space="preserve">9.</w:t>
            </w:r>
          </w:p>
        </w:tc>
        <w:tc>
          <w:tcPr>
            <w:tcW w:w="2861" w:type="dxa"/>
            <w:tcBorders>
              <w:top w:val="nil"/>
              <w:left w:val="nil"/>
              <w:bottom w:val="nil"/>
              <w:right w:val="nil"/>
            </w:tcBorders>
          </w:tcPr>
          <w:p>
            <w:pPr>
              <w:pStyle w:val="0"/>
            </w:pPr>
            <w:r>
              <w:rPr>
                <w:sz w:val="20"/>
              </w:rPr>
              <w:t xml:space="preserve">Хирургическое лечение послеожоговых рубцов и рубцовых деформаций, требующих этапных реконструктивно-пластических операций</w:t>
            </w:r>
          </w:p>
        </w:tc>
        <w:tc>
          <w:tcPr>
            <w:tcW w:w="1925" w:type="dxa"/>
            <w:tcBorders>
              <w:top w:val="nil"/>
              <w:left w:val="nil"/>
              <w:bottom w:val="nil"/>
              <w:right w:val="nil"/>
            </w:tcBorders>
          </w:tcPr>
          <w:p>
            <w:pPr>
              <w:pStyle w:val="0"/>
            </w:pPr>
            <w:r>
              <w:rPr>
                <w:sz w:val="20"/>
              </w:rPr>
              <w:t xml:space="preserve">T95, L90.5, L91.0</w:t>
            </w:r>
          </w:p>
        </w:tc>
        <w:tc>
          <w:tcPr>
            <w:tcW w:w="2894" w:type="dxa"/>
            <w:tcBorders>
              <w:top w:val="nil"/>
              <w:left w:val="nil"/>
              <w:bottom w:val="nil"/>
              <w:right w:val="nil"/>
            </w:tcBorders>
          </w:tcPr>
          <w:p>
            <w:pPr>
              <w:pStyle w:val="0"/>
            </w:pPr>
            <w:r>
              <w:rPr>
                <w:sz w:val="20"/>
              </w:rPr>
              <w:t xml:space="preserve">рубцы, рубцовые деформации вследствие термических и химических ожогов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послеожоговых рубцов или удаление рубцовой деформации с пластикой дефектов местными тканями, в том числе с помощью дерматензии, включая эспандерную, полнослойными аутодермотрансплантатами, сложносоставными аутотрансплантатами, в том числе на микрососудистых анастомозах, или лоскутами на постоянной или временно-питающей ножке</w:t>
            </w:r>
          </w:p>
        </w:tc>
        <w:tc>
          <w:tcPr>
            <w:tcW w:w="1858" w:type="dxa"/>
            <w:tcBorders>
              <w:top w:val="nil"/>
              <w:left w:val="nil"/>
              <w:bottom w:val="nil"/>
              <w:right w:val="nil"/>
            </w:tcBorders>
          </w:tcPr>
          <w:p>
            <w:pPr>
              <w:pStyle w:val="0"/>
              <w:jc w:val="center"/>
            </w:pPr>
            <w:r>
              <w:rPr>
                <w:sz w:val="20"/>
              </w:rPr>
              <w:t xml:space="preserve">151841</w:t>
            </w:r>
          </w:p>
        </w:tc>
      </w:tr>
      <w:tr>
        <w:tc>
          <w:tcPr>
            <w:gridSpan w:val="7"/>
            <w:tcW w:w="15639" w:type="dxa"/>
            <w:tcBorders>
              <w:top w:val="nil"/>
              <w:left w:val="nil"/>
              <w:bottom w:val="nil"/>
              <w:right w:val="nil"/>
            </w:tcBorders>
          </w:tcPr>
          <w:p>
            <w:pPr>
              <w:pStyle w:val="0"/>
              <w:outlineLvl w:val="3"/>
              <w:jc w:val="center"/>
            </w:pPr>
            <w:r>
              <w:rPr>
                <w:sz w:val="20"/>
              </w:rPr>
              <w:t xml:space="preserve">Неврология (нейрореабилитация)</w:t>
            </w:r>
          </w:p>
        </w:tc>
      </w:tr>
      <w:tr>
        <w:tc>
          <w:tcPr>
            <w:tcW w:w="960" w:type="dxa"/>
            <w:tcBorders>
              <w:top w:val="nil"/>
              <w:left w:val="nil"/>
              <w:bottom w:val="nil"/>
              <w:right w:val="nil"/>
            </w:tcBorders>
            <w:vMerge w:val="restart"/>
          </w:tcPr>
          <w:p>
            <w:pPr>
              <w:pStyle w:val="0"/>
              <w:jc w:val="center"/>
            </w:pPr>
            <w:r>
              <w:rPr>
                <w:sz w:val="20"/>
              </w:rPr>
              <w:t xml:space="preserve">10.</w:t>
            </w:r>
          </w:p>
        </w:tc>
        <w:tc>
          <w:tcPr>
            <w:tcW w:w="2861" w:type="dxa"/>
            <w:tcBorders>
              <w:top w:val="nil"/>
              <w:left w:val="nil"/>
              <w:bottom w:val="nil"/>
              <w:right w:val="nil"/>
            </w:tcBorders>
            <w:vMerge w:val="restart"/>
          </w:tcPr>
          <w:p>
            <w:pPr>
              <w:pStyle w:val="0"/>
            </w:pPr>
            <w:r>
              <w:rPr>
                <w:sz w:val="20"/>
              </w:rPr>
              <w:t xml:space="preserve">Нейрореабилитация после перенесенного инсульта и черепно-мозговой травмы при нарушении двигательных и когнитивных функций</w:t>
            </w:r>
          </w:p>
        </w:tc>
        <w:tc>
          <w:tcPr>
            <w:tcW w:w="1925" w:type="dxa"/>
            <w:tcBorders>
              <w:top w:val="nil"/>
              <w:left w:val="nil"/>
              <w:bottom w:val="nil"/>
              <w:right w:val="nil"/>
            </w:tcBorders>
            <w:vMerge w:val="restart"/>
          </w:tcPr>
          <w:p>
            <w:pPr>
              <w:pStyle w:val="0"/>
            </w:pPr>
            <w:r>
              <w:rPr>
                <w:sz w:val="20"/>
              </w:rPr>
              <w:t xml:space="preserve">S06.2, S06.3, S06.5, S06.7, S06.8, S06.9, S08.8, S08.9, I60 - I69</w:t>
            </w:r>
          </w:p>
        </w:tc>
        <w:tc>
          <w:tcPr>
            <w:tcW w:w="2894" w:type="dxa"/>
            <w:tcBorders>
              <w:top w:val="nil"/>
              <w:left w:val="nil"/>
              <w:bottom w:val="nil"/>
              <w:right w:val="nil"/>
            </w:tcBorders>
            <w:vMerge w:val="restart"/>
          </w:tcPr>
          <w:p>
            <w:pPr>
              <w:pStyle w:val="0"/>
            </w:pPr>
            <w:r>
              <w:rPr>
                <w:sz w:val="20"/>
              </w:rPr>
              <w:t xml:space="preserve">острые нарушения мозгового кровообращения и черепно-мозговые травмы, состояния после острых нарушений мозгового кровообращения и черепно-мозговых травм со сроком давности не более одного года с оценкой функциональных нарушений по модифицированной шкале Рэнкина 3 степени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реабилитационный тренинг с включением биологической обратной связи (БОС) с применением нескольких модальностей</w:t>
            </w:r>
          </w:p>
        </w:tc>
        <w:tc>
          <w:tcPr>
            <w:tcW w:w="1858" w:type="dxa"/>
            <w:tcBorders>
              <w:top w:val="nil"/>
              <w:left w:val="nil"/>
              <w:bottom w:val="nil"/>
              <w:right w:val="nil"/>
            </w:tcBorders>
            <w:vMerge w:val="restart"/>
          </w:tcPr>
          <w:p>
            <w:pPr>
              <w:pStyle w:val="0"/>
              <w:jc w:val="center"/>
            </w:pPr>
            <w:r>
              <w:rPr>
                <w:sz w:val="20"/>
              </w:rPr>
              <w:t xml:space="preserve">603885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виртуальной реальностью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восстановительное лечение с применением комплекса мероприятий в комбинации с навигационной ритмической транскраниальной магнитной стимуляцией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Неврология</w:t>
            </w:r>
          </w:p>
        </w:tc>
      </w:tr>
      <w:tr>
        <w:tc>
          <w:tcPr>
            <w:tcW w:w="960" w:type="dxa"/>
            <w:tcBorders>
              <w:top w:val="nil"/>
              <w:left w:val="nil"/>
              <w:bottom w:val="nil"/>
              <w:right w:val="nil"/>
            </w:tcBorders>
          </w:tcPr>
          <w:p>
            <w:pPr>
              <w:pStyle w:val="0"/>
              <w:jc w:val="center"/>
            </w:pPr>
            <w:r>
              <w:rPr>
                <w:sz w:val="20"/>
              </w:rPr>
              <w:t xml:space="preserve">11.</w:t>
            </w:r>
          </w:p>
        </w:tc>
        <w:tc>
          <w:tcPr>
            <w:tcW w:w="2861"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925" w:type="dxa"/>
            <w:tcBorders>
              <w:top w:val="nil"/>
              <w:left w:val="nil"/>
              <w:bottom w:val="nil"/>
              <w:right w:val="nil"/>
            </w:tcBorders>
          </w:tcPr>
          <w:p>
            <w:pPr>
              <w:pStyle w:val="0"/>
            </w:pPr>
            <w:r>
              <w:rPr>
                <w:sz w:val="20"/>
              </w:rPr>
              <w:t xml:space="preserve">G20</w:t>
            </w:r>
          </w:p>
        </w:tc>
        <w:tc>
          <w:tcPr>
            <w:tcW w:w="2894" w:type="dxa"/>
            <w:tcBorders>
              <w:top w:val="nil"/>
              <w:left w:val="nil"/>
              <w:bottom w:val="nil"/>
              <w:right w:val="nil"/>
            </w:tcBorders>
          </w:tcPr>
          <w:p>
            <w:pPr>
              <w:pStyle w:val="0"/>
            </w:pPr>
            <w:r>
              <w:rPr>
                <w:sz w:val="20"/>
              </w:rPr>
              <w:t xml:space="preserve">развернутые стадии леводопа-чувствительной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препаратов</w:t>
            </w:r>
          </w:p>
        </w:tc>
        <w:tc>
          <w:tcPr>
            <w:tcW w:w="1699" w:type="dxa"/>
            <w:tcBorders>
              <w:top w:val="nil"/>
              <w:left w:val="nil"/>
              <w:bottom w:val="nil"/>
              <w:right w:val="nil"/>
            </w:tcBorders>
          </w:tcPr>
          <w:p>
            <w:pPr>
              <w:pStyle w:val="0"/>
            </w:pPr>
            <w:r>
              <w:rPr>
                <w:sz w:val="20"/>
              </w:rPr>
              <w:t xml:space="preserve">комбинированная терапия</w:t>
            </w:r>
          </w:p>
        </w:tc>
        <w:tc>
          <w:tcPr>
            <w:tcW w:w="3442" w:type="dxa"/>
            <w:tcBorders>
              <w:top w:val="nil"/>
              <w:left w:val="nil"/>
              <w:bottom w:val="nil"/>
              <w:right w:val="nil"/>
            </w:tcBorders>
          </w:tcPr>
          <w:p>
            <w:pPr>
              <w:pStyle w:val="0"/>
            </w:pPr>
            <w:r>
              <w:rPr>
                <w:sz w:val="20"/>
              </w:rPr>
              <w:t xml:space="preserve">установка интенсивной помпы для постоянной инфузии геля после предварительной назоеюнальной титрации</w:t>
            </w:r>
          </w:p>
        </w:tc>
        <w:tc>
          <w:tcPr>
            <w:tcW w:w="1858" w:type="dxa"/>
            <w:tcBorders>
              <w:top w:val="nil"/>
              <w:left w:val="nil"/>
              <w:bottom w:val="nil"/>
              <w:right w:val="nil"/>
            </w:tcBorders>
          </w:tcPr>
          <w:p>
            <w:pPr>
              <w:pStyle w:val="0"/>
              <w:jc w:val="center"/>
            </w:pPr>
            <w:r>
              <w:rPr>
                <w:sz w:val="20"/>
              </w:rPr>
              <w:t xml:space="preserve">485173</w:t>
            </w:r>
          </w:p>
        </w:tc>
      </w:tr>
      <w:tr>
        <w:tc>
          <w:tcPr>
            <w:gridSpan w:val="7"/>
            <w:tcW w:w="15639" w:type="dxa"/>
            <w:tcBorders>
              <w:top w:val="nil"/>
              <w:left w:val="nil"/>
              <w:bottom w:val="nil"/>
              <w:right w:val="nil"/>
            </w:tcBorders>
          </w:tcPr>
          <w:p>
            <w:pPr>
              <w:pStyle w:val="0"/>
              <w:outlineLvl w:val="3"/>
              <w:jc w:val="center"/>
            </w:pPr>
            <w:r>
              <w:rPr>
                <w:sz w:val="20"/>
              </w:rPr>
              <w:t xml:space="preserve">Нейрохирургия</w:t>
            </w:r>
          </w:p>
        </w:tc>
      </w:tr>
      <w:tr>
        <w:tc>
          <w:tcPr>
            <w:tcW w:w="960" w:type="dxa"/>
            <w:tcBorders>
              <w:top w:val="nil"/>
              <w:left w:val="nil"/>
              <w:bottom w:val="nil"/>
              <w:right w:val="nil"/>
            </w:tcBorders>
            <w:vMerge w:val="restart"/>
          </w:tcPr>
          <w:p>
            <w:pPr>
              <w:pStyle w:val="0"/>
              <w:jc w:val="center"/>
            </w:pPr>
            <w:r>
              <w:rPr>
                <w:sz w:val="20"/>
              </w:rPr>
              <w:t xml:space="preserve">12.</w:t>
            </w: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925" w:type="dxa"/>
            <w:tcBorders>
              <w:top w:val="nil"/>
              <w:left w:val="nil"/>
              <w:bottom w:val="nil"/>
              <w:right w:val="nil"/>
            </w:tcBorders>
            <w:vMerge w:val="restart"/>
          </w:tcPr>
          <w:p>
            <w:pPr>
              <w:pStyle w:val="0"/>
            </w:pPr>
            <w:r>
              <w:rPr>
                <w:sz w:val="20"/>
              </w:rPr>
              <w:t xml:space="preserve">C71.0, C71.1, C71.2, C71.3, C71.4, C79.3, D33.0, D43.0, C71.8,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W w:w="1858" w:type="dxa"/>
            <w:tcBorders>
              <w:top w:val="nil"/>
              <w:left w:val="nil"/>
              <w:bottom w:val="nil"/>
              <w:right w:val="nil"/>
            </w:tcBorders>
            <w:vMerge w:val="restart"/>
          </w:tcPr>
          <w:p>
            <w:pPr>
              <w:pStyle w:val="0"/>
              <w:jc w:val="center"/>
            </w:pPr>
            <w:r>
              <w:rPr>
                <w:sz w:val="20"/>
              </w:rPr>
              <w:t xml:space="preserve">369985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C71.5, C79.3, D33.0, D43.0,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боковых и III желудочков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сочетанным применением интраоперационной флюоресцентной микроскопии, эндоскопии или эндоскопической ассистенции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C71.6, C71.7, C79.3, D33.1, D18.0, D43.1, Q85.0</w:t>
            </w:r>
          </w:p>
        </w:tc>
        <w:tc>
          <w:tcPr>
            <w:tcW w:w="2894" w:type="dxa"/>
            <w:tcBorders>
              <w:top w:val="nil"/>
              <w:left w:val="nil"/>
              <w:bottom w:val="nil"/>
              <w:right w:val="nil"/>
            </w:tcBorders>
            <w:vMerge w:val="restart"/>
          </w:tcPr>
          <w:p>
            <w:pPr>
              <w:pStyle w:val="0"/>
            </w:pPr>
            <w:r>
              <w:rPr>
                <w:sz w:val="20"/>
              </w:rPr>
              <w:t xml:space="preserve">внутримозговые злокачественные (первичные и вторичные) и доброкачественные новообразования IV желудочка мозга, стволовой и парастволовой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эндоскопии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 функционально значимых зон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Q28.3</w:t>
            </w:r>
          </w:p>
        </w:tc>
        <w:tc>
          <w:tcPr>
            <w:tcW w:w="2894" w:type="dxa"/>
            <w:tcBorders>
              <w:top w:val="nil"/>
              <w:left w:val="nil"/>
              <w:bottom w:val="nil"/>
              <w:right w:val="nil"/>
            </w:tcBorders>
          </w:tcPr>
          <w:p>
            <w:pPr>
              <w:pStyle w:val="0"/>
            </w:pPr>
            <w:r>
              <w:rPr>
                <w:sz w:val="20"/>
              </w:rPr>
              <w:t xml:space="preserve">кавернома (кавернозная ангиома) функционально значимых зон головного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925" w:type="dxa"/>
            <w:tcBorders>
              <w:top w:val="nil"/>
              <w:left w:val="nil"/>
              <w:bottom w:val="nil"/>
              <w:right w:val="nil"/>
            </w:tcBorders>
            <w:vMerge w:val="restart"/>
          </w:tcPr>
          <w:p>
            <w:pPr>
              <w:pStyle w:val="0"/>
            </w:pPr>
            <w:r>
              <w:rPr>
                <w:sz w:val="20"/>
              </w:rPr>
              <w:t xml:space="preserve">C70.0, C79.3, D32.0, Q85, D42.0</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интраоперационной флюоресцентной микроскопии и лазерной спектроскопии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925" w:type="dxa"/>
            <w:tcBorders>
              <w:top w:val="nil"/>
              <w:left w:val="nil"/>
              <w:bottom w:val="nil"/>
              <w:right w:val="nil"/>
            </w:tcBorders>
            <w:vMerge w:val="restart"/>
          </w:tcPr>
          <w:p>
            <w:pPr>
              <w:pStyle w:val="0"/>
            </w:pPr>
            <w:r>
              <w:rPr>
                <w:sz w:val="20"/>
              </w:rPr>
              <w:t xml:space="preserve">C72.2, D33.3, Q85</w:t>
            </w:r>
          </w:p>
        </w:tc>
        <w:tc>
          <w:tcPr>
            <w:tcW w:w="2894" w:type="dxa"/>
            <w:tcBorders>
              <w:top w:val="nil"/>
              <w:left w:val="nil"/>
              <w:bottom w:val="nil"/>
              <w:right w:val="nil"/>
            </w:tcBorders>
            <w:vMerge w:val="restart"/>
          </w:tcPr>
          <w:p>
            <w:pPr>
              <w:pStyle w:val="0"/>
            </w:pPr>
            <w:r>
              <w:rPr>
                <w:sz w:val="20"/>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C75.3, D35.2 - D35.4, D44.3, D44.4, D44.5, Q04.6</w:t>
            </w:r>
          </w:p>
        </w:tc>
        <w:tc>
          <w:tcPr>
            <w:tcW w:w="2894" w:type="dxa"/>
            <w:tcBorders>
              <w:top w:val="nil"/>
              <w:left w:val="nil"/>
              <w:bottom w:val="nil"/>
              <w:right w:val="nil"/>
            </w:tcBorders>
            <w:vMerge w:val="restart"/>
          </w:tcPr>
          <w:p>
            <w:pPr>
              <w:pStyle w:val="0"/>
            </w:pPr>
            <w:r>
              <w:rPr>
                <w:sz w:val="20"/>
              </w:rPr>
              <w:t xml:space="preserve">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в том числе с одномоментным закрытием хирургического дефекта ауто- или аллотрансплантатом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стереотаксическое вмешательство с целью дренирования опухолевых кист и установки длительно существующих дренажных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925" w:type="dxa"/>
            <w:tcBorders>
              <w:top w:val="nil"/>
              <w:left w:val="nil"/>
              <w:bottom w:val="nil"/>
              <w:right w:val="nil"/>
            </w:tcBorders>
            <w:vMerge w:val="restart"/>
          </w:tcPr>
          <w:p>
            <w:pPr>
              <w:pStyle w:val="0"/>
            </w:pPr>
            <w:r>
              <w:rPr>
                <w:sz w:val="20"/>
              </w:rPr>
              <w:t xml:space="preserve">C31</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придаточных пазух носа,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макроэмболов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C41.0, C43.4, C44.4, C79.4, C79.5, C49.0, D16.4, D48.0, C90.2</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эмболизация сосудов опухоли при помощи адгезивных материалов и (или)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M85.0</w:t>
            </w:r>
          </w:p>
        </w:tc>
        <w:tc>
          <w:tcPr>
            <w:tcW w:w="2894" w:type="dxa"/>
            <w:tcBorders>
              <w:top w:val="nil"/>
              <w:left w:val="nil"/>
              <w:bottom w:val="nil"/>
              <w:right w:val="nil"/>
            </w:tcBorders>
            <w:vMerge w:val="restart"/>
          </w:tcPr>
          <w:p>
            <w:pPr>
              <w:pStyle w:val="0"/>
            </w:pPr>
            <w:r>
              <w:rPr>
                <w:sz w:val="20"/>
              </w:rPr>
              <w:t xml:space="preserve">фиброзная дисплазия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микрохирургическое вмешательство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D10.6, D10.9, D21.0</w:t>
            </w:r>
          </w:p>
        </w:tc>
        <w:tc>
          <w:tcPr>
            <w:tcW w:w="2894" w:type="dxa"/>
            <w:tcBorders>
              <w:top w:val="nil"/>
              <w:left w:val="nil"/>
              <w:bottom w:val="nil"/>
              <w:right w:val="nil"/>
            </w:tcBorders>
            <w:vMerge w:val="restart"/>
          </w:tcPr>
          <w:p>
            <w:pPr>
              <w:pStyle w:val="0"/>
            </w:pPr>
            <w:r>
              <w:rPr>
                <w:sz w:val="20"/>
              </w:rPr>
              <w:t xml:space="preserve">доброкачественные новообразования носоглотки и мягких тканей головы, лица и шеи, прорастающие в основание черепа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одномоментным пластическим закрытием хирургического дефекта при помощи сложносоставных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 с одномоментным пластическим закрытием хирургического дефекта при помощи формируемых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925" w:type="dxa"/>
            <w:tcBorders>
              <w:top w:val="nil"/>
              <w:left w:val="nil"/>
              <w:bottom w:val="nil"/>
              <w:right w:val="nil"/>
            </w:tcBorders>
            <w:vMerge w:val="restart"/>
          </w:tcPr>
          <w:p>
            <w:pPr>
              <w:pStyle w:val="0"/>
            </w:pPr>
            <w:r>
              <w:rPr>
                <w:sz w:val="20"/>
              </w:rPr>
              <w:t xml:space="preserve">C41.2, C41.4, C70.1, C72.0, C72.1, C72.8, C79.4, C79.5, C90.0, C90.2, D48.0, D16.6, D16.8, D18.0, D32.1, D33.4, D33.7, D36.1, D43.4, Q06.8, M85.5, D42.1</w:t>
            </w:r>
          </w:p>
        </w:tc>
        <w:tc>
          <w:tcPr>
            <w:tcW w:w="2894" w:type="dxa"/>
            <w:tcBorders>
              <w:top w:val="nil"/>
              <w:left w:val="nil"/>
              <w:bottom w:val="nil"/>
              <w:right w:val="nil"/>
            </w:tcBorders>
            <w:vMerge w:val="restart"/>
          </w:tcPr>
          <w:p>
            <w:pPr>
              <w:pStyle w:val="0"/>
            </w:pPr>
            <w:r>
              <w:rPr>
                <w:sz w:val="20"/>
              </w:rPr>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применением систем, стабилизирующих позвоночник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с одномоментным применением ауто-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удаление опухоли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эндоскопические вмешательства при поражениях межпозвоночных дисков шейных и грудных отделов с миелопатией, радикуло- и нейропатией, спондилолистезах и спинальных стенозах.</w:t>
            </w:r>
          </w:p>
        </w:tc>
        <w:tc>
          <w:tcPr>
            <w:tcW w:w="1925" w:type="dxa"/>
            <w:tcBorders>
              <w:top w:val="nil"/>
              <w:left w:val="nil"/>
              <w:bottom w:val="nil"/>
              <w:right w:val="nil"/>
            </w:tcBorders>
            <w:vMerge w:val="restart"/>
          </w:tcPr>
          <w:p>
            <w:pPr>
              <w:pStyle w:val="0"/>
            </w:pPr>
            <w:r>
              <w:rPr>
                <w:sz w:val="20"/>
              </w:rPr>
              <w:t xml:space="preserve">M43.1, M48.0, T91.1, Q76.4</w:t>
            </w:r>
          </w:p>
        </w:tc>
        <w:tc>
          <w:tcPr>
            <w:tcW w:w="2894" w:type="dxa"/>
            <w:tcBorders>
              <w:top w:val="nil"/>
              <w:left w:val="nil"/>
              <w:bottom w:val="nil"/>
              <w:right w:val="nil"/>
            </w:tcBorders>
            <w:vMerge w:val="restart"/>
          </w:tcPr>
          <w:p>
            <w:pPr>
              <w:pStyle w:val="0"/>
            </w:pPr>
            <w:r>
              <w:rPr>
                <w:sz w:val="20"/>
              </w:rPr>
              <w:t xml:space="preserve">спондилолистез (все уровни позвоночника). Спинальный стеноз (все уровни позвоночника)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декомпрессия спинного мозга, корешков и спинномозговых нервов с имплантацией различных стабилизирующих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G95.1, G95.2, G95.8, G95.9, M50, M51.0 - M51.3, M51.8, M51.9</w:t>
            </w:r>
          </w:p>
        </w:tc>
        <w:tc>
          <w:tcPr>
            <w:tcW w:w="2894" w:type="dxa"/>
            <w:tcBorders>
              <w:top w:val="nil"/>
              <w:left w:val="nil"/>
              <w:bottom w:val="nil"/>
              <w:right w:val="nil"/>
            </w:tcBorders>
            <w:vMerge w:val="restart"/>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межпозвонкового диска с имплантацией системы, стабилизирующей позвоночник, или протезирование межпозвонкового диска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межпозвонкового диска эндоскопическое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G95.1, G95.2, G95.8, G95.9, B67, D16, D18, M88</w:t>
            </w:r>
          </w:p>
        </w:tc>
        <w:tc>
          <w:tcPr>
            <w:tcW w:w="2894" w:type="dxa"/>
            <w:tcBorders>
              <w:top w:val="nil"/>
              <w:left w:val="nil"/>
              <w:bottom w:val="nil"/>
              <w:right w:val="nil"/>
            </w:tcBorders>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M42, M43, M45, M46, M48, M50, M51, M53, M92, M93, M95, G95.1, G95.2, G95.8, G95.9, Q76.2</w:t>
            </w:r>
          </w:p>
        </w:tc>
        <w:tc>
          <w:tcPr>
            <w:tcW w:w="2894" w:type="dxa"/>
            <w:tcBorders>
              <w:top w:val="nil"/>
              <w:left w:val="nil"/>
              <w:bottom w:val="nil"/>
              <w:right w:val="nil"/>
            </w:tcBorders>
            <w:vMerge w:val="restart"/>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комбинированного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G95.1, G95.2, G95.8, G95.9, A18.0, S12.0, S12.1, S13, S14, S19, S22.0, S22.1, S23, S24, S32.0, S32.1, S33, S34, T08, T09, T85, T91, M80, M81, M82, M86, M85, M87, M96, M99, Q67, Q76.0, Q76.1, Q76.4, Q77, Q76.3</w:t>
            </w:r>
          </w:p>
        </w:tc>
        <w:tc>
          <w:tcPr>
            <w:tcW w:w="2894" w:type="dxa"/>
            <w:tcBorders>
              <w:top w:val="nil"/>
              <w:left w:val="nil"/>
              <w:bottom w:val="nil"/>
              <w:right w:val="nil"/>
            </w:tcBorders>
            <w:vMerge w:val="restart"/>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васкулярная декомпрессия корешков черепных нервов</w:t>
            </w:r>
          </w:p>
        </w:tc>
        <w:tc>
          <w:tcPr>
            <w:tcW w:w="1925" w:type="dxa"/>
            <w:tcBorders>
              <w:top w:val="nil"/>
              <w:left w:val="nil"/>
              <w:bottom w:val="nil"/>
              <w:right w:val="nil"/>
            </w:tcBorders>
          </w:tcPr>
          <w:p>
            <w:pPr>
              <w:pStyle w:val="0"/>
            </w:pPr>
            <w:r>
              <w:rPr>
                <w:sz w:val="20"/>
              </w:rPr>
              <w:t xml:space="preserve">G50 - G53</w:t>
            </w:r>
          </w:p>
        </w:tc>
        <w:tc>
          <w:tcPr>
            <w:tcW w:w="2894" w:type="dxa"/>
            <w:tcBorders>
              <w:top w:val="nil"/>
              <w:left w:val="nil"/>
              <w:bottom w:val="nil"/>
              <w:right w:val="nil"/>
            </w:tcBorders>
          </w:tcPr>
          <w:p>
            <w:pPr>
              <w:pStyle w:val="0"/>
            </w:pPr>
            <w:r>
              <w:rPr>
                <w:sz w:val="20"/>
              </w:rPr>
              <w:t xml:space="preserve">невралгии и нейропатии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интракраниальная микрохирургическая васкулярная декомпрессия черепных нервов, в том числе с эндоскопической ассистенцией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13.</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W w:w="1858" w:type="dxa"/>
            <w:tcBorders>
              <w:top w:val="nil"/>
              <w:left w:val="nil"/>
              <w:bottom w:val="nil"/>
              <w:right w:val="nil"/>
            </w:tcBorders>
            <w:vMerge w:val="restart"/>
          </w:tcPr>
          <w:p>
            <w:pPr>
              <w:pStyle w:val="0"/>
              <w:jc w:val="center"/>
            </w:pPr>
            <w:r>
              <w:rPr>
                <w:sz w:val="20"/>
              </w:rPr>
              <w:t xml:space="preserve">497566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пункционная аспирация внутримозговых и внутрижелудочковых гематом с использованием нейронавигации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интраоперационного ультразвукового контроля кровотока в церебральных артериях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Q28.2, Q28.8</w:t>
            </w:r>
          </w:p>
        </w:tc>
        <w:tc>
          <w:tcPr>
            <w:tcW w:w="2894" w:type="dxa"/>
            <w:tcBorders>
              <w:top w:val="nil"/>
              <w:left w:val="nil"/>
              <w:bottom w:val="nil"/>
              <w:right w:val="nil"/>
            </w:tcBorders>
            <w:vMerge w:val="restart"/>
          </w:tcPr>
          <w:p>
            <w:pPr>
              <w:pStyle w:val="0"/>
            </w:pPr>
            <w:r>
              <w:rPr>
                <w:sz w:val="20"/>
              </w:rPr>
              <w:t xml:space="preserve">артериовенозная мальформация головного мозга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микрохирургическое вмешательство с применением нейрофизиологического мониторинга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адгезивной клеевой композиции,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и микроэмболов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C83.9, C85.1, D10.6, D10.9, D18.0 - D18.1, D21.0, D35.5 - D35.7, D36.0, Q85.8, Q28.8</w:t>
            </w:r>
          </w:p>
        </w:tc>
        <w:tc>
          <w:tcPr>
            <w:tcW w:w="2894" w:type="dxa"/>
            <w:tcBorders>
              <w:top w:val="nil"/>
              <w:left w:val="nil"/>
              <w:bottom w:val="nil"/>
              <w:right w:val="nil"/>
            </w:tcBorders>
            <w:vMerge w:val="restart"/>
          </w:tcPr>
          <w:p>
            <w:pPr>
              <w:pStyle w:val="0"/>
            </w:pPr>
            <w:r>
              <w:rPr>
                <w:sz w:val="20"/>
              </w:rPr>
              <w:t xml:space="preserve">артериовенозные мальформации, ангиомы, гемангиомы, гемангиобластомы, ангиофибромы, параганглиомы и лимфомы головы, шеи, головного и спинного мозга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вмешательство с применением адгезивных клеевых композиций микроэмболов и (или) микроспиралей (менее 5 койлов)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эндоваскулярное вмешательство с прорывом гематоэнцефалического барьера для проведения интраартериальной химиотерапии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интраоперационным нейрофизиологическим мониторингом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микрохирургические вмешательства с интраоперационной реинфузией крови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селективная ризотомия, для лечения эпилепсии, гиперкинезов и миелопатий различного генеза</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G09, G24, G35, G80, G81.1, G82.1, G82.4, G95.0, G95.1, G95.8, I69.0 - I69.8, M96,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невротомия, селективная дорзальная ризотомия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G31.8, G40.1 - G40.4, Q04.3, Q04.8</w:t>
            </w:r>
          </w:p>
        </w:tc>
        <w:tc>
          <w:tcPr>
            <w:tcW w:w="2894" w:type="dxa"/>
            <w:tcBorders>
              <w:top w:val="nil"/>
              <w:left w:val="nil"/>
              <w:bottom w:val="nil"/>
              <w:right w:val="nil"/>
            </w:tcBorders>
            <w:vMerge w:val="restart"/>
          </w:tcPr>
          <w:p>
            <w:pPr>
              <w:pStyle w:val="0"/>
            </w:pPr>
            <w:r>
              <w:rPr>
                <w:sz w:val="20"/>
              </w:rPr>
              <w:t xml:space="preserve">симптоматическая эпилепсия (медикаментозно-резистентная)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селективное удаление и разрушение эпилептических очагов с использованием интраоперационного нейрофизиологического контроля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для проведения нейрофизиологического мониторинга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14.</w:t>
            </w:r>
          </w:p>
        </w:tc>
        <w:tc>
          <w:tcPr>
            <w:tcW w:w="2861" w:type="dxa"/>
            <w:tcBorders>
              <w:top w:val="nil"/>
              <w:left w:val="nil"/>
              <w:bottom w:val="nil"/>
              <w:right w:val="nil"/>
            </w:tcBorders>
            <w:vMerge w:val="restart"/>
          </w:tcPr>
          <w:p>
            <w:pPr>
              <w:pStyle w:val="0"/>
            </w:pPr>
            <w:r>
              <w:rPr>
                <w:sz w:val="20"/>
              </w:rPr>
              <w:t xml:space="preserve">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925" w:type="dxa"/>
            <w:tcBorders>
              <w:top w:val="nil"/>
              <w:left w:val="nil"/>
              <w:bottom w:val="nil"/>
              <w:right w:val="nil"/>
            </w:tcBorders>
            <w:vMerge w:val="restart"/>
          </w:tcPr>
          <w:p>
            <w:pPr>
              <w:pStyle w:val="0"/>
            </w:pPr>
            <w:r>
              <w:rPr>
                <w:sz w:val="20"/>
              </w:rPr>
              <w:t xml:space="preserve">M84.8, M85.0, M85.5, Q01, Q67.2 - Q67.3, Q75.0 - Q75.2, Q75.8, Q87.0, S02.1 - S02.2, S02.7 - S02.9, T90.2, T88.8</w:t>
            </w:r>
          </w:p>
        </w:tc>
        <w:tc>
          <w:tcPr>
            <w:tcW w:w="2894" w:type="dxa"/>
            <w:tcBorders>
              <w:top w:val="nil"/>
              <w:left w:val="nil"/>
              <w:bottom w:val="nil"/>
              <w:right w:val="nil"/>
            </w:tcBorders>
            <w:vMerge w:val="restart"/>
          </w:tcPr>
          <w:p>
            <w:pPr>
              <w:pStyle w:val="0"/>
            </w:pPr>
            <w:r>
              <w:rPr>
                <w:sz w:val="20"/>
              </w:rPr>
              <w:t xml:space="preserve">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858" w:type="dxa"/>
            <w:tcBorders>
              <w:top w:val="nil"/>
              <w:left w:val="nil"/>
              <w:bottom w:val="nil"/>
              <w:right w:val="nil"/>
            </w:tcBorders>
            <w:vMerge w:val="restart"/>
          </w:tcPr>
          <w:p>
            <w:pPr>
              <w:pStyle w:val="0"/>
              <w:jc w:val="center"/>
            </w:pPr>
            <w:r>
              <w:rPr>
                <w:sz w:val="20"/>
              </w:rPr>
              <w:t xml:space="preserve">270096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реконструкция врожденных и приобретенных дефектов и деформации лицевого скелета и основания черепа с применением ауто- и (или)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925" w:type="dxa"/>
            <w:tcBorders>
              <w:top w:val="nil"/>
              <w:left w:val="nil"/>
              <w:bottom w:val="nil"/>
              <w:right w:val="nil"/>
            </w:tcBorders>
            <w:vMerge w:val="restart"/>
          </w:tcPr>
          <w:p>
            <w:pPr>
              <w:pStyle w:val="0"/>
            </w:pPr>
            <w:r>
              <w:rPr>
                <w:sz w:val="20"/>
              </w:rPr>
              <w:t xml:space="preserve">G54.0 - G54.4, G54.6, G54.8, G54.9</w:t>
            </w:r>
          </w:p>
        </w:tc>
        <w:tc>
          <w:tcPr>
            <w:tcW w:w="2894" w:type="dxa"/>
            <w:tcBorders>
              <w:top w:val="nil"/>
              <w:left w:val="nil"/>
              <w:bottom w:val="nil"/>
              <w:right w:val="nil"/>
            </w:tcBorders>
            <w:vMerge w:val="restart"/>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невролиз и трансплантация нерва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двухуровневое проведение эпидуральных электродов с применением малоинвазивного инструментария под нейровизуализационным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деструкция подкорковых структур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G56, G57, T14.4</w:t>
            </w:r>
          </w:p>
        </w:tc>
        <w:tc>
          <w:tcPr>
            <w:tcW w:w="2894" w:type="dxa"/>
            <w:tcBorders>
              <w:top w:val="nil"/>
              <w:left w:val="nil"/>
              <w:bottom w:val="nil"/>
              <w:right w:val="nil"/>
            </w:tcBorders>
            <w:vMerge w:val="restart"/>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под интраоперационным нейрофизиологическим и эндоскопическим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C47, D36.1, D48.2, D48.7</w:t>
            </w:r>
          </w:p>
        </w:tc>
        <w:tc>
          <w:tcPr>
            <w:tcW w:w="2894" w:type="dxa"/>
            <w:tcBorders>
              <w:top w:val="nil"/>
              <w:left w:val="nil"/>
              <w:bottom w:val="nil"/>
              <w:right w:val="nil"/>
            </w:tcBorders>
          </w:tcPr>
          <w:p>
            <w:pPr>
              <w:pStyle w:val="0"/>
            </w:pPr>
            <w:r>
              <w:rPr>
                <w:sz w:val="20"/>
              </w:rPr>
              <w:t xml:space="preserve">злокачественные и доброкачественные опухоли периферических нервов и сплетений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925" w:type="dxa"/>
            <w:tcBorders>
              <w:top w:val="nil"/>
              <w:left w:val="nil"/>
              <w:bottom w:val="nil"/>
              <w:right w:val="nil"/>
            </w:tcBorders>
            <w:vMerge w:val="restart"/>
          </w:tcPr>
          <w:p>
            <w:pPr>
              <w:pStyle w:val="0"/>
            </w:pPr>
            <w:r>
              <w:rPr>
                <w:sz w:val="20"/>
              </w:rPr>
              <w:t xml:space="preserve">G91, G93.0, Q03</w:t>
            </w:r>
          </w:p>
        </w:tc>
        <w:tc>
          <w:tcPr>
            <w:tcW w:w="2894" w:type="dxa"/>
            <w:tcBorders>
              <w:top w:val="nil"/>
              <w:left w:val="nil"/>
              <w:bottom w:val="nil"/>
              <w:right w:val="nil"/>
            </w:tcBorders>
            <w:vMerge w:val="restart"/>
          </w:tcPr>
          <w:p>
            <w:pPr>
              <w:pStyle w:val="0"/>
            </w:pPr>
            <w:r>
              <w:rPr>
                <w:sz w:val="20"/>
              </w:rPr>
              <w:t xml:space="preserve">врожденная или приобретенная гидроцефалия окклюзионного характера. Приобретенные церебральные кисты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вентрикулостомия дна III желудочка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фенестрация стенок кист</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кистовентрикулоциестерностомия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стереотаксическая установка внутрижелудочковых стентов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15.</w:t>
            </w:r>
          </w:p>
        </w:tc>
        <w:tc>
          <w:tcPr>
            <w:tcW w:w="2861" w:type="dxa"/>
            <w:tcBorders>
              <w:top w:val="nil"/>
              <w:left w:val="nil"/>
              <w:bottom w:val="nil"/>
              <w:right w:val="nil"/>
            </w:tcBorders>
            <w:vMerge w:val="restart"/>
          </w:tcPr>
          <w:p>
            <w:pPr>
              <w:pStyle w:val="0"/>
            </w:pPr>
            <w:r>
              <w:rPr>
                <w:sz w:val="20"/>
              </w:rPr>
              <w:t xml:space="preserve">Стереотаксически ориентированное дистанционное лучевое лечение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925" w:type="dxa"/>
            <w:tcBorders>
              <w:top w:val="nil"/>
              <w:left w:val="nil"/>
              <w:bottom w:val="nil"/>
              <w:right w:val="nil"/>
            </w:tcBorders>
            <w:vMerge w:val="restart"/>
          </w:tcPr>
          <w:p>
            <w:pPr>
              <w:pStyle w:val="0"/>
            </w:pPr>
            <w:r>
              <w:rPr>
                <w:sz w:val="20"/>
              </w:rPr>
              <w:t xml:space="preserve">C31, C41, C71.0 - C71.7, C72, C75.3, D10.6, D16.4, D16.6, D16.8, D21, D32, D33, D35, G50.0, Q28.2, Q85.0, I67.8</w:t>
            </w:r>
          </w:p>
        </w:tc>
        <w:tc>
          <w:tcPr>
            <w:tcW w:w="2894" w:type="dxa"/>
            <w:tcBorders>
              <w:top w:val="nil"/>
              <w:left w:val="nil"/>
              <w:bottom w:val="nil"/>
              <w:right w:val="nil"/>
            </w:tcBorders>
            <w:vMerge w:val="restart"/>
          </w:tcPr>
          <w:p>
            <w:pPr>
              <w:pStyle w:val="0"/>
            </w:pPr>
            <w:r>
              <w:rPr>
                <w:sz w:val="20"/>
              </w:rPr>
              <w:t xml:space="preserve">первичные злокачественные и доброкачественные 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699" w:type="dxa"/>
            <w:tcBorders>
              <w:top w:val="nil"/>
              <w:left w:val="nil"/>
              <w:bottom w:val="nil"/>
              <w:right w:val="nil"/>
            </w:tcBorders>
            <w:vMerge w:val="restart"/>
          </w:tcPr>
          <w:p>
            <w:pPr>
              <w:pStyle w:val="0"/>
            </w:pPr>
            <w:r>
              <w:rPr>
                <w:sz w:val="20"/>
              </w:rPr>
              <w:t xml:space="preserve">лучевое лечение</w:t>
            </w: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первичных злокачественных и доброкачественных опухолей головного и спинного мозга, оболочек, черепных нервов, а также костей основания черепа и позвоночника</w:t>
            </w:r>
          </w:p>
        </w:tc>
        <w:tc>
          <w:tcPr>
            <w:tcW w:w="1858" w:type="dxa"/>
            <w:tcBorders>
              <w:top w:val="nil"/>
              <w:left w:val="nil"/>
              <w:bottom w:val="nil"/>
              <w:right w:val="nil"/>
            </w:tcBorders>
            <w:vMerge w:val="restart"/>
          </w:tcPr>
          <w:p>
            <w:pPr>
              <w:pStyle w:val="0"/>
              <w:jc w:val="center"/>
            </w:pPr>
            <w:r>
              <w:rPr>
                <w:sz w:val="20"/>
              </w:rPr>
              <w:t xml:space="preserve">409603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стереотаксически ориентированное лучевое лечение тригеминальной невралгии и болевых синдромов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16.</w:t>
            </w:r>
          </w:p>
        </w:tc>
        <w:tc>
          <w:tcPr>
            <w:tcW w:w="2861" w:type="dxa"/>
            <w:tcBorders>
              <w:top w:val="nil"/>
              <w:left w:val="nil"/>
              <w:bottom w:val="nil"/>
              <w:right w:val="nil"/>
            </w:tcBorders>
            <w:vMerge w:val="restart"/>
          </w:tcPr>
          <w:p>
            <w:pPr>
              <w:pStyle w:val="0"/>
            </w:pPr>
            <w:r>
              <w:rPr>
                <w:sz w:val="20"/>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патологии сосудов головного и спинного мозга, богатокровоснабжаемых опухолях головы и головного мозга</w:t>
            </w:r>
          </w:p>
        </w:tc>
        <w:tc>
          <w:tcPr>
            <w:tcW w:w="1925" w:type="dxa"/>
            <w:tcBorders>
              <w:top w:val="nil"/>
              <w:left w:val="nil"/>
              <w:bottom w:val="nil"/>
              <w:right w:val="nil"/>
            </w:tcBorders>
            <w:vMerge w:val="restart"/>
          </w:tcPr>
          <w:p>
            <w:pPr>
              <w:pStyle w:val="0"/>
            </w:pPr>
            <w:r>
              <w:rPr>
                <w:sz w:val="20"/>
              </w:rPr>
              <w:t xml:space="preserve">I60, I61, I62</w:t>
            </w:r>
          </w:p>
        </w:tc>
        <w:tc>
          <w:tcPr>
            <w:tcW w:w="2894" w:type="dxa"/>
            <w:tcBorders>
              <w:top w:val="nil"/>
              <w:left w:val="nil"/>
              <w:bottom w:val="nil"/>
              <w:right w:val="nil"/>
            </w:tcBorders>
            <w:vMerge w:val="restart"/>
          </w:tcPr>
          <w:p>
            <w:pPr>
              <w:pStyle w:val="0"/>
            </w:pPr>
            <w:r>
              <w:rPr>
                <w:sz w:val="20"/>
              </w:rPr>
              <w:t xml:space="preserve">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потоковых</w:t>
            </w:r>
          </w:p>
        </w:tc>
        <w:tc>
          <w:tcPr>
            <w:tcW w:w="1858" w:type="dxa"/>
            <w:tcBorders>
              <w:top w:val="nil"/>
              <w:left w:val="nil"/>
              <w:bottom w:val="nil"/>
              <w:right w:val="nil"/>
            </w:tcBorders>
            <w:vMerge w:val="restart"/>
          </w:tcPr>
          <w:p>
            <w:pPr>
              <w:pStyle w:val="0"/>
              <w:jc w:val="center"/>
            </w:pPr>
            <w:r>
              <w:rPr>
                <w:sz w:val="20"/>
              </w:rPr>
              <w:t xml:space="preserve">1305061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I67.1</w:t>
            </w:r>
          </w:p>
        </w:tc>
        <w:tc>
          <w:tcPr>
            <w:tcW w:w="2894" w:type="dxa"/>
            <w:tcBorders>
              <w:top w:val="nil"/>
              <w:left w:val="nil"/>
              <w:bottom w:val="nil"/>
              <w:right w:val="nil"/>
            </w:tcBorders>
            <w:vMerge w:val="restart"/>
          </w:tcPr>
          <w:p>
            <w:pPr>
              <w:pStyle w:val="0"/>
            </w:pPr>
            <w:r>
              <w:rPr>
                <w:sz w:val="20"/>
              </w:rPr>
              <w:t xml:space="preserve">артериальная аневризма головного мозга вне стадии разрыва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ресурсоемкое комбинированное микрохирургическое и эндоваскулярное вмешательство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Q28.2, Q28.8</w:t>
            </w:r>
          </w:p>
        </w:tc>
        <w:tc>
          <w:tcPr>
            <w:tcW w:w="2894" w:type="dxa"/>
            <w:tcBorders>
              <w:top w:val="nil"/>
              <w:left w:val="nil"/>
              <w:bottom w:val="nil"/>
              <w:right w:val="nil"/>
            </w:tcBorders>
          </w:tcPr>
          <w:p>
            <w:pPr>
              <w:pStyle w:val="0"/>
            </w:pPr>
            <w:r>
              <w:rPr>
                <w:sz w:val="20"/>
              </w:rPr>
              <w:t xml:space="preserve">артериовенозная мальформация головного и спинного мозга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I67.8, I72.0, I77.0, I78.0</w:t>
            </w:r>
          </w:p>
        </w:tc>
        <w:tc>
          <w:tcPr>
            <w:tcW w:w="2894" w:type="dxa"/>
            <w:tcBorders>
              <w:top w:val="nil"/>
              <w:left w:val="nil"/>
              <w:bottom w:val="nil"/>
              <w:right w:val="nil"/>
            </w:tcBorders>
          </w:tcPr>
          <w:p>
            <w:pPr>
              <w:pStyle w:val="0"/>
            </w:pPr>
            <w:r>
              <w:rPr>
                <w:sz w:val="20"/>
              </w:rPr>
              <w:t xml:space="preserve">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применением адгезивной и неадгезивной клеевой композиции, микроспиралей,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D18.0, D18.1, D21.0, D36.0, D35.6, I67.8, Q28.8</w:t>
            </w:r>
          </w:p>
        </w:tc>
        <w:tc>
          <w:tcPr>
            <w:tcW w:w="2894" w:type="dxa"/>
            <w:tcBorders>
              <w:top w:val="nil"/>
              <w:left w:val="nil"/>
              <w:bottom w:val="nil"/>
              <w:right w:val="nil"/>
            </w:tcBorders>
          </w:tcPr>
          <w:p>
            <w:pPr>
              <w:pStyle w:val="0"/>
            </w:pPr>
            <w:r>
              <w:rPr>
                <w:sz w:val="20"/>
              </w:rPr>
              <w:t xml:space="preserve">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I66</w:t>
            </w:r>
          </w:p>
        </w:tc>
        <w:tc>
          <w:tcPr>
            <w:tcW w:w="2894" w:type="dxa"/>
            <w:tcBorders>
              <w:top w:val="nil"/>
              <w:left w:val="nil"/>
              <w:bottom w:val="nil"/>
              <w:right w:val="nil"/>
            </w:tcBorders>
          </w:tcPr>
          <w:p>
            <w:pPr>
              <w:pStyle w:val="0"/>
            </w:pPr>
            <w:r>
              <w:rPr>
                <w:sz w:val="20"/>
              </w:rPr>
              <w:t xml:space="preserve">окклюзии, стенозы, эмболии и тромбозы интракраниальных отделов церебральных артерий. Ишемия головного мозга как последствие цереброваскулярных болезней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ангиопластика и стентирование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17.</w:t>
            </w:r>
          </w:p>
        </w:tc>
        <w:tc>
          <w:tcPr>
            <w:tcW w:w="2861" w:type="dxa"/>
            <w:tcBorders>
              <w:top w:val="nil"/>
              <w:left w:val="nil"/>
              <w:bottom w:val="nil"/>
              <w:right w:val="nil"/>
            </w:tcBorders>
            <w:vMerge w:val="restart"/>
          </w:tcPr>
          <w:p>
            <w:pPr>
              <w:pStyle w:val="0"/>
            </w:pPr>
            <w:r>
              <w:rPr>
                <w:sz w:val="20"/>
              </w:rPr>
              <w:t xml:space="preserve">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925" w:type="dxa"/>
            <w:tcBorders>
              <w:top w:val="nil"/>
              <w:left w:val="nil"/>
              <w:bottom w:val="nil"/>
              <w:right w:val="nil"/>
            </w:tcBorders>
          </w:tcPr>
          <w:p>
            <w:pPr>
              <w:pStyle w:val="0"/>
            </w:pPr>
            <w:r>
              <w:rPr>
                <w:sz w:val="20"/>
              </w:rPr>
              <w:t xml:space="preserve">G20, G21, G24, G25.0, G25.2, G80, G95.0, G95.1, G95.8</w:t>
            </w:r>
          </w:p>
        </w:tc>
        <w:tc>
          <w:tcPr>
            <w:tcW w:w="2894" w:type="dxa"/>
            <w:tcBorders>
              <w:top w:val="nil"/>
              <w:left w:val="nil"/>
              <w:bottom w:val="nil"/>
              <w:right w:val="nil"/>
            </w:tcBorders>
          </w:tcPr>
          <w:p>
            <w:pPr>
              <w:pStyle w:val="0"/>
            </w:pPr>
            <w:r>
              <w:rPr>
                <w:sz w:val="20"/>
              </w:rPr>
              <w:t xml:space="preserve">болезнь Паркинсона и вторичный паркинсонизм, деформирующая мышечная дистония, детский церебральный паралич и эссенциальный тремор</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858" w:type="dxa"/>
            <w:tcBorders>
              <w:top w:val="nil"/>
              <w:left w:val="nil"/>
              <w:bottom w:val="nil"/>
              <w:right w:val="nil"/>
            </w:tcBorders>
            <w:vMerge w:val="restart"/>
          </w:tcPr>
          <w:p>
            <w:pPr>
              <w:pStyle w:val="0"/>
              <w:jc w:val="center"/>
            </w:pPr>
            <w:r>
              <w:rPr>
                <w:sz w:val="20"/>
              </w:rPr>
              <w:t xml:space="preserve">1720481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E75.2, G09, G24, G35 - G37, G80, G81.1, G82.1, G82.4, G95.0, G95.1, G95.8, I69.0 - I69.8, M53.3, M54, M96, T88.8, T90.5, T91.3</w:t>
            </w:r>
          </w:p>
        </w:tc>
        <w:tc>
          <w:tcPr>
            <w:tcW w:w="2894" w:type="dxa"/>
            <w:tcBorders>
              <w:top w:val="nil"/>
              <w:left w:val="nil"/>
              <w:bottom w:val="nil"/>
              <w:right w:val="nil"/>
            </w:tcBorders>
            <w:vMerge w:val="restart"/>
          </w:tcPr>
          <w:p>
            <w:pPr>
              <w:pStyle w:val="0"/>
            </w:pPr>
            <w:r>
              <w:rPr>
                <w:sz w:val="20"/>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болезни, последствия медицинских вмешательств и процедур)</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помпы для хронического интратекального введения лекарственных препаратов в спинномозговую жидкость и ее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G31.8, G40.1 - G40.4, Q04.3, Q04.8</w:t>
            </w:r>
          </w:p>
        </w:tc>
        <w:tc>
          <w:tcPr>
            <w:tcW w:w="2894" w:type="dxa"/>
            <w:tcBorders>
              <w:top w:val="nil"/>
              <w:left w:val="nil"/>
              <w:bottom w:val="nil"/>
              <w:right w:val="nil"/>
            </w:tcBorders>
          </w:tcPr>
          <w:p>
            <w:pPr>
              <w:pStyle w:val="0"/>
            </w:pPr>
            <w:r>
              <w:rPr>
                <w:sz w:val="20"/>
              </w:rPr>
              <w:t xml:space="preserve">симптоматическая эпилепсия (резистентная к лечению лекарственными препаратами)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M50, M51.0 - M51.3, M51.8 - M51.9</w:t>
            </w:r>
          </w:p>
        </w:tc>
        <w:tc>
          <w:tcPr>
            <w:tcW w:w="2894" w:type="dxa"/>
            <w:tcBorders>
              <w:top w:val="nil"/>
              <w:left w:val="nil"/>
              <w:bottom w:val="nil"/>
              <w:right w:val="nil"/>
            </w:tcBorders>
          </w:tcPr>
          <w:p>
            <w:pPr>
              <w:pStyle w:val="0"/>
            </w:pPr>
            <w:r>
              <w:rPr>
                <w:sz w:val="20"/>
              </w:rPr>
              <w:t xml:space="preserve">поражения межпозвоночных дисков шейных и грудных отделов с миелопатией, радикуло- и нейропатией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G50 - G53, G54.0 - G54.4, G54.6, G54.8, G54.9, G56, G57, T14.4, T91, T92, T93</w:t>
            </w:r>
          </w:p>
        </w:tc>
        <w:tc>
          <w:tcPr>
            <w:tcW w:w="2894" w:type="dxa"/>
            <w:tcBorders>
              <w:top w:val="nil"/>
              <w:left w:val="nil"/>
              <w:bottom w:val="nil"/>
              <w:right w:val="nil"/>
            </w:tcBorders>
          </w:tcPr>
          <w:p>
            <w:pPr>
              <w:pStyle w:val="0"/>
            </w:pPr>
            <w:r>
              <w:rPr>
                <w:sz w:val="20"/>
              </w:rPr>
              <w:t xml:space="preserve">поражения плечевого сплетения и шейных корешков, синдром фантома конечности с болью, невропатией или радикулопатией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G56, G57, T14.4, T91, T92, T93</w:t>
            </w:r>
          </w:p>
        </w:tc>
        <w:tc>
          <w:tcPr>
            <w:tcW w:w="2894" w:type="dxa"/>
            <w:tcBorders>
              <w:top w:val="nil"/>
              <w:left w:val="nil"/>
              <w:bottom w:val="nil"/>
              <w:right w:val="nil"/>
            </w:tcBorders>
          </w:tcPr>
          <w:p>
            <w:pPr>
              <w:pStyle w:val="0"/>
            </w:pPr>
            <w:r>
              <w:rPr>
                <w:sz w:val="20"/>
              </w:rPr>
              <w:t xml:space="preserve">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эпидуральных и периферических электродов и постоянных нейростимуляторов на постоянных источниках тока и их замена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18.</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пациенты с неоперабельной доброкачественной оухолью, расположенной в области основания черепа, пациенты с доброкачественным опухолевым процессом в области основания черепа после хирургического этапа, в том числе с остаточной опухолью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облучение методом протонной терапии у пациентов с доброкачественными новообразованиями, локализованными в области основания черепа</w:t>
            </w:r>
          </w:p>
        </w:tc>
        <w:tc>
          <w:tcPr>
            <w:tcW w:w="1858" w:type="dxa"/>
            <w:tcBorders>
              <w:top w:val="nil"/>
              <w:left w:val="nil"/>
              <w:bottom w:val="nil"/>
              <w:right w:val="nil"/>
            </w:tcBorders>
          </w:tcPr>
          <w:p>
            <w:pPr>
              <w:pStyle w:val="0"/>
              <w:jc w:val="center"/>
            </w:pPr>
            <w:r>
              <w:rPr>
                <w:sz w:val="20"/>
              </w:rPr>
              <w:t xml:space="preserve">2233314</w:t>
            </w:r>
          </w:p>
        </w:tc>
      </w:tr>
      <w:tr>
        <w:tc>
          <w:tcPr>
            <w:gridSpan w:val="7"/>
            <w:tcW w:w="15639" w:type="dxa"/>
            <w:tcBorders>
              <w:top w:val="nil"/>
              <w:left w:val="nil"/>
              <w:bottom w:val="nil"/>
              <w:right w:val="nil"/>
            </w:tcBorders>
          </w:tcPr>
          <w:p>
            <w:pPr>
              <w:pStyle w:val="0"/>
              <w:outlineLvl w:val="3"/>
              <w:jc w:val="center"/>
            </w:pPr>
            <w:r>
              <w:rPr>
                <w:sz w:val="20"/>
              </w:rPr>
              <w:t xml:space="preserve">Онкология</w:t>
            </w:r>
          </w:p>
        </w:tc>
      </w:tr>
      <w:tr>
        <w:tc>
          <w:tcPr>
            <w:tcW w:w="960" w:type="dxa"/>
            <w:tcBorders>
              <w:top w:val="nil"/>
              <w:left w:val="nil"/>
              <w:bottom w:val="nil"/>
              <w:right w:val="nil"/>
            </w:tcBorders>
            <w:vMerge w:val="restart"/>
          </w:tcPr>
          <w:p>
            <w:pPr>
              <w:pStyle w:val="0"/>
              <w:jc w:val="center"/>
            </w:pPr>
            <w:r>
              <w:rPr>
                <w:sz w:val="20"/>
              </w:rPr>
              <w:t xml:space="preserve">19.</w:t>
            </w:r>
          </w:p>
        </w:tc>
        <w:tc>
          <w:tcPr>
            <w:tcW w:w="2861" w:type="dxa"/>
            <w:tcBorders>
              <w:top w:val="nil"/>
              <w:left w:val="nil"/>
              <w:bottom w:val="nil"/>
              <w:right w:val="nil"/>
            </w:tcBorders>
            <w:vMerge w:val="restart"/>
          </w:tcPr>
          <w:p>
            <w:pPr>
              <w:pStyle w:val="0"/>
            </w:pPr>
            <w:r>
              <w:rPr>
                <w:sz w:val="20"/>
              </w:rPr>
              <w:t xml:space="preserve">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 C01, C02, C04 - C06, C09.0, C09.1, C09.8, C09.9, C10.0, C10.1, C10.2, C10.3, C10.4, C11.0, C11.1, C11.2, C11.3, C11.8, C11.9, C12, C13.0, C13.1, C13.2, C13.8, C13.9, C14.0, C14.2, C15.0, C30.0, C31.0, C31.1, C31.2, C31.3, C31.8, C31.9, C32, C43, C44, C69, C73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головы и шеи I - III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микроэндоларингеальная резекция гортани с использованием эндовидеотехники</w:t>
            </w:r>
          </w:p>
        </w:tc>
        <w:tc>
          <w:tcPr>
            <w:tcW w:w="1858" w:type="dxa"/>
            <w:tcBorders>
              <w:top w:val="nil"/>
              <w:left w:val="nil"/>
              <w:bottom w:val="nil"/>
              <w:right w:val="nil"/>
            </w:tcBorders>
            <w:vMerge w:val="restart"/>
          </w:tcPr>
          <w:p>
            <w:pPr>
              <w:pStyle w:val="0"/>
              <w:jc w:val="center"/>
            </w:pPr>
            <w:r>
              <w:rPr>
                <w:sz w:val="20"/>
              </w:rPr>
              <w:t xml:space="preserve">351973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нервосберегающая шейная лимфаденэктомия видеоассистированная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лимфатических узлов и клетчатки переднего верхнего средостения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придаточных пазух носа видеоассистированное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эндоларингеальная резекция видеоэндоскопическая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селективная и суперселективная инфузия в глазную артерию химиопрепарата как вид органосохраняющего лечения ретинобластомы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C15</w:t>
            </w:r>
          </w:p>
        </w:tc>
        <w:tc>
          <w:tcPr>
            <w:tcW w:w="2894" w:type="dxa"/>
            <w:tcBorders>
              <w:top w:val="nil"/>
              <w:left w:val="nil"/>
              <w:bottom w:val="nil"/>
              <w:right w:val="nil"/>
            </w:tcBorders>
          </w:tcPr>
          <w:p>
            <w:pPr>
              <w:pStyle w:val="0"/>
            </w:pPr>
            <w:r>
              <w:rPr>
                <w:sz w:val="20"/>
              </w:rPr>
              <w:t xml:space="preserve">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видеоассистированная одномоментная резекция и пластика пищевода с лимфаденэктомией 2S, 2F, 3F</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парциальная резекция желудка, в том числе с исследованием сторожевых лимфатических узлов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гастрэктомия с применением видеоэндоскопических технологий при злокачественных новообразованиях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C17</w:t>
            </w:r>
          </w:p>
        </w:tc>
        <w:tc>
          <w:tcPr>
            <w:tcW w:w="2894" w:type="dxa"/>
            <w:tcBorders>
              <w:top w:val="nil"/>
              <w:left w:val="nil"/>
              <w:bottom w:val="nil"/>
              <w:right w:val="nil"/>
            </w:tcBorders>
            <w:vMerge w:val="restart"/>
          </w:tcPr>
          <w:p>
            <w:pPr>
              <w:pStyle w:val="0"/>
            </w:pPr>
            <w:r>
              <w:rPr>
                <w:sz w:val="20"/>
              </w:rPr>
              <w:t xml:space="preserve">локализованные и местнораспространенные формы злокачественных новообразований двенадцатиперстной и тонкой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правой половины ободочной кишки. Карциноидные опухоли червеобразного отростка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C18.7, C19</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сигмовидной кишки и ректосигмоидного отдела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лапароскопически-ассистированная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 C21</w:t>
            </w:r>
          </w:p>
        </w:tc>
        <w:tc>
          <w:tcPr>
            <w:tcW w:w="2894" w:type="dxa"/>
            <w:tcBorders>
              <w:top w:val="nil"/>
              <w:left w:val="nil"/>
              <w:bottom w:val="nil"/>
              <w:right w:val="nil"/>
            </w:tcBorders>
            <w:vMerge w:val="restart"/>
          </w:tcPr>
          <w:p>
            <w:pPr>
              <w:pStyle w:val="0"/>
            </w:pPr>
            <w:r>
              <w:rPr>
                <w:sz w:val="20"/>
              </w:rPr>
              <w:t xml:space="preserve">ранние формы злокачественных новообразований прямой кишки; локализованные формы злокачественных новообразований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трансанальная эндоскопическая микрохирургия (ТЕМ)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лапароскопически-ассистированная резекция прямой кишки с формированием тазового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C78.7, C24.0</w:t>
            </w:r>
          </w:p>
        </w:tc>
        <w:tc>
          <w:tcPr>
            <w:tcW w:w="2894" w:type="dxa"/>
            <w:tcBorders>
              <w:top w:val="nil"/>
              <w:left w:val="nil"/>
              <w:bottom w:val="nil"/>
              <w:right w:val="nil"/>
            </w:tcBorders>
          </w:tcPr>
          <w:p>
            <w:pPr>
              <w:pStyle w:val="0"/>
            </w:pPr>
            <w:r>
              <w:rPr>
                <w:sz w:val="20"/>
              </w:rPr>
              <w:t xml:space="preserve">нерезектабельные злокачественные новообразования печени и внутрипеченочных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внутрипротоковая фотодинамическая терапия под рентгеноскопическим контролем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общего желчного протока в пределах слизистого слоя T1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желчных протоков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C48.0</w:t>
            </w:r>
          </w:p>
        </w:tc>
        <w:tc>
          <w:tcPr>
            <w:tcW w:w="2894" w:type="dxa"/>
            <w:tcBorders>
              <w:top w:val="nil"/>
              <w:left w:val="nil"/>
              <w:bottom w:val="nil"/>
              <w:right w:val="nil"/>
            </w:tcBorders>
            <w:vMerge w:val="restart"/>
          </w:tcPr>
          <w:p>
            <w:pPr>
              <w:pStyle w:val="0"/>
            </w:pPr>
            <w:r>
              <w:rPr>
                <w:sz w:val="20"/>
              </w:rPr>
              <w:t xml:space="preserve">неорганные злокачественные новообразования забрюшинного пространства (первичные и рецидивные)</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пластикой сосудов, или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видеоэндоскопическое удаление опухоли забрюшинного пространства с паракавальной, парааортальной, забрюшинной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C50.2, C50.3, C50.9</w:t>
            </w:r>
          </w:p>
        </w:tc>
        <w:tc>
          <w:tcPr>
            <w:tcW w:w="2894" w:type="dxa"/>
            <w:tcBorders>
              <w:top w:val="nil"/>
              <w:left w:val="nil"/>
              <w:bottom w:val="nil"/>
              <w:right w:val="nil"/>
            </w:tcBorders>
          </w:tcPr>
          <w:p>
            <w:pPr>
              <w:pStyle w:val="0"/>
            </w:pPr>
            <w:r>
              <w:rPr>
                <w:sz w:val="20"/>
              </w:rPr>
              <w:t xml:space="preserve">злокачественные новообразования молочной железы Iia, Iib, IIIa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или радикальная резекция с видеоассистированной парастернальной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почки (I - IV стадия), нефробластома, в том числе двусторонняя (T1a-T2NxMo-M1)</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нефрадреналэктомия, парааортальная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C66, C65</w:t>
            </w:r>
          </w:p>
        </w:tc>
        <w:tc>
          <w:tcPr>
            <w:tcW w:w="2894" w:type="dxa"/>
            <w:tcBorders>
              <w:top w:val="nil"/>
              <w:left w:val="nil"/>
              <w:bottom w:val="nil"/>
              <w:right w:val="nil"/>
            </w:tcBorders>
          </w:tcPr>
          <w:p>
            <w:pPr>
              <w:pStyle w:val="0"/>
            </w:pPr>
            <w:r>
              <w:rPr>
                <w:sz w:val="20"/>
              </w:rPr>
              <w:t xml:space="preserve">злокачественные новообразования мочеточника, почечной лоханки (I - II стадия (T1a-T2NxMo)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нефруретероэктомия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локализованные злокачественные новообразования, саркома мочевого пузыря (I - II стадия (T1-T2bNxMo)</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цистэктомия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радикальная цистпростатвезикулэктомия с формированием резервуара с использованием видеоэндоскопических технологий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C74</w:t>
            </w: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адреналэктомия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20.</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925" w:type="dxa"/>
            <w:tcBorders>
              <w:top w:val="nil"/>
              <w:left w:val="nil"/>
              <w:bottom w:val="nil"/>
              <w:right w:val="nil"/>
            </w:tcBorders>
            <w:vMerge w:val="restart"/>
          </w:tcPr>
          <w:p>
            <w:pPr>
              <w:pStyle w:val="0"/>
            </w:pPr>
            <w:r>
              <w:rPr>
                <w:sz w:val="20"/>
              </w:rPr>
              <w:t xml:space="preserve">C00.0, C00.1, C00.2, C00.3, C00.4, C00.5, C00.6, C00.8, C00.9, C01, C02, C03.1, C03.9, C04.0, C04.1, C04.8, C04.9, C05, C06.0, C06.1, C06.2, C06.8, C06.9, C07, C08.0, C08.1, C08.8, C08.9, C09.0, C09.1, C09.8, C09.9, C10.0, C10.1, C10.2, C10.3, C10.4, C10.8, C10.9, C11.0, C11.1, C11.2, C11.3, C11.8, C11.9, C12, C13.0, C13.1, C13.2, C13.8, C13.9, C14.0, C14.2, C14.8, C15.0, C30.0, C30.1, C31.0, C31.1, C31.2, C31.3, C31.8, C31.9, C32.0, C32.1, C32.2, C32.3, C32.8, C32.9, C33, C43.0 - C43.9, C44.0 - C44.9, C49.0, C69, C73</w:t>
            </w:r>
          </w:p>
        </w:tc>
        <w:tc>
          <w:tcPr>
            <w:tcW w:w="2894" w:type="dxa"/>
            <w:tcBorders>
              <w:top w:val="nil"/>
              <w:left w:val="nil"/>
              <w:bottom w:val="nil"/>
              <w:right w:val="nil"/>
            </w:tcBorders>
            <w:vMerge w:val="restart"/>
          </w:tcPr>
          <w:p>
            <w:pPr>
              <w:pStyle w:val="0"/>
            </w:pPr>
            <w:r>
              <w:rPr>
                <w:sz w:val="20"/>
              </w:rPr>
              <w:t xml:space="preserve">опухоли головы и шеи, первичные и рецидивные, метастатические опухоли центральной нервной системы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поднакостничная экзентерация орбиты</w:t>
            </w:r>
          </w:p>
        </w:tc>
        <w:tc>
          <w:tcPr>
            <w:tcW w:w="1858" w:type="dxa"/>
            <w:tcBorders>
              <w:top w:val="nil"/>
              <w:left w:val="nil"/>
              <w:bottom w:val="nil"/>
              <w:right w:val="nil"/>
            </w:tcBorders>
            <w:vMerge w:val="restart"/>
          </w:tcPr>
          <w:p>
            <w:pPr>
              <w:pStyle w:val="0"/>
              <w:jc w:val="center"/>
            </w:pPr>
            <w:r>
              <w:rPr>
                <w:sz w:val="20"/>
              </w:rPr>
              <w:t xml:space="preserve">383896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поднакостничная экзентерация орбиты с сохранением век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орбитосинуальная экзентерация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темпоральным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орбиты транзигоматозным доступом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транскраниальная верхняя орбитотомия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ревизией носовых пазух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органосохраняющее удаление опухоли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верхнего неба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глосэктомия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или нижней челюсти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паротидэктомия радикальная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реконструкцией перемещенным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дна полости рта комбинированная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ларингофарингоэзофагэктомия с реконструкцией висцеральными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твердого неба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гортани с реконструкцией посредством имплантата или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биоинженерной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ларингофарингэктомия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нижней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тиреоидэктомия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верхней челюсти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лимфаденэктомия шейная расширенная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черепно-глазнично-лицевого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черепно-лицевого комплекса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комбинированной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внеорганной опухоли с пластикой нервов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грушевидного синуса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фарингэктомия комбинированная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глотки с микрососудистой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биоинженерным лоскутом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и пластика трахеостомы и фарингостомы с отсроченным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ларингофарингэктомия с реконструктивно-пластическим компонентом и одномоментным трахеопищеводным шунтированием и голосовым 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ларингэктомия с пластическим оформлением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микрохирургическая пластика (все виды)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ротоглотки комбинированная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головного мозга с краниоорбитофациальным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головы и шеи с интракраниальным ростом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C15</w:t>
            </w:r>
          </w:p>
        </w:tc>
        <w:tc>
          <w:tcPr>
            <w:tcW w:w="2894" w:type="dxa"/>
            <w:tcBorders>
              <w:top w:val="nil"/>
              <w:left w:val="nil"/>
              <w:bottom w:val="nil"/>
              <w:right w:val="nil"/>
            </w:tcBorders>
            <w:vMerge w:val="restart"/>
          </w:tcPr>
          <w:p>
            <w:pPr>
              <w:pStyle w:val="0"/>
            </w:pPr>
            <w:r>
              <w:rPr>
                <w:sz w:val="20"/>
              </w:rPr>
              <w:t xml:space="preserve">начальные, локализованные и местнораспространенные формы злокачественных новообразований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отсроченная пластика пищевода желудочным стеблем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толстой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отсроченная пластика пищевода с микрохирургической реваскуляризацией 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одномоментная эзофагэктомия или субтотальная резекция пищевода с лимфаденэктомией и пластикой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 C19, C20</w:t>
            </w:r>
          </w:p>
        </w:tc>
        <w:tc>
          <w:tcPr>
            <w:tcW w:w="2894" w:type="dxa"/>
            <w:tcBorders>
              <w:top w:val="nil"/>
              <w:left w:val="nil"/>
              <w:bottom w:val="nil"/>
              <w:right w:val="nil"/>
            </w:tcBorders>
            <w:vMerge w:val="restart"/>
          </w:tcPr>
          <w:p>
            <w:pPr>
              <w:pStyle w:val="0"/>
            </w:pPr>
            <w:r>
              <w:rPr>
                <w:sz w:val="20"/>
              </w:rPr>
              <w:t xml:space="preserve">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левосторонняя гемиколэктомия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левосторонняя гемиколэктомия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сигмовидной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задняя экзентерация малого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прямой кишки с резекцией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брюшно-промежностная экстирпация прямой кишки с формированием неосфинктера и толстокишечного резервуара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C20</w:t>
            </w:r>
          </w:p>
        </w:tc>
        <w:tc>
          <w:tcPr>
            <w:tcW w:w="2894" w:type="dxa"/>
            <w:tcBorders>
              <w:top w:val="nil"/>
              <w:left w:val="nil"/>
              <w:bottom w:val="nil"/>
              <w:right w:val="nil"/>
            </w:tcBorders>
          </w:tcPr>
          <w:p>
            <w:pPr>
              <w:pStyle w:val="0"/>
            </w:pPr>
            <w:r>
              <w:rPr>
                <w:sz w:val="20"/>
              </w:rPr>
              <w:t xml:space="preserve">локализованные опухоли средне- и нижнеампулярного отдела прямой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C23, C24, C78.7</w:t>
            </w:r>
          </w:p>
        </w:tc>
        <w:tc>
          <w:tcPr>
            <w:tcW w:w="2894" w:type="dxa"/>
            <w:tcBorders>
              <w:top w:val="nil"/>
              <w:left w:val="nil"/>
              <w:bottom w:val="nil"/>
              <w:right w:val="nil"/>
            </w:tcBorders>
            <w:vMerge w:val="restart"/>
          </w:tcPr>
          <w:p>
            <w:pPr>
              <w:pStyle w:val="0"/>
            </w:pPr>
            <w:r>
              <w:rPr>
                <w:sz w:val="20"/>
              </w:rPr>
              <w:t xml:space="preserve">местнораспространенные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двухэтапная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C25</w:t>
            </w:r>
          </w:p>
        </w:tc>
        <w:tc>
          <w:tcPr>
            <w:tcW w:w="2894" w:type="dxa"/>
            <w:tcBorders>
              <w:top w:val="nil"/>
              <w:left w:val="nil"/>
              <w:bottom w:val="nil"/>
              <w:right w:val="nil"/>
            </w:tcBorders>
            <w:vMerge w:val="restart"/>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пилоруссберегающая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срединная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расширенно-комбинированная тотальная дуоденопанкреатэктомия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C33</w:t>
            </w:r>
          </w:p>
        </w:tc>
        <w:tc>
          <w:tcPr>
            <w:tcW w:w="2894" w:type="dxa"/>
            <w:tcBorders>
              <w:top w:val="nil"/>
              <w:left w:val="nil"/>
              <w:bottom w:val="nil"/>
              <w:right w:val="nil"/>
            </w:tcBorders>
            <w:vMerge w:val="restart"/>
          </w:tcPr>
          <w:p>
            <w:pPr>
              <w:pStyle w:val="0"/>
            </w:pPr>
            <w:r>
              <w:rPr>
                <w:sz w:val="20"/>
              </w:rPr>
              <w:t xml:space="preserve">опухоль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межтрахеального или трахеогортанного анастомозов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комбинированная циркулярная резекция трахеи с формированием концевой трахеостомы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C34</w:t>
            </w:r>
          </w:p>
        </w:tc>
        <w:tc>
          <w:tcPr>
            <w:tcW w:w="2894" w:type="dxa"/>
            <w:tcBorders>
              <w:top w:val="nil"/>
              <w:left w:val="nil"/>
              <w:bottom w:val="nil"/>
              <w:right w:val="nil"/>
            </w:tcBorders>
            <w:vMerge w:val="restart"/>
          </w:tcPr>
          <w:p>
            <w:pPr>
              <w:pStyle w:val="0"/>
            </w:pPr>
            <w:r>
              <w:rPr>
                <w:sz w:val="20"/>
              </w:rPr>
              <w:t xml:space="preserve">опухоли легкого (I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(циркулярная) резекция бронха (формирование межбронхиального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пневмонэктомия с циркулярной резекцией бифуркации трахеи (формирование трахеобронхиального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комбинированная лобэктомия (билобэктомия, пневмонэктомия) с резекцией, пластикой (алло-, аутотрасплантатом, перемещенным биоинженерным лоскутом) грудной стенки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расширенные лоб-, билобэктомии, пневмонэктомия, включая билатеральную медиастинальную лимфаденэктомию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C38.4, C38.8, C45, C78.2</w:t>
            </w:r>
          </w:p>
        </w:tc>
        <w:tc>
          <w:tcPr>
            <w:tcW w:w="2894" w:type="dxa"/>
            <w:tcBorders>
              <w:top w:val="nil"/>
              <w:left w:val="nil"/>
              <w:bottom w:val="nil"/>
              <w:right w:val="nil"/>
            </w:tcBorders>
            <w:vMerge w:val="restart"/>
          </w:tcPr>
          <w:p>
            <w:pPr>
              <w:pStyle w:val="0"/>
            </w:pPr>
            <w:r>
              <w:rPr>
                <w:sz w:val="20"/>
              </w:rPr>
              <w:t xml:space="preserve">опухоль плевры. Распространенное поражение плевры. Мезотелиома плевры. Метастатическое поражение плевры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C39.8, C41.3, C49.3</w:t>
            </w:r>
          </w:p>
        </w:tc>
        <w:tc>
          <w:tcPr>
            <w:tcW w:w="2894" w:type="dxa"/>
            <w:tcBorders>
              <w:top w:val="nil"/>
              <w:left w:val="nil"/>
              <w:bottom w:val="nil"/>
              <w:right w:val="nil"/>
            </w:tcBorders>
            <w:vMerge w:val="restart"/>
          </w:tcPr>
          <w:p>
            <w:pPr>
              <w:pStyle w:val="0"/>
            </w:pPr>
            <w:r>
              <w:rPr>
                <w:sz w:val="20"/>
              </w:rPr>
              <w:t xml:space="preserve">опухоли грудной стенки (мягких тканей, ребер, грудины, ключицы)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дефекта грудной стенки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пластикой обширного дефекта мягких тканей, каркаса грудной стенки ауто-, алломатериалами, перемещенными, биоинженерными лоскутами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 C43.5</w:t>
            </w:r>
          </w:p>
        </w:tc>
        <w:tc>
          <w:tcPr>
            <w:tcW w:w="2894" w:type="dxa"/>
            <w:tcBorders>
              <w:top w:val="nil"/>
              <w:left w:val="nil"/>
              <w:bottom w:val="nil"/>
              <w:right w:val="nil"/>
            </w:tcBorders>
            <w:vMerge w:val="restart"/>
          </w:tcPr>
          <w:p>
            <w:pPr>
              <w:pStyle w:val="0"/>
            </w:pPr>
            <w:r>
              <w:rPr>
                <w:sz w:val="20"/>
              </w:rPr>
              <w:t xml:space="preserve">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кости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микрохирургической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микрохирургической реконструкцией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стабилизирующие операции на позвоночнике передним доступом</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pPr>
            <w:r>
              <w:rPr>
                <w:sz w:val="20"/>
              </w:rPr>
            </w:r>
          </w:p>
        </w:tc>
        <w:tc>
          <w:tcPr>
            <w:tcW w:w="2861" w:type="dxa"/>
            <w:tcBorders>
              <w:top w:val="nil"/>
              <w:left w:val="nil"/>
              <w:bottom w:val="nil"/>
              <w:right w:val="nil"/>
            </w:tcBorders>
            <w:vMerge w:val="restart"/>
          </w:tcPr>
          <w:p>
            <w:pPr>
              <w:pStyle w:val="0"/>
            </w:pPr>
            <w:r>
              <w:rPr>
                <w:sz w:val="20"/>
              </w:rPr>
            </w: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резекция кости с реконструктивно-пластическим компонентом</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ребра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лопатки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ключицы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ампутация межподвздошно-брюшная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лонной и седалищной костей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комбинированная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злокачественного новообразования кости с протезированием артерии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злокачественных опухолей длинных трубчатых костей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C43, C43.5, C43.6, C43.7, C43.8, C43.9, C44, C44.5, C44.6, C44.7, C44.8, C44.9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кожи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широкое иссечение меланомы кожи с пластикой дефекта кожно-мышечным лоскутом на сосудистой ножке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широкое иссечение опухоли кожи с реконструктивно-пластическим компонентом комбинированное (местные ткани и эспандер)</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меланом кожи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C48</w:t>
            </w:r>
          </w:p>
        </w:tc>
        <w:tc>
          <w:tcPr>
            <w:tcW w:w="2894" w:type="dxa"/>
            <w:tcBorders>
              <w:top w:val="nil"/>
              <w:left w:val="nil"/>
              <w:bottom w:val="nil"/>
              <w:right w:val="nil"/>
            </w:tcBorders>
            <w:vMerge w:val="restart"/>
          </w:tcPr>
          <w:p>
            <w:pPr>
              <w:pStyle w:val="0"/>
            </w:pPr>
            <w:r>
              <w:rPr>
                <w:sz w:val="20"/>
              </w:rPr>
              <w:t xml:space="preserve">местнораспространенные и диссеминированные формы первичных и рецидивных неорганных опухолей забрюшинного пространства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ангиопластикой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первичных и рецидивных неорганных забрюшинных опухолей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опухолей брюшной стенки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первичных, рецидивных и метастатических опухолей брюшной стенки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C49.1, C49.2, C49.3, C49.5, C49.6, C47.1, C47.2, C47.3, C47.5, C43.5</w:t>
            </w:r>
          </w:p>
        </w:tc>
        <w:tc>
          <w:tcPr>
            <w:tcW w:w="2894" w:type="dxa"/>
            <w:tcBorders>
              <w:top w:val="nil"/>
              <w:left w:val="nil"/>
              <w:bottom w:val="nil"/>
              <w:right w:val="nil"/>
            </w:tcBorders>
          </w:tcPr>
          <w:p>
            <w:pPr>
              <w:pStyle w:val="0"/>
            </w:pPr>
            <w:r>
              <w:rPr>
                <w:sz w:val="20"/>
              </w:rPr>
              <w:t xml:space="preserve">первичные 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новообразования мягких тканей с микрохирургической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местнораспространенные формы первичных и метастатических сарком мягких тканей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изолированная гипертермическая регионарная химиоперфузия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C50, C50.1, C50.2, C50.3, C50.4, C50.5, C50.6, C50.8, C50.9</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молочной железы (0 -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мастэктомия с перевязкой лимфатических сосудов подмышечно-подключично-подлопаточной области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мастэктомия с пластикой кожно-мышечным лоскутом прямой мышцы живота и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расширенная модифицированная мастэктомия с закрытием дефекта кожно-мышечным лоскутом прямой мышцы живота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C51</w:t>
            </w:r>
          </w:p>
        </w:tc>
        <w:tc>
          <w:tcPr>
            <w:tcW w:w="2894" w:type="dxa"/>
            <w:tcBorders>
              <w:top w:val="nil"/>
              <w:left w:val="nil"/>
              <w:bottom w:val="nil"/>
              <w:right w:val="nil"/>
            </w:tcBorders>
          </w:tcPr>
          <w:p>
            <w:pPr>
              <w:pStyle w:val="0"/>
            </w:pPr>
            <w:r>
              <w:rPr>
                <w:sz w:val="20"/>
              </w:rPr>
              <w:t xml:space="preserve">злокачественные новообразования вульвы (I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вульвэктомия с реконструктивно-пластическим компонентом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C52</w:t>
            </w:r>
          </w:p>
        </w:tc>
        <w:tc>
          <w:tcPr>
            <w:tcW w:w="2894" w:type="dxa"/>
            <w:tcBorders>
              <w:top w:val="nil"/>
              <w:left w:val="nil"/>
              <w:bottom w:val="nil"/>
              <w:right w:val="nil"/>
            </w:tcBorders>
          </w:tcPr>
          <w:p>
            <w:pPr>
              <w:pStyle w:val="0"/>
            </w:pPr>
            <w:r>
              <w:rPr>
                <w:sz w:val="20"/>
              </w:rPr>
              <w:t xml:space="preserve">злокачественные новообразования влагалища (II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опухоли влагалища с резекцией смежных органов, пахово-бедренной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шейки матки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абдоминальная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влагалищная трахелэктомия с видеоэндоскопической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резекцией смежных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расширенная экстирпация матки с придатками или с транспозицией яичников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расширенная экстирпация матки с парааортальной лимфаденэктомией и субтотальной резекцией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матки с придатками, верхней третью влагалища, тазовой лимфаденэктомией и интраоперационной лучевой терапией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C53, C54, C56, C57.8</w:t>
            </w:r>
          </w:p>
        </w:tc>
        <w:tc>
          <w:tcPr>
            <w:tcW w:w="2894" w:type="dxa"/>
            <w:tcBorders>
              <w:top w:val="nil"/>
              <w:left w:val="nil"/>
              <w:bottom w:val="nil"/>
              <w:right w:val="nil"/>
            </w:tcBorders>
          </w:tcPr>
          <w:p>
            <w:pPr>
              <w:pStyle w:val="0"/>
            </w:pPr>
            <w:r>
              <w:rPr>
                <w:sz w:val="20"/>
              </w:rPr>
              <w:t xml:space="preserve">рецидивы злокачественных новообразований тела матки, шейки матки и яичников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тазовые эвисцерации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C60</w:t>
            </w:r>
          </w:p>
        </w:tc>
        <w:tc>
          <w:tcPr>
            <w:tcW w:w="2894" w:type="dxa"/>
            <w:tcBorders>
              <w:top w:val="nil"/>
              <w:left w:val="nil"/>
              <w:bottom w:val="nil"/>
              <w:right w:val="nil"/>
            </w:tcBorders>
          </w:tcPr>
          <w:p>
            <w:pPr>
              <w:pStyle w:val="0"/>
            </w:pPr>
            <w:r>
              <w:rPr>
                <w:sz w:val="20"/>
              </w:rPr>
              <w:t xml:space="preserve">злокачественные новообразования полового члена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полового члена с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единственной почки с инвазией в лоханку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почечной лоханки с пиелопластикой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рецидивной опухоли почки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почки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C67</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цистпростатвезикулэктомия с пластикой мочевого резервуара сегментом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экзентерация таза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надпочечника (I - III стадия (T1a-T3aNxMo)</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лапароскопическое удаление рецидивной опухоли надпочечника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рецидивной опухоли надпочечника с резекцией соседних органов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надпочечника (III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лапароскопическая расширенная адреналэктомия или адреналэктомия с резекцией соседних органов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21.</w:t>
            </w:r>
          </w:p>
        </w:tc>
        <w:tc>
          <w:tcPr>
            <w:tcW w:w="2861" w:type="dxa"/>
            <w:tcBorders>
              <w:top w:val="nil"/>
              <w:left w:val="nil"/>
              <w:bottom w:val="nil"/>
              <w:right w:val="nil"/>
            </w:tcBorders>
            <w:vMerge w:val="restart"/>
          </w:tcPr>
          <w:p>
            <w:pPr>
              <w:pStyle w:val="0"/>
            </w:pPr>
            <w:r>
              <w:rPr>
                <w:sz w:val="20"/>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терапии</w:t>
            </w:r>
          </w:p>
        </w:tc>
        <w:tc>
          <w:tcPr>
            <w:tcW w:w="1925" w:type="dxa"/>
            <w:tcBorders>
              <w:top w:val="nil"/>
              <w:left w:val="nil"/>
              <w:bottom w:val="nil"/>
              <w:right w:val="nil"/>
            </w:tcBorders>
            <w:vMerge w:val="restart"/>
          </w:tcPr>
          <w:p>
            <w:pPr>
              <w:pStyle w:val="0"/>
            </w:pPr>
            <w:r>
              <w:rPr>
                <w:sz w:val="20"/>
              </w:rPr>
              <w:t xml:space="preserve">C00, C01, C02, C03, C04, C05, C09, C10, C11, C30, C31, C41.0, C41.1, C49.0, C69.2, C69.4, C69.6</w:t>
            </w:r>
          </w:p>
        </w:tc>
        <w:tc>
          <w:tcPr>
            <w:tcW w:w="2894" w:type="dxa"/>
            <w:tcBorders>
              <w:top w:val="nil"/>
              <w:left w:val="nil"/>
              <w:bottom w:val="nil"/>
              <w:right w:val="nil"/>
            </w:tcBorders>
            <w:vMerge w:val="restart"/>
          </w:tcPr>
          <w:p>
            <w:pPr>
              <w:pStyle w:val="0"/>
            </w:pPr>
            <w:r>
              <w:rPr>
                <w:sz w:val="20"/>
              </w:rPr>
              <w:t xml:space="preserve">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W w:w="1858" w:type="dxa"/>
            <w:tcBorders>
              <w:top w:val="nil"/>
              <w:left w:val="nil"/>
              <w:bottom w:val="nil"/>
              <w:right w:val="nil"/>
            </w:tcBorders>
            <w:vMerge w:val="restart"/>
          </w:tcPr>
          <w:p>
            <w:pPr>
              <w:pStyle w:val="0"/>
              <w:jc w:val="center"/>
            </w:pPr>
            <w:r>
              <w:rPr>
                <w:sz w:val="20"/>
              </w:rPr>
              <w:t xml:space="preserve">461792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C71</w:t>
            </w:r>
          </w:p>
        </w:tc>
        <w:tc>
          <w:tcPr>
            <w:tcW w:w="2894" w:type="dxa"/>
            <w:tcBorders>
              <w:top w:val="nil"/>
              <w:left w:val="nil"/>
              <w:bottom w:val="nil"/>
              <w:right w:val="nil"/>
            </w:tcBorders>
            <w:vMerge w:val="restart"/>
          </w:tcPr>
          <w:p>
            <w:pPr>
              <w:pStyle w:val="0"/>
            </w:pPr>
            <w:r>
              <w:rPr>
                <w:sz w:val="20"/>
              </w:rPr>
              <w:t xml:space="preserve">опухоли центральной нервной системы у детей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 C34, C38, C48.0, C52, C53.9, C56, C61, C62, C64, C67.8, C74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торакоабдоминальной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 C41, C49</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предоперационная или послеоперационная химиотерапия с проведением хирургического вмешательства в течение одной госпитализации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постоянного мониторирования в стационарных условиях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22.</w:t>
            </w:r>
          </w:p>
        </w:tc>
        <w:tc>
          <w:tcPr>
            <w:tcW w:w="2861" w:type="dxa"/>
            <w:tcBorders>
              <w:top w:val="nil"/>
              <w:left w:val="nil"/>
              <w:bottom w:val="nil"/>
              <w:right w:val="nil"/>
            </w:tcBorders>
            <w:vMerge w:val="restart"/>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 у детей</w:t>
            </w:r>
          </w:p>
        </w:tc>
        <w:tc>
          <w:tcPr>
            <w:tcW w:w="1925" w:type="dxa"/>
            <w:tcBorders>
              <w:top w:val="nil"/>
              <w:left w:val="nil"/>
              <w:bottom w:val="nil"/>
              <w:right w:val="nil"/>
            </w:tcBorders>
            <w:vMerge w:val="restart"/>
          </w:tcPr>
          <w:p>
            <w:pPr>
              <w:pStyle w:val="0"/>
            </w:pPr>
            <w:r>
              <w:rPr>
                <w:sz w:val="20"/>
              </w:rPr>
              <w:t xml:space="preserve">C81 - C90, C91.1 - C91.9, C92.1, C93.1, D45, C95.1</w:t>
            </w:r>
          </w:p>
        </w:tc>
        <w:tc>
          <w:tcPr>
            <w:tcW w:w="2894" w:type="dxa"/>
            <w:tcBorders>
              <w:top w:val="nil"/>
              <w:left w:val="nil"/>
              <w:bottom w:val="nil"/>
              <w:right w:val="nil"/>
            </w:tcBorders>
            <w:vMerge w:val="restart"/>
          </w:tcPr>
          <w:p>
            <w:pPr>
              <w:pStyle w:val="0"/>
            </w:pPr>
            <w:r>
              <w:rPr>
                <w:sz w:val="20"/>
              </w:rPr>
              <w:t xml:space="preserve">первичные хронические лейкозы и лимфомы (кроме высокозлокачественных лимфом, хронического миелолейкоза в фазе бластного криза и фазе акселерации)</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иммунохимиотерапия с поддержкой ростовыми 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858" w:type="dxa"/>
            <w:tcBorders>
              <w:top w:val="nil"/>
              <w:left w:val="nil"/>
              <w:bottom w:val="nil"/>
              <w:right w:val="nil"/>
            </w:tcBorders>
            <w:vMerge w:val="restart"/>
          </w:tcPr>
          <w:p>
            <w:pPr>
              <w:pStyle w:val="0"/>
              <w:jc w:val="center"/>
            </w:pPr>
            <w:r>
              <w:rPr>
                <w:sz w:val="20"/>
              </w:rPr>
              <w:t xml:space="preserve">377693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с использованием таргетных лекарственных препаратов, факторов роста, биопрепаратов, поддержкой стволовыми клетками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23.</w:t>
            </w:r>
          </w:p>
        </w:tc>
        <w:tc>
          <w:tcPr>
            <w:tcW w:w="2861" w:type="dxa"/>
            <w:tcBorders>
              <w:top w:val="nil"/>
              <w:left w:val="nil"/>
              <w:bottom w:val="nil"/>
              <w:right w:val="nil"/>
            </w:tcBorders>
          </w:tcPr>
          <w:p>
            <w:pPr>
              <w:pStyle w:val="0"/>
            </w:pPr>
            <w:r>
              <w:rPr>
                <w:sz w:val="20"/>
              </w:rPr>
              <w:t xml:space="preserve">Комплексное лечение с применением стандартной химио- и (или) иммунотерапии (включая таргетные лекарственные препараты), лучевой и афферентной терапии при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миелодиспластического синдрома, AL-амилоидоза, полицитемии у взрослых</w:t>
            </w:r>
          </w:p>
        </w:tc>
        <w:tc>
          <w:tcPr>
            <w:tcW w:w="1925" w:type="dxa"/>
            <w:tcBorders>
              <w:top w:val="nil"/>
              <w:left w:val="nil"/>
              <w:bottom w:val="nil"/>
              <w:right w:val="nil"/>
            </w:tcBorders>
          </w:tcPr>
          <w:p>
            <w:pPr>
              <w:pStyle w:val="0"/>
            </w:pPr>
            <w:r>
              <w:rPr>
                <w:sz w:val="20"/>
              </w:rPr>
              <w:t xml:space="preserve">C81 - C90, C91.1 - C91.9, C92.1, C93.1, C95.1, D45, D46, D47, E85.8</w:t>
            </w:r>
          </w:p>
        </w:tc>
        <w:tc>
          <w:tcPr>
            <w:tcW w:w="2894" w:type="dxa"/>
            <w:tcBorders>
              <w:top w:val="nil"/>
              <w:left w:val="nil"/>
              <w:bottom w:val="nil"/>
              <w:right w:val="nil"/>
            </w:tcBorders>
          </w:tcPr>
          <w:p>
            <w:pPr>
              <w:pStyle w:val="0"/>
            </w:pPr>
            <w:r>
              <w:rPr>
                <w:sz w:val="20"/>
              </w:rPr>
              <w:t xml:space="preserve">острые и хронические лейкозы, лимфомы (кроме высокозлокачественных лимфом, хронического миелолейкоза в фазе бластного криза и фазе акселерации), миелодиспластический синдром, хронические лимфо- и миелопролиферативные заболевания, AL-амилоидоз, полицитемия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858" w:type="dxa"/>
            <w:tcBorders>
              <w:top w:val="nil"/>
              <w:left w:val="nil"/>
              <w:bottom w:val="nil"/>
              <w:right w:val="nil"/>
            </w:tcBorders>
          </w:tcPr>
          <w:p>
            <w:pPr>
              <w:pStyle w:val="0"/>
              <w:jc w:val="center"/>
            </w:pPr>
            <w:r>
              <w:rPr>
                <w:sz w:val="20"/>
              </w:rPr>
              <w:t xml:space="preserve">492093</w:t>
            </w:r>
          </w:p>
        </w:tc>
      </w:tr>
      <w:tr>
        <w:tc>
          <w:tcPr>
            <w:tcW w:w="960" w:type="dxa"/>
            <w:tcBorders>
              <w:top w:val="nil"/>
              <w:left w:val="nil"/>
              <w:bottom w:val="nil"/>
              <w:right w:val="nil"/>
            </w:tcBorders>
            <w:vMerge w:val="restart"/>
          </w:tcPr>
          <w:p>
            <w:pPr>
              <w:pStyle w:val="0"/>
              <w:jc w:val="center"/>
            </w:pPr>
            <w:r>
              <w:rPr>
                <w:sz w:val="20"/>
              </w:rPr>
              <w:t xml:space="preserve">24.</w:t>
            </w:r>
          </w:p>
        </w:tc>
        <w:tc>
          <w:tcPr>
            <w:tcW w:w="2861" w:type="dxa"/>
            <w:tcBorders>
              <w:top w:val="nil"/>
              <w:left w:val="nil"/>
              <w:bottom w:val="nil"/>
              <w:right w:val="nil"/>
            </w:tcBorders>
            <w:vMerge w:val="restart"/>
          </w:tcPr>
          <w:p>
            <w:pPr>
              <w:pStyle w:val="0"/>
            </w:pPr>
            <w:r>
              <w:rPr>
                <w:sz w:val="20"/>
              </w:rPr>
              <w:t xml:space="preserve">Внутритканевая, внутриполостная, аппликационная лучевая терапия в радиотерапевтических отделениях. Интраоперационная лучевая терапия</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C73, C74, C77.0, C77.1, C77.2, C77.5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M0), локализованные и местнораспространенные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интраоперационная лучевая терапия. Внутритканевая, аппликационная лучевая терапия.</w:t>
            </w:r>
          </w:p>
          <w:p>
            <w:pPr>
              <w:pStyle w:val="0"/>
            </w:pPr>
            <w:r>
              <w:rPr>
                <w:sz w:val="20"/>
              </w:rPr>
              <w:t xml:space="preserve">3D - 4D планирование. Внутриполостная лучевая терапия. Рентгенологический и (или) ультразвуковой контроль установки эндостата</w:t>
            </w:r>
          </w:p>
        </w:tc>
        <w:tc>
          <w:tcPr>
            <w:tcW w:w="1858" w:type="dxa"/>
            <w:tcBorders>
              <w:top w:val="nil"/>
              <w:left w:val="nil"/>
              <w:bottom w:val="nil"/>
              <w:right w:val="nil"/>
            </w:tcBorders>
            <w:vMerge w:val="restart"/>
          </w:tcPr>
          <w:p>
            <w:pPr>
              <w:pStyle w:val="0"/>
              <w:jc w:val="center"/>
            </w:pPr>
            <w:r>
              <w:rPr>
                <w:sz w:val="20"/>
              </w:rPr>
              <w:t xml:space="preserve">283154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C51, C52, C53, C54, C55</w:t>
            </w:r>
          </w:p>
        </w:tc>
        <w:tc>
          <w:tcPr>
            <w:tcW w:w="2894" w:type="dxa"/>
            <w:tcBorders>
              <w:top w:val="nil"/>
              <w:left w:val="nil"/>
              <w:bottom w:val="nil"/>
              <w:right w:val="nil"/>
            </w:tcBorders>
            <w:vMerge w:val="restart"/>
          </w:tcPr>
          <w:p>
            <w:pPr>
              <w:pStyle w:val="0"/>
            </w:pPr>
            <w:r>
              <w:rPr>
                <w:sz w:val="20"/>
              </w:rPr>
              <w:t xml:space="preserve">интраэпительальные, микроинвазивные и инвазивные злокачественные новообразования вульвы, влагалища, шейки и тела матки (T0-4N0-1M0-1), в том числе с метастазированием в параортальные или паховые лимфоузлы</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аппликационная лучевая терапия. 3D - 4D планирование. Внутриполостная лучевая терапия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рентгенологический и (или) ультразвуковой контроль установки эндостата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C64</w:t>
            </w:r>
          </w:p>
        </w:tc>
        <w:tc>
          <w:tcPr>
            <w:tcW w:w="2894" w:type="dxa"/>
            <w:tcBorders>
              <w:top w:val="nil"/>
              <w:left w:val="nil"/>
              <w:bottom w:val="nil"/>
              <w:right w:val="nil"/>
            </w:tcBorders>
          </w:tcPr>
          <w:p>
            <w:pPr>
              <w:pStyle w:val="0"/>
            </w:pPr>
            <w:r>
              <w:rPr>
                <w:sz w:val="20"/>
              </w:rPr>
              <w:t xml:space="preserve">злокачественные новообразования почки (T1-3N0M0), локализованные и местнораспространенные формы</w:t>
            </w:r>
          </w:p>
        </w:tc>
        <w:tc>
          <w:tcPr>
            <w:tcW w:w="1699" w:type="dxa"/>
            <w:tcBorders>
              <w:top w:val="nil"/>
              <w:left w:val="nil"/>
              <w:bottom w:val="nil"/>
              <w:right w:val="nil"/>
            </w:tcBorders>
          </w:tcPr>
          <w:p>
            <w:pPr>
              <w:pStyle w:val="0"/>
              <w:jc w:val="both"/>
            </w:pPr>
            <w:r>
              <w:rPr>
                <w:sz w:val="20"/>
              </w:rPr>
            </w:r>
          </w:p>
        </w:tc>
        <w:tc>
          <w:tcPr>
            <w:tcW w:w="3442" w:type="dxa"/>
            <w:tcBorders>
              <w:top w:val="nil"/>
              <w:left w:val="nil"/>
              <w:bottom w:val="nil"/>
              <w:right w:val="nil"/>
            </w:tcBorders>
          </w:tcPr>
          <w:p>
            <w:pPr>
              <w:pStyle w:val="0"/>
            </w:pPr>
            <w:r>
              <w:rPr>
                <w:sz w:val="20"/>
              </w:rPr>
              <w:t xml:space="preserve">интраоперационная лучевая терапия. Компьютерная томография и (или) магнитно-резонансная топометрия. 3D - 4D планирование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C73</w:t>
            </w:r>
          </w:p>
        </w:tc>
        <w:tc>
          <w:tcPr>
            <w:tcW w:w="2894" w:type="dxa"/>
            <w:tcBorders>
              <w:top w:val="nil"/>
              <w:left w:val="nil"/>
              <w:bottom w:val="nil"/>
              <w:right w:val="nil"/>
            </w:tcBorders>
          </w:tcPr>
          <w:p>
            <w:pPr>
              <w:pStyle w:val="0"/>
            </w:pPr>
            <w:r>
              <w:rPr>
                <w:sz w:val="20"/>
              </w:rPr>
              <w:t xml:space="preserve">злокачественные новообразования щитовидной железы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радиойодабляция остаточной тиреоидной ткани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радиойодтерапия отдаленных метастазов дифференцированного рака щитовидной железы (в легкие, в кости и другие органы)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локальной лучевой терапией при метастазах рака щитовидной железы в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радиойодтерапия в сочетании с радионуклидной терапией при множественных метастазах рака щитовидной железы с болевым синдромом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Стереотаксическая лучевая терапия при злокачественных новообразованиях с олигометастатическим поражением внутренних органов и ЦНС</w:t>
            </w:r>
          </w:p>
        </w:tc>
        <w:tc>
          <w:tcPr>
            <w:tcW w:w="1925" w:type="dxa"/>
            <w:tcBorders>
              <w:top w:val="nil"/>
              <w:left w:val="nil"/>
              <w:bottom w:val="nil"/>
              <w:right w:val="nil"/>
            </w:tcBorders>
          </w:tcPr>
          <w:p>
            <w:pPr>
              <w:pStyle w:val="0"/>
            </w:pPr>
            <w:r>
              <w:rPr>
                <w:sz w:val="20"/>
              </w:rPr>
              <w:t xml:space="preserve">C00 - C75, C78 - C80, C97</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пищевода, желудка, тонкой кишки, желчного пузыря, желчных путей, поджелудочной железы, толстой и прямой кишки, анального канала, печени, плевры, средостения, кожи, мезотелиальной и мягких тканей, молочной железы, мочевого пузыря, надпочечников, щитовидной железы, женских и мужских половых органов, костей и суставных хрящей, кожи, мягких тканей, глаза, головного мозга и других отделов центральной нервной системы, щитовидной железы и других эндокринных желез, первичных множественных локализаций. Злокачественные новообразования из первично-невыявленного очага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стереотаксическая дистанционная лучевая терапия. Компьютерно-томографическая и (или) магнитно-резонансная топометрия.</w:t>
            </w:r>
          </w:p>
          <w:p>
            <w:pPr>
              <w:pStyle w:val="0"/>
            </w:pPr>
            <w:r>
              <w:rPr>
                <w:sz w:val="20"/>
              </w:rPr>
              <w:t xml:space="preserve">3D - 4D планирование. Фиксирующие устройства. Объемная визуализация мишени. Установка маркеров.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Радионуклидная лучевая терапия в радиотерапевтических отделениях</w:t>
            </w:r>
          </w:p>
        </w:tc>
        <w:tc>
          <w:tcPr>
            <w:tcW w:w="1925" w:type="dxa"/>
            <w:tcBorders>
              <w:top w:val="nil"/>
              <w:left w:val="nil"/>
              <w:bottom w:val="nil"/>
              <w:right w:val="nil"/>
            </w:tcBorders>
          </w:tcPr>
          <w:p>
            <w:pPr>
              <w:pStyle w:val="0"/>
            </w:pPr>
            <w:r>
              <w:rPr>
                <w:sz w:val="20"/>
              </w:rPr>
              <w:t xml:space="preserve">C50, C61, C34, C73, C64, C79</w:t>
            </w:r>
          </w:p>
        </w:tc>
        <w:tc>
          <w:tcPr>
            <w:tcW w:w="2894" w:type="dxa"/>
            <w:tcBorders>
              <w:top w:val="nil"/>
              <w:left w:val="nil"/>
              <w:bottom w:val="nil"/>
              <w:right w:val="nil"/>
            </w:tcBorders>
          </w:tcPr>
          <w:p>
            <w:pPr>
              <w:pStyle w:val="0"/>
            </w:pPr>
            <w:r>
              <w:rPr>
                <w:sz w:val="20"/>
              </w:rPr>
              <w:t xml:space="preserve">множественные метастазы в кости при злокачественных новообразованиях молочной железы, предстательной железы, легкого, почки, щитовидной железы (радиойоднегативный вариант) и других опухолей, сопровождающиеся болевым синдромом</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сочетание системной радионуклидной терапии и локальной лучевой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C22, C24.0, C78.7</w:t>
            </w:r>
          </w:p>
        </w:tc>
        <w:tc>
          <w:tcPr>
            <w:tcW w:w="2894" w:type="dxa"/>
            <w:tcBorders>
              <w:top w:val="nil"/>
              <w:left w:val="nil"/>
              <w:bottom w:val="nil"/>
              <w:right w:val="nil"/>
            </w:tcBorders>
          </w:tcPr>
          <w:p>
            <w:pPr>
              <w:pStyle w:val="0"/>
            </w:pPr>
            <w:r>
              <w:rPr>
                <w:sz w:val="20"/>
              </w:rPr>
              <w:t xml:space="preserve">первичные и метастатические злокачественные новообразования печени, внутрипеченочных желчных протоков, общего желчного протока, в том числе у соматически-отягощенных пациентов</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эмболизация с использованием локальной радионуклидной терапии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25.</w:t>
            </w:r>
          </w:p>
        </w:tc>
        <w:tc>
          <w:tcPr>
            <w:tcW w:w="2861" w:type="dxa"/>
            <w:tcBorders>
              <w:top w:val="nil"/>
              <w:left w:val="nil"/>
              <w:bottom w:val="nil"/>
              <w:right w:val="nil"/>
            </w:tcBorders>
          </w:tcPr>
          <w:p>
            <w:pPr>
              <w:pStyle w:val="0"/>
            </w:pPr>
            <w:r>
              <w:rPr>
                <w:sz w:val="20"/>
              </w:rPr>
              <w:t xml:space="preserve">Контактная лучевая терапия при раке предстательной железы</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злокачественные новообразования предстательной железы (T1-2N0M0), локализованные формы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внутритканевая лучевая терапия с использованием постоянных источников ионизирующего излучения</w:t>
            </w:r>
          </w:p>
        </w:tc>
        <w:tc>
          <w:tcPr>
            <w:tcW w:w="1858" w:type="dxa"/>
            <w:tcBorders>
              <w:top w:val="nil"/>
              <w:left w:val="nil"/>
              <w:bottom w:val="nil"/>
              <w:right w:val="nil"/>
            </w:tcBorders>
          </w:tcPr>
          <w:p>
            <w:pPr>
              <w:pStyle w:val="0"/>
              <w:jc w:val="center"/>
            </w:pPr>
            <w:r>
              <w:rPr>
                <w:sz w:val="20"/>
              </w:rPr>
              <w:t xml:space="preserve">538807</w:t>
            </w:r>
          </w:p>
        </w:tc>
      </w:tr>
      <w:tr>
        <w:tc>
          <w:tcPr>
            <w:tcW w:w="960" w:type="dxa"/>
            <w:tcBorders>
              <w:top w:val="nil"/>
              <w:left w:val="nil"/>
              <w:bottom w:val="nil"/>
              <w:right w:val="nil"/>
            </w:tcBorders>
            <w:vMerge w:val="restart"/>
          </w:tcPr>
          <w:p>
            <w:pPr>
              <w:pStyle w:val="0"/>
              <w:jc w:val="center"/>
            </w:pPr>
            <w:r>
              <w:rPr>
                <w:sz w:val="20"/>
              </w:rPr>
              <w:t xml:space="preserve">26.</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у детей. Комплексная, высокоинтенсивная и высокодозная химиотерапия (включая лечение таргетными лекарственными препаратами) солидных опухолей, рецидивов и рефрактерных форм солидных опухолей, гистиоцитоза у детей</w:t>
            </w:r>
          </w:p>
        </w:tc>
        <w:tc>
          <w:tcPr>
            <w:tcW w:w="1925" w:type="dxa"/>
            <w:tcBorders>
              <w:top w:val="nil"/>
              <w:left w:val="nil"/>
              <w:bottom w:val="nil"/>
              <w:right w:val="nil"/>
            </w:tcBorders>
            <w:vMerge w:val="restart"/>
          </w:tcPr>
          <w:p>
            <w:pPr>
              <w:pStyle w:val="0"/>
            </w:pPr>
            <w:r>
              <w:rPr>
                <w:sz w:val="20"/>
              </w:rPr>
              <w:t xml:space="preserve">C81 - C90, C91.0, C91.5 - C91.9, C92, C93, C94.0, C94.2 - 94.7, C95, C96.9, C00 - C14, C15 - C21, C22, C23 - C26, C30 - C32, C34, C37, C38, C39, C40, C41, C45, C46, C47, C48, C49, C51 - C58, C60, C61, C62, C63, C64, C65, C66, C67, C68, C69, C71, C72, C73, C74, C75, C76, C77, C78, C79, C96.5, C96.6, C96.8, D46, D47.4</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лимфомы, рецидивы и резистентные формы других лимфопролиферативных заболеваний, хронический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 Миелодиспластические синдромы.</w:t>
            </w:r>
          </w:p>
          <w:p>
            <w:pPr>
              <w:pStyle w:val="0"/>
            </w:pPr>
            <w:r>
              <w:rPr>
                <w:sz w:val="20"/>
              </w:rPr>
              <w:t xml:space="preserve">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w:t>
            </w:r>
          </w:p>
          <w:p>
            <w:pPr>
              <w:pStyle w:val="0"/>
            </w:pPr>
            <w:r>
              <w:rPr>
                <w:sz w:val="20"/>
              </w:rPr>
              <w:t xml:space="preserve">Гистиоцитоз X (мультифокальный, унифокальный). Гистиоцитоз Лангерганса (мультифокальный, унифокальный). Злокачественный гистиоцитоз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858" w:type="dxa"/>
            <w:tcBorders>
              <w:top w:val="nil"/>
              <w:left w:val="nil"/>
              <w:bottom w:val="nil"/>
              <w:right w:val="nil"/>
            </w:tcBorders>
            <w:vMerge w:val="restart"/>
          </w:tcPr>
          <w:p>
            <w:pPr>
              <w:pStyle w:val="0"/>
              <w:jc w:val="center"/>
            </w:pPr>
            <w:r>
              <w:rPr>
                <w:sz w:val="20"/>
              </w:rPr>
              <w:t xml:space="preserve">410695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терапия химиопрепаратами и эпигеномная терапия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27.</w:t>
            </w:r>
          </w:p>
        </w:tc>
        <w:tc>
          <w:tcPr>
            <w:tcW w:w="2861" w:type="dxa"/>
            <w:tcBorders>
              <w:top w:val="nil"/>
              <w:left w:val="nil"/>
              <w:bottom w:val="nil"/>
              <w:right w:val="nil"/>
            </w:tcBorders>
            <w:vMerge w:val="restart"/>
          </w:tcPr>
          <w:p>
            <w:pPr>
              <w:pStyle w:val="0"/>
            </w:pPr>
            <w:r>
              <w:rPr>
                <w:sz w:val="20"/>
              </w:rPr>
              <w:t xml:space="preserve">Комплексная и высокодозная химиотерапия (включая эпигенетическую терапию) острых лейкозов, лимфопролиферативных и миелопролиферативных заболеваний, в том числе рецидивов и рефрактерных форм у взрослых</w:t>
            </w:r>
          </w:p>
        </w:tc>
        <w:tc>
          <w:tcPr>
            <w:tcW w:w="1925" w:type="dxa"/>
            <w:tcBorders>
              <w:top w:val="nil"/>
              <w:left w:val="nil"/>
              <w:bottom w:val="nil"/>
              <w:right w:val="nil"/>
            </w:tcBorders>
            <w:vMerge w:val="restart"/>
          </w:tcPr>
          <w:p>
            <w:pPr>
              <w:pStyle w:val="0"/>
            </w:pPr>
            <w:r>
              <w:rPr>
                <w:sz w:val="20"/>
              </w:rPr>
              <w:t xml:space="preserve">C81 - C90, C91.0, C91.5 - C91.9, C92, C93, C94.0, C94.2 - 94.7, C95, C96.9, D45, D46, D47, E85.8</w:t>
            </w:r>
          </w:p>
        </w:tc>
        <w:tc>
          <w:tcPr>
            <w:tcW w:w="2894" w:type="dxa"/>
            <w:tcBorders>
              <w:top w:val="nil"/>
              <w:left w:val="nil"/>
              <w:bottom w:val="nil"/>
              <w:right w:val="nil"/>
            </w:tcBorders>
            <w:vMerge w:val="restart"/>
          </w:tcPr>
          <w:p>
            <w:pPr>
              <w:pStyle w:val="0"/>
            </w:pPr>
            <w:r>
              <w:rPr>
                <w:sz w:val="20"/>
              </w:rPr>
              <w:t xml:space="preserve">острые лейкозы, высокозлокачественные лимфопролиферативные заболевания, хронический миелолейкоз в фазах акселерации и бластного криза. Миелодиспластический синдром.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множественная миелома, AL-амилоидоз</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комплексная терапия химиопрепаратами, иммуномодуляторами, биопрепаратами, эпигенетическая терапия с использованием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548962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комплексная химиотерапия с использованием лекарственных препаратов направленного действия, клеточная терапия (лимфоцитотерапия, экстракорпоральный фотоферез и др), с использованием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высокодозная интенсивная химиотерапия с поддержкой аутологичными гемопоэтическими стоволовыми клетками с массивным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28.</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
        </w:tc>
        <w:tc>
          <w:tcPr>
            <w:tcW w:w="1925" w:type="dxa"/>
            <w:tcBorders>
              <w:top w:val="nil"/>
              <w:left w:val="nil"/>
              <w:bottom w:val="nil"/>
              <w:right w:val="nil"/>
            </w:tcBorders>
            <w:vMerge w:val="restart"/>
          </w:tcPr>
          <w:p>
            <w:pPr>
              <w:pStyle w:val="0"/>
            </w:pPr>
            <w:r>
              <w:rPr>
                <w:sz w:val="20"/>
              </w:rPr>
              <w:t xml:space="preserve">C40.0, C40.2, C41.2, C41.4</w:t>
            </w:r>
          </w:p>
        </w:tc>
        <w:tc>
          <w:tcPr>
            <w:tcW w:w="2894" w:type="dxa"/>
            <w:tcBorders>
              <w:top w:val="nil"/>
              <w:left w:val="nil"/>
              <w:bottom w:val="nil"/>
              <w:right w:val="nil"/>
            </w:tcBorders>
            <w:vMerge w:val="restart"/>
          </w:tcPr>
          <w:p>
            <w:pPr>
              <w:pStyle w:val="0"/>
            </w:pPr>
            <w:r>
              <w:rPr>
                <w:sz w:val="20"/>
              </w:rPr>
              <w:t xml:space="preserve">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W w:w="1858" w:type="dxa"/>
            <w:tcBorders>
              <w:top w:val="nil"/>
              <w:left w:val="nil"/>
              <w:bottom w:val="nil"/>
              <w:right w:val="nil"/>
            </w:tcBorders>
            <w:vMerge w:val="restart"/>
          </w:tcPr>
          <w:p>
            <w:pPr>
              <w:pStyle w:val="0"/>
              <w:jc w:val="center"/>
            </w:pPr>
            <w:r>
              <w:rPr>
                <w:sz w:val="20"/>
              </w:rPr>
              <w:t xml:space="preserve">2248430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образующих коленный сустав,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таза и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29.</w:t>
            </w:r>
          </w:p>
        </w:tc>
        <w:tc>
          <w:tcPr>
            <w:tcW w:w="2861" w:type="dxa"/>
            <w:tcBorders>
              <w:top w:val="nil"/>
              <w:left w:val="nil"/>
              <w:bottom w:val="nil"/>
              <w:right w:val="nil"/>
            </w:tcBorders>
            <w:vMerge w:val="restart"/>
          </w:tcPr>
          <w:p>
            <w:pPr>
              <w:pStyle w:val="0"/>
            </w:pPr>
            <w:r>
              <w:rPr>
                <w:sz w:val="20"/>
              </w:rPr>
              <w:t xml:space="preserve">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925" w:type="dxa"/>
            <w:tcBorders>
              <w:top w:val="nil"/>
              <w:left w:val="nil"/>
              <w:bottom w:val="nil"/>
              <w:right w:val="nil"/>
            </w:tcBorders>
          </w:tcPr>
          <w:p>
            <w:pPr>
              <w:pStyle w:val="0"/>
            </w:pPr>
            <w:r>
              <w:rPr>
                <w:sz w:val="20"/>
              </w:rPr>
              <w:t xml:space="preserve">C12, C13, C14, C32.1 - C32.3, C32.8, C32.9, C33, C41.1, C41.2, C43.1, C43.2, C43.3, C43.4, C44.1 - C44.4, C49.1 - C49.3, C69</w:t>
            </w:r>
          </w:p>
        </w:tc>
        <w:tc>
          <w:tcPr>
            <w:tcW w:w="2894" w:type="dxa"/>
            <w:tcBorders>
              <w:top w:val="nil"/>
              <w:left w:val="nil"/>
              <w:bottom w:val="nil"/>
              <w:right w:val="nil"/>
            </w:tcBorders>
          </w:tcPr>
          <w:p>
            <w:pPr>
              <w:pStyle w:val="0"/>
            </w:pPr>
            <w:r>
              <w:rPr>
                <w:sz w:val="20"/>
              </w:rPr>
              <w:t xml:space="preserve">опухоли черепно-челюстной локализации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858" w:type="dxa"/>
            <w:tcBorders>
              <w:top w:val="nil"/>
              <w:left w:val="nil"/>
              <w:bottom w:val="nil"/>
              <w:right w:val="nil"/>
            </w:tcBorders>
            <w:vMerge w:val="restart"/>
          </w:tcPr>
          <w:p>
            <w:pPr>
              <w:pStyle w:val="0"/>
              <w:jc w:val="center"/>
            </w:pPr>
            <w:r>
              <w:rPr>
                <w:sz w:val="20"/>
              </w:rPr>
              <w:t xml:space="preserve">1204866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C40.0, C40.1, C40.2, C40.3, C40.8, C40.9, C41.2, C41.3, C41.4, C41.8, C41.9, C79.5</w:t>
            </w:r>
          </w:p>
        </w:tc>
        <w:tc>
          <w:tcPr>
            <w:tcW w:w="2894" w:type="dxa"/>
            <w:tcBorders>
              <w:top w:val="nil"/>
              <w:left w:val="nil"/>
              <w:bottom w:val="nil"/>
              <w:right w:val="nil"/>
            </w:tcBorders>
            <w:vMerge w:val="restart"/>
          </w:tcPr>
          <w:p>
            <w:pPr>
              <w:pStyle w:val="0"/>
            </w:pPr>
            <w:r>
              <w:rPr>
                <w:sz w:val="20"/>
              </w:rPr>
              <w:t xml:space="preserve">первичные опухоли длинных костей Iа-б, IIа-б, IVа, IVб стадии у взрослых. Метастатические опухоли длинных костей у взрослых. Гигантоклеточная опухоль длинных костей у взрослых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большой берцовой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голени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бедренной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плечевой кости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предплечья сегментарная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костей верхнего плечевого пояса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бедренной кости с тотальным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реэндопротезирование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грудной стенки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тела позвонка с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позвонка с эндопротезированием и фиксацией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30.</w:t>
            </w:r>
          </w:p>
        </w:tc>
        <w:tc>
          <w:tcPr>
            <w:tcW w:w="2861" w:type="dxa"/>
            <w:tcBorders>
              <w:top w:val="nil"/>
              <w:left w:val="nil"/>
              <w:bottom w:val="nil"/>
              <w:right w:val="nil"/>
            </w:tcBorders>
            <w:vMerge w:val="restart"/>
          </w:tcPr>
          <w:p>
            <w:pPr>
              <w:pStyle w:val="0"/>
            </w:pPr>
            <w:r>
              <w:rPr>
                <w:sz w:val="20"/>
              </w:rPr>
              <w:t xml:space="preserve">Хирургическое лечение злокачественных новообразований, в том числе у детей,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C06.2, C09.0, C09.1, C09.8, C09.9, C10.0 - C10.4, C11.0 - C11.3, C11.8, C11.9, C12, C13.0 - C13.2, C13.8, C13.9, C14.0 - C14.2, C15.0, C30.0, C31.0 - C31.3, C31.8, C31.9, C32.0 - C32.3, C32.8, C32.9</w:t>
            </w:r>
          </w:p>
        </w:tc>
        <w:tc>
          <w:tcPr>
            <w:tcW w:w="2894" w:type="dxa"/>
            <w:tcBorders>
              <w:top w:val="nil"/>
              <w:left w:val="nil"/>
              <w:bottom w:val="nil"/>
              <w:right w:val="nil"/>
            </w:tcBorders>
            <w:vMerge w:val="restart"/>
          </w:tcPr>
          <w:p>
            <w:pPr>
              <w:pStyle w:val="0"/>
            </w:pPr>
            <w:r>
              <w:rPr>
                <w:sz w:val="20"/>
              </w:rPr>
              <w:t xml:space="preserve">опухоли головы и шеи (T1-2, N3-4), рецидив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опухолей головы и шеи</w:t>
            </w:r>
          </w:p>
        </w:tc>
        <w:tc>
          <w:tcPr>
            <w:tcW w:w="1858" w:type="dxa"/>
            <w:tcBorders>
              <w:top w:val="nil"/>
              <w:left w:val="nil"/>
              <w:bottom w:val="nil"/>
              <w:right w:val="nil"/>
            </w:tcBorders>
            <w:vMerge w:val="restart"/>
          </w:tcPr>
          <w:p>
            <w:pPr>
              <w:pStyle w:val="0"/>
              <w:jc w:val="center"/>
            </w:pPr>
            <w:r>
              <w:rPr>
                <w:sz w:val="20"/>
              </w:rPr>
              <w:t xml:space="preserve">356927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роботассистированные резекции щитовидной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тиреоидэктомия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нервосберегающая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шейная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лимфатических узлов и клетчатки передневерхнего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полости носа и придаточных пазух носа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эндоларингеальная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полости рта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опухоли глотки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роботассистированное удаление опухолей мягких тканей головы и шеи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C16</w:t>
            </w:r>
          </w:p>
        </w:tc>
        <w:tc>
          <w:tcPr>
            <w:tcW w:w="2894" w:type="dxa"/>
            <w:tcBorders>
              <w:top w:val="nil"/>
              <w:left w:val="nil"/>
              <w:bottom w:val="nil"/>
              <w:right w:val="nil"/>
            </w:tcBorders>
            <w:vMerge w:val="restart"/>
          </w:tcPr>
          <w:p>
            <w:pPr>
              <w:pStyle w:val="0"/>
            </w:pPr>
            <w:r>
              <w:rPr>
                <w:sz w:val="20"/>
              </w:rPr>
              <w:t xml:space="preserve">начальные и локализованные формы злокачественных новообразований желудка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парциальная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субтотальная резекция желудка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C17</w:t>
            </w:r>
          </w:p>
        </w:tc>
        <w:tc>
          <w:tcPr>
            <w:tcW w:w="2894" w:type="dxa"/>
            <w:tcBorders>
              <w:top w:val="nil"/>
              <w:left w:val="nil"/>
              <w:bottom w:val="nil"/>
              <w:right w:val="nil"/>
            </w:tcBorders>
          </w:tcPr>
          <w:p>
            <w:pPr>
              <w:pStyle w:val="0"/>
            </w:pPr>
            <w:r>
              <w:rPr>
                <w:sz w:val="20"/>
              </w:rPr>
              <w:t xml:space="preserve">начальные и локализованные формы злокачественных новообразований тонкой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C18.1, C18.2, C18.3, C18.4</w:t>
            </w:r>
          </w:p>
        </w:tc>
        <w:tc>
          <w:tcPr>
            <w:tcW w:w="2894" w:type="dxa"/>
            <w:tcBorders>
              <w:top w:val="nil"/>
              <w:left w:val="nil"/>
              <w:bottom w:val="nil"/>
              <w:right w:val="nil"/>
            </w:tcBorders>
          </w:tcPr>
          <w:p>
            <w:pPr>
              <w:pStyle w:val="0"/>
            </w:pPr>
            <w:r>
              <w:rPr>
                <w:sz w:val="20"/>
              </w:rPr>
              <w:t xml:space="preserve">локализованные опухоли правой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правосторонняя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C18.5, C18.6</w:t>
            </w:r>
          </w:p>
        </w:tc>
        <w:tc>
          <w:tcPr>
            <w:tcW w:w="2894" w:type="dxa"/>
            <w:tcBorders>
              <w:top w:val="nil"/>
              <w:left w:val="nil"/>
              <w:bottom w:val="nil"/>
              <w:right w:val="nil"/>
            </w:tcBorders>
          </w:tcPr>
          <w:p>
            <w:pPr>
              <w:pStyle w:val="0"/>
            </w:pPr>
            <w:r>
              <w:rPr>
                <w:sz w:val="20"/>
              </w:rPr>
              <w:t xml:space="preserve">локализованные опухоли левой половины ободочной кишки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левосторонняя гемиколэктомия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C18.7, C19</w:t>
            </w:r>
          </w:p>
        </w:tc>
        <w:tc>
          <w:tcPr>
            <w:tcW w:w="2894" w:type="dxa"/>
            <w:tcBorders>
              <w:top w:val="nil"/>
              <w:left w:val="nil"/>
              <w:bottom w:val="nil"/>
              <w:right w:val="nil"/>
            </w:tcBorders>
            <w:vMerge w:val="restart"/>
          </w:tcPr>
          <w:p>
            <w:pPr>
              <w:pStyle w:val="0"/>
            </w:pPr>
            <w:r>
              <w:rPr>
                <w:sz w:val="20"/>
              </w:rPr>
              <w:t xml:space="preserve">локализованные опухоли сигмовидной кишки 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сигмовидной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C20</w:t>
            </w:r>
          </w:p>
        </w:tc>
        <w:tc>
          <w:tcPr>
            <w:tcW w:w="2894" w:type="dxa"/>
            <w:tcBorders>
              <w:top w:val="nil"/>
              <w:left w:val="nil"/>
              <w:bottom w:val="nil"/>
              <w:right w:val="nil"/>
            </w:tcBorders>
            <w:vMerge w:val="restart"/>
          </w:tcPr>
          <w:p>
            <w:pPr>
              <w:pStyle w:val="0"/>
            </w:pPr>
            <w:r>
              <w:rPr>
                <w:sz w:val="20"/>
              </w:rPr>
              <w:t xml:space="preserve">локализованные опухоли прямой кишки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резекция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прямой кишки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C22</w:t>
            </w:r>
          </w:p>
        </w:tc>
        <w:tc>
          <w:tcPr>
            <w:tcW w:w="2894" w:type="dxa"/>
            <w:tcBorders>
              <w:top w:val="nil"/>
              <w:left w:val="nil"/>
              <w:bottom w:val="nil"/>
              <w:right w:val="nil"/>
            </w:tcBorders>
            <w:vMerge w:val="restart"/>
          </w:tcPr>
          <w:p>
            <w:pPr>
              <w:pStyle w:val="0"/>
            </w:pPr>
            <w:r>
              <w:rPr>
                <w:sz w:val="20"/>
              </w:rPr>
              <w:t xml:space="preserve">резектабельные первичные и метастатические опухоли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правосторонняя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расширенная левосторонняя 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C23</w:t>
            </w:r>
          </w:p>
        </w:tc>
        <w:tc>
          <w:tcPr>
            <w:tcW w:w="2894" w:type="dxa"/>
            <w:tcBorders>
              <w:top w:val="nil"/>
              <w:left w:val="nil"/>
              <w:bottom w:val="nil"/>
              <w:right w:val="nil"/>
            </w:tcBorders>
          </w:tcPr>
          <w:p>
            <w:pPr>
              <w:pStyle w:val="0"/>
            </w:pPr>
            <w:r>
              <w:rPr>
                <w:sz w:val="20"/>
              </w:rPr>
              <w:t xml:space="preserve">локализованные формы злокачественных новообразований желчного пузыря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холецистэктомия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C24</w:t>
            </w:r>
          </w:p>
        </w:tc>
        <w:tc>
          <w:tcPr>
            <w:tcW w:w="2894" w:type="dxa"/>
            <w:tcBorders>
              <w:top w:val="nil"/>
              <w:left w:val="nil"/>
              <w:bottom w:val="nil"/>
              <w:right w:val="nil"/>
            </w:tcBorders>
          </w:tcPr>
          <w:p>
            <w:pPr>
              <w:pStyle w:val="0"/>
            </w:pPr>
            <w:r>
              <w:rPr>
                <w:sz w:val="20"/>
              </w:rPr>
              <w:t xml:space="preserve">резектабельные опухоли внепеченочных желчных протоков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C25</w:t>
            </w:r>
          </w:p>
        </w:tc>
        <w:tc>
          <w:tcPr>
            <w:tcW w:w="2894" w:type="dxa"/>
            <w:tcBorders>
              <w:top w:val="nil"/>
              <w:left w:val="nil"/>
              <w:bottom w:val="nil"/>
              <w:right w:val="nil"/>
            </w:tcBorders>
          </w:tcPr>
          <w:p>
            <w:pPr>
              <w:pStyle w:val="0"/>
            </w:pPr>
            <w:r>
              <w:rPr>
                <w:sz w:val="20"/>
              </w:rPr>
              <w:t xml:space="preserve">резектабельные опухоли поджелудочной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r>
          </w:p>
        </w:tc>
        <w:tc>
          <w:tcPr>
            <w:tcW w:w="2894" w:type="dxa"/>
            <w:tcBorders>
              <w:top w:val="nil"/>
              <w:left w:val="nil"/>
              <w:bottom w:val="nil"/>
              <w:right w:val="nil"/>
            </w:tcBorders>
            <w:vMerge w:val="restart"/>
          </w:tcPr>
          <w:p>
            <w:pPr>
              <w:pStyle w:val="0"/>
            </w:pPr>
            <w:r>
              <w:rPr>
                <w:sz w:val="20"/>
              </w:rPr>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панкреатодуоденальная резекция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пилоросохраняющая панкреатодуоденальная резекция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дистальная резекция поджелудочной железы с расширенной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медианная резекция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C34</w:t>
            </w:r>
          </w:p>
        </w:tc>
        <w:tc>
          <w:tcPr>
            <w:tcW w:w="2894" w:type="dxa"/>
            <w:tcBorders>
              <w:top w:val="nil"/>
              <w:left w:val="nil"/>
              <w:bottom w:val="nil"/>
              <w:right w:val="nil"/>
            </w:tcBorders>
          </w:tcPr>
          <w:p>
            <w:pPr>
              <w:pStyle w:val="0"/>
            </w:pPr>
            <w:r>
              <w:rPr>
                <w:sz w:val="20"/>
              </w:rPr>
              <w:t xml:space="preserve">ранние формы злокачественных новообразований легкого I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лобэктомия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C37, C38.1</w:t>
            </w:r>
          </w:p>
        </w:tc>
        <w:tc>
          <w:tcPr>
            <w:tcW w:w="2894" w:type="dxa"/>
            <w:tcBorders>
              <w:top w:val="nil"/>
              <w:left w:val="nil"/>
              <w:bottom w:val="nil"/>
              <w:right w:val="nil"/>
            </w:tcBorders>
          </w:tcPr>
          <w:p>
            <w:pPr>
              <w:pStyle w:val="0"/>
            </w:pPr>
            <w:r>
              <w:rPr>
                <w:sz w:val="20"/>
              </w:rPr>
              <w:t xml:space="preserve">опухоль вилочковой железы I стадии.</w:t>
            </w:r>
          </w:p>
          <w:p>
            <w:pPr>
              <w:pStyle w:val="0"/>
            </w:pPr>
            <w:r>
              <w:rPr>
                <w:sz w:val="20"/>
              </w:rPr>
              <w:t xml:space="preserve">Опухоль переднего средостения (начальные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роботассистированное удаление опухоли средостения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C53</w:t>
            </w: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 стадии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роботассистрированная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экстирпация матки без придатков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Ib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трахелэктомия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(Ia2 - III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расширенная экстирпация матки с транспозицией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злокачественные новообразования шейки матки (II - III стадия), местнораспространенные формы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транспозиция яичников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(Ia - Ib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роботоассистированная экстирпация матки с маточными трубами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злокачественные новообразования эндометрия (Ib - III стадия)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экстирпация матки с придатками и тазовой лимфаденэктомией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экстирпация матки расширенная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C56</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яичников I стадии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аднексэктомия или резекция яичников,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аднексэктомия односторонняя с резекцией контрлатерального яичника и субтотальная резекция большого сальника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локализованный рак предстательной железы II стадии (T1C-2CN0M0)</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простатэктомия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роботассистированная тазовая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C64</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почки I стадии (T1a-1bN0M0)</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почки с использованием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C62</w:t>
            </w:r>
          </w:p>
        </w:tc>
        <w:tc>
          <w:tcPr>
            <w:tcW w:w="2894" w:type="dxa"/>
            <w:tcBorders>
              <w:top w:val="nil"/>
              <w:left w:val="nil"/>
              <w:bottom w:val="nil"/>
              <w:right w:val="nil"/>
            </w:tcBorders>
          </w:tcPr>
          <w:p>
            <w:pPr>
              <w:pStyle w:val="0"/>
            </w:pPr>
            <w:r>
              <w:rPr>
                <w:sz w:val="20"/>
              </w:rPr>
              <w:t xml:space="preserve">злокачественные новообразования яичка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расширенная забрюшинная лимфаденэктомия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C67</w:t>
            </w:r>
          </w:p>
        </w:tc>
        <w:tc>
          <w:tcPr>
            <w:tcW w:w="2894" w:type="dxa"/>
            <w:tcBorders>
              <w:top w:val="nil"/>
              <w:left w:val="nil"/>
              <w:bottom w:val="nil"/>
              <w:right w:val="nil"/>
            </w:tcBorders>
          </w:tcPr>
          <w:p>
            <w:pPr>
              <w:pStyle w:val="0"/>
            </w:pPr>
            <w:r>
              <w:rPr>
                <w:sz w:val="20"/>
              </w:rPr>
              <w:t xml:space="preserve">злокачественные новообразования мочевого пузыря (I - IV стадия)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радикальная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C78</w:t>
            </w:r>
          </w:p>
        </w:tc>
        <w:tc>
          <w:tcPr>
            <w:tcW w:w="2894" w:type="dxa"/>
            <w:tcBorders>
              <w:top w:val="nil"/>
              <w:left w:val="nil"/>
              <w:bottom w:val="nil"/>
              <w:right w:val="nil"/>
            </w:tcBorders>
          </w:tcPr>
          <w:p>
            <w:pPr>
              <w:pStyle w:val="0"/>
            </w:pPr>
            <w:r>
              <w:rPr>
                <w:sz w:val="20"/>
              </w:rPr>
              <w:t xml:space="preserve">метастатическое поражение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атипичная резекция легкого</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31.</w:t>
            </w:r>
          </w:p>
        </w:tc>
        <w:tc>
          <w:tcPr>
            <w:tcW w:w="2861" w:type="dxa"/>
            <w:tcBorders>
              <w:top w:val="nil"/>
              <w:left w:val="nil"/>
              <w:bottom w:val="nil"/>
              <w:right w:val="nil"/>
            </w:tcBorders>
          </w:tcPr>
          <w:p>
            <w:pPr>
              <w:pStyle w:val="0"/>
            </w:pPr>
            <w:r>
              <w:rPr>
                <w:sz w:val="20"/>
              </w:rPr>
              <w:t xml:space="preserve">Протонная лучевая терапия, в том числе детям</w:t>
            </w:r>
          </w:p>
        </w:tc>
        <w:tc>
          <w:tcPr>
            <w:tcW w:w="1925" w:type="dxa"/>
            <w:tcBorders>
              <w:top w:val="nil"/>
              <w:left w:val="nil"/>
              <w:bottom w:val="nil"/>
              <w:right w:val="nil"/>
            </w:tcBorders>
          </w:tcPr>
          <w:p>
            <w:pPr>
              <w:pStyle w:val="0"/>
            </w:pPr>
            <w:r>
              <w:rPr>
                <w:sz w:val="20"/>
              </w:rPr>
              <w:t xml:space="preserve">C00 - C14, C15 - C17, C18 - C22, C23 - C25, C30, C31, C32, C33, C34, C37, C39, C40, C41, C44, C48, C49, C50, C51, C55, C60, C61, C64, C67, C68, C71.0 - C71.7, C72.0, C73, C74, C75.3, C77.0, C77.1, C77.2, C77.5, C79.3 - C79.5</w:t>
            </w:r>
          </w:p>
        </w:tc>
        <w:tc>
          <w:tcPr>
            <w:tcW w:w="2894" w:type="dxa"/>
            <w:tcBorders>
              <w:top w:val="nil"/>
              <w:left w:val="nil"/>
              <w:bottom w:val="nil"/>
              <w:right w:val="nil"/>
            </w:tcBorders>
          </w:tcPr>
          <w:p>
            <w:pPr>
              <w:pStyle w:val="0"/>
            </w:pPr>
            <w:r>
              <w:rPr>
                <w:sz w:val="20"/>
              </w:rPr>
              <w:t xml:space="preserve">злокачественные новообразования головы и шеи, трахеи, бронхов, легкого, плевры, средостения, щитовидной железы, молочной железы, пищевода, желудка, тонкой кишки, ободочной кишки, желчного пузыря, поджелудочной железы, толстой и прямой кишки, анального канала, печени, мочевого пузыря, надпочечников, почки, полового члена, предстательной железы, костей и суставных хрящей, кожи, мягких тканей (T14N любая M10), локализованные и местнораспространенные формы злокачественные новообразования почки (T1-T3N0M0), локализованные и местнораспространенные формы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протонная лучевая терапия, в том числе IMPT. Радиомодификация. Компьютерная томография и (или) магниторезонансная топометрия. 3D - 4D планирование. Фиксирующие устройства. Плоскостная и (или) объемная визуализация мишени</w:t>
            </w:r>
          </w:p>
        </w:tc>
        <w:tc>
          <w:tcPr>
            <w:tcW w:w="1858" w:type="dxa"/>
            <w:tcBorders>
              <w:top w:val="nil"/>
              <w:left w:val="nil"/>
              <w:bottom w:val="nil"/>
              <w:right w:val="nil"/>
            </w:tcBorders>
          </w:tcPr>
          <w:p>
            <w:pPr>
              <w:pStyle w:val="0"/>
              <w:jc w:val="center"/>
            </w:pPr>
            <w:r>
              <w:rPr>
                <w:sz w:val="20"/>
              </w:rPr>
              <w:t xml:space="preserve">2036011</w:t>
            </w:r>
          </w:p>
        </w:tc>
      </w:tr>
      <w:tr>
        <w:tc>
          <w:tcPr>
            <w:tcW w:w="960" w:type="dxa"/>
            <w:tcBorders>
              <w:top w:val="nil"/>
              <w:left w:val="nil"/>
              <w:bottom w:val="nil"/>
              <w:right w:val="nil"/>
            </w:tcBorders>
          </w:tcPr>
          <w:p>
            <w:pPr>
              <w:pStyle w:val="0"/>
              <w:jc w:val="center"/>
            </w:pPr>
            <w:r>
              <w:rPr>
                <w:sz w:val="20"/>
              </w:rPr>
              <w:t xml:space="preserve">32.</w:t>
            </w:r>
          </w:p>
        </w:tc>
        <w:tc>
          <w:tcPr>
            <w:tcW w:w="2861" w:type="dxa"/>
            <w:tcBorders>
              <w:top w:val="nil"/>
              <w:left w:val="nil"/>
              <w:bottom w:val="nil"/>
              <w:right w:val="nil"/>
            </w:tcBorders>
          </w:tcPr>
          <w:p>
            <w:pPr>
              <w:pStyle w:val="0"/>
            </w:pPr>
            <w:r>
              <w:rPr>
                <w:sz w:val="20"/>
              </w:rPr>
              <w:t xml:space="preserve">Иммунотерапия острых лейкозов</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взрослых, в том числе рецидив, включая минимальную остаточную болезнь (МОБ), или рефрактерность</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иммунотерапия острого лимфобластного лейкоза биспецифическими и конъюгированными моноклональными антителами</w:t>
            </w:r>
          </w:p>
        </w:tc>
        <w:tc>
          <w:tcPr>
            <w:tcW w:w="1858" w:type="dxa"/>
            <w:tcBorders>
              <w:top w:val="nil"/>
              <w:left w:val="nil"/>
              <w:bottom w:val="nil"/>
              <w:right w:val="nil"/>
            </w:tcBorders>
          </w:tcPr>
          <w:p>
            <w:pPr>
              <w:pStyle w:val="0"/>
              <w:jc w:val="center"/>
            </w:pPr>
            <w:r>
              <w:rPr>
                <w:sz w:val="20"/>
              </w:rPr>
              <w:t xml:space="preserve">5047172</w:t>
            </w:r>
          </w:p>
        </w:tc>
      </w:tr>
      <w:tr>
        <w:tc>
          <w:tcPr>
            <w:tcW w:w="960" w:type="dxa"/>
            <w:tcBorders>
              <w:top w:val="nil"/>
              <w:left w:val="nil"/>
              <w:bottom w:val="nil"/>
              <w:right w:val="nil"/>
            </w:tcBorders>
          </w:tcPr>
          <w:p>
            <w:pPr>
              <w:pStyle w:val="0"/>
              <w:jc w:val="center"/>
            </w:pPr>
            <w:r>
              <w:rPr>
                <w:sz w:val="20"/>
              </w:rPr>
              <w:t xml:space="preserve">33.</w:t>
            </w:r>
          </w:p>
        </w:tc>
        <w:tc>
          <w:tcPr>
            <w:tcW w:w="2861" w:type="dxa"/>
            <w:tcBorders>
              <w:top w:val="nil"/>
              <w:left w:val="nil"/>
              <w:bottom w:val="nil"/>
              <w:right w:val="nil"/>
            </w:tcBorders>
          </w:tcPr>
          <w:p>
            <w:pPr>
              <w:pStyle w:val="0"/>
            </w:pPr>
            <w:r>
              <w:rPr>
                <w:sz w:val="20"/>
              </w:rPr>
              <w:t xml:space="preserve">Нехимиотерапевтическое биологическое лечение острых лейкозов</w:t>
            </w:r>
          </w:p>
        </w:tc>
        <w:tc>
          <w:tcPr>
            <w:tcW w:w="1925" w:type="dxa"/>
            <w:tcBorders>
              <w:top w:val="nil"/>
              <w:left w:val="nil"/>
              <w:bottom w:val="nil"/>
              <w:right w:val="nil"/>
            </w:tcBorders>
          </w:tcPr>
          <w:p>
            <w:pPr>
              <w:pStyle w:val="0"/>
            </w:pPr>
            <w:r>
              <w:rPr>
                <w:sz w:val="20"/>
              </w:rPr>
              <w:t xml:space="preserve">C92.0</w:t>
            </w:r>
          </w:p>
        </w:tc>
        <w:tc>
          <w:tcPr>
            <w:tcW w:w="2894" w:type="dxa"/>
            <w:tcBorders>
              <w:top w:val="nil"/>
              <w:left w:val="nil"/>
              <w:bottom w:val="nil"/>
              <w:right w:val="nil"/>
            </w:tcBorders>
          </w:tcPr>
          <w:p>
            <w:pPr>
              <w:pStyle w:val="0"/>
            </w:pPr>
            <w:r>
              <w:rPr>
                <w:sz w:val="20"/>
              </w:rPr>
              <w:t xml:space="preserve">острые миелоидные лейкозы</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эпигенетическая и таргетная терапия острых лейкозов ингибиторами ключевых точек сигнальных каскадов</w:t>
            </w:r>
          </w:p>
        </w:tc>
        <w:tc>
          <w:tcPr>
            <w:tcW w:w="1858" w:type="dxa"/>
            <w:tcBorders>
              <w:top w:val="nil"/>
              <w:left w:val="nil"/>
              <w:bottom w:val="nil"/>
              <w:right w:val="nil"/>
            </w:tcBorders>
          </w:tcPr>
          <w:p>
            <w:pPr>
              <w:pStyle w:val="0"/>
              <w:jc w:val="center"/>
            </w:pPr>
            <w:r>
              <w:rPr>
                <w:sz w:val="20"/>
              </w:rPr>
              <w:t xml:space="preserve">1542434</w:t>
            </w:r>
          </w:p>
        </w:tc>
      </w:tr>
      <w:tr>
        <w:tc>
          <w:tcPr>
            <w:tcW w:w="960" w:type="dxa"/>
            <w:tcBorders>
              <w:top w:val="nil"/>
              <w:left w:val="nil"/>
              <w:bottom w:val="nil"/>
              <w:right w:val="nil"/>
            </w:tcBorders>
          </w:tcPr>
          <w:p>
            <w:pPr>
              <w:pStyle w:val="0"/>
              <w:jc w:val="center"/>
            </w:pPr>
            <w:r>
              <w:rPr>
                <w:sz w:val="20"/>
              </w:rPr>
              <w:t xml:space="preserve">34.</w:t>
            </w:r>
          </w:p>
        </w:tc>
        <w:tc>
          <w:tcPr>
            <w:tcW w:w="2861" w:type="dxa"/>
            <w:tcBorders>
              <w:top w:val="nil"/>
              <w:left w:val="nil"/>
              <w:bottom w:val="nil"/>
              <w:right w:val="nil"/>
            </w:tcBorders>
          </w:tcPr>
          <w:p>
            <w:pPr>
              <w:pStyle w:val="0"/>
            </w:pPr>
            <w:r>
              <w:rPr>
                <w:sz w:val="20"/>
              </w:rPr>
              <w:t xml:space="preserve">Лечение острого лейкоза с использованием биотехнологических методов у детей</w:t>
            </w:r>
          </w:p>
        </w:tc>
        <w:tc>
          <w:tcPr>
            <w:tcW w:w="1925" w:type="dxa"/>
            <w:tcBorders>
              <w:top w:val="nil"/>
              <w:left w:val="nil"/>
              <w:bottom w:val="nil"/>
              <w:right w:val="nil"/>
            </w:tcBorders>
          </w:tcPr>
          <w:p>
            <w:pPr>
              <w:pStyle w:val="0"/>
            </w:pPr>
            <w:r>
              <w:rPr>
                <w:sz w:val="20"/>
              </w:rPr>
              <w:t xml:space="preserve">C91.0</w:t>
            </w:r>
          </w:p>
        </w:tc>
        <w:tc>
          <w:tcPr>
            <w:tcW w:w="2894" w:type="dxa"/>
            <w:tcBorders>
              <w:top w:val="nil"/>
              <w:left w:val="nil"/>
              <w:bottom w:val="nil"/>
              <w:right w:val="nil"/>
            </w:tcBorders>
          </w:tcPr>
          <w:p>
            <w:pPr>
              <w:pStyle w:val="0"/>
            </w:pPr>
            <w:r>
              <w:rPr>
                <w:sz w:val="20"/>
              </w:rPr>
              <w:t xml:space="preserve">острый лимфобластный лейкоз у детей</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терапия острого лимфобластного лейкоза у детей с применением моноклональных антител</w:t>
            </w:r>
          </w:p>
        </w:tc>
        <w:tc>
          <w:tcPr>
            <w:tcW w:w="1858" w:type="dxa"/>
            <w:tcBorders>
              <w:top w:val="nil"/>
              <w:left w:val="nil"/>
              <w:bottom w:val="nil"/>
              <w:right w:val="nil"/>
            </w:tcBorders>
          </w:tcPr>
          <w:p>
            <w:pPr>
              <w:pStyle w:val="0"/>
              <w:jc w:val="center"/>
            </w:pPr>
            <w:r>
              <w:rPr>
                <w:sz w:val="20"/>
              </w:rPr>
              <w:t xml:space="preserve">3295797</w:t>
            </w:r>
          </w:p>
        </w:tc>
      </w:tr>
      <w:tr>
        <w:tc>
          <w:tcPr>
            <w:tcW w:w="960" w:type="dxa"/>
            <w:tcBorders>
              <w:top w:val="nil"/>
              <w:left w:val="nil"/>
              <w:bottom w:val="nil"/>
              <w:right w:val="nil"/>
            </w:tcBorders>
            <w:vMerge w:val="restart"/>
          </w:tcPr>
          <w:p>
            <w:pPr>
              <w:pStyle w:val="0"/>
              <w:jc w:val="center"/>
            </w:pPr>
            <w:r>
              <w:rPr>
                <w:sz w:val="20"/>
              </w:rPr>
              <w:t xml:space="preserve">35.</w:t>
            </w:r>
          </w:p>
        </w:tc>
        <w:tc>
          <w:tcPr>
            <w:tcW w:w="2861" w:type="dxa"/>
            <w:tcBorders>
              <w:top w:val="nil"/>
              <w:left w:val="nil"/>
              <w:bottom w:val="nil"/>
              <w:right w:val="nil"/>
            </w:tcBorders>
            <w:vMerge w:val="restart"/>
          </w:tcPr>
          <w:p>
            <w:pPr>
              <w:pStyle w:val="0"/>
            </w:pPr>
            <w:r>
              <w:rPr>
                <w:sz w:val="20"/>
              </w:rPr>
              <w:t xml:space="preserve">Тотальное облучение тела, тотальное лимфоидное облучение тела, тотальное облучение костного мозга у детей</w:t>
            </w:r>
          </w:p>
        </w:tc>
        <w:tc>
          <w:tcPr>
            <w:tcW w:w="1925" w:type="dxa"/>
            <w:tcBorders>
              <w:top w:val="nil"/>
              <w:left w:val="nil"/>
              <w:bottom w:val="nil"/>
              <w:right w:val="nil"/>
            </w:tcBorders>
            <w:vMerge w:val="restart"/>
          </w:tcPr>
          <w:p>
            <w:pPr>
              <w:pStyle w:val="0"/>
            </w:pPr>
            <w:r>
              <w:rPr>
                <w:sz w:val="20"/>
              </w:rPr>
              <w:t xml:space="preserve">C91.0, C92.0</w:t>
            </w:r>
          </w:p>
        </w:tc>
        <w:tc>
          <w:tcPr>
            <w:tcW w:w="2894" w:type="dxa"/>
            <w:tcBorders>
              <w:top w:val="nil"/>
              <w:left w:val="nil"/>
              <w:bottom w:val="nil"/>
              <w:right w:val="nil"/>
            </w:tcBorders>
            <w:vMerge w:val="restart"/>
          </w:tcPr>
          <w:p>
            <w:pPr>
              <w:pStyle w:val="0"/>
            </w:pPr>
            <w:r>
              <w:rPr>
                <w:sz w:val="20"/>
              </w:rPr>
              <w:t xml:space="preserve">острый лимфобластный лейкоз у детей, острый миелобластный лейкоз у детей</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тотальное облучение тела с использованием компонентов крови, антибактериальных, противогрибковых, противовирусных лекарственных препаратов</w:t>
            </w:r>
          </w:p>
        </w:tc>
        <w:tc>
          <w:tcPr>
            <w:tcW w:w="1858" w:type="dxa"/>
            <w:tcBorders>
              <w:top w:val="nil"/>
              <w:left w:val="nil"/>
              <w:bottom w:val="nil"/>
              <w:right w:val="nil"/>
            </w:tcBorders>
            <w:vMerge w:val="restart"/>
          </w:tcPr>
          <w:p>
            <w:pPr>
              <w:pStyle w:val="0"/>
              <w:jc w:val="center"/>
            </w:pPr>
            <w:r>
              <w:rPr>
                <w:sz w:val="20"/>
              </w:rPr>
              <w:t xml:space="preserve">449091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лимфоидное облучение тела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тотальное облучение костного мозга с использованием компонентов крови, антибактериальных, противогрибковых, противовирусных лекарственных препаратов</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36.</w:t>
            </w:r>
          </w:p>
        </w:tc>
        <w:tc>
          <w:tcPr>
            <w:tcW w:w="2861" w:type="dxa"/>
            <w:tcBorders>
              <w:top w:val="nil"/>
              <w:left w:val="nil"/>
              <w:bottom w:val="nil"/>
              <w:right w:val="nil"/>
            </w:tcBorders>
          </w:tcPr>
          <w:p>
            <w:pPr>
              <w:pStyle w:val="0"/>
            </w:pPr>
            <w:r>
              <w:rPr>
                <w:sz w:val="20"/>
              </w:rPr>
              <w:t xml:space="preserve">Сопроводительная терапия и лечение осложнений у детей после трансплантации гемопоэтических стволовых клеток в раннем посттрансплантационном периоде</w:t>
            </w:r>
          </w:p>
        </w:tc>
        <w:tc>
          <w:tcPr>
            <w:tcW w:w="1925" w:type="dxa"/>
            <w:tcBorders>
              <w:top w:val="nil"/>
              <w:left w:val="nil"/>
              <w:bottom w:val="nil"/>
              <w:right w:val="nil"/>
            </w:tcBorders>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tcPr>
          <w:p>
            <w:pPr>
              <w:pStyle w:val="0"/>
            </w:pPr>
            <w:r>
              <w:rPr>
                <w:sz w:val="20"/>
              </w:rPr>
              <w:t xml:space="preserve">дети после восстановления гемопоэза в раннем посттрансплантационном периоде после проведения ТГСК</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лечение осложнений трансплантации гемопоэтических стволовых клеток в раннем периоде с применением ведолизумаба и (или) экулизумаба, и (или) этанерцепта с сопроводительной терапией</w:t>
            </w:r>
          </w:p>
        </w:tc>
        <w:tc>
          <w:tcPr>
            <w:tcW w:w="1858" w:type="dxa"/>
            <w:tcBorders>
              <w:top w:val="nil"/>
              <w:left w:val="nil"/>
              <w:bottom w:val="nil"/>
              <w:right w:val="nil"/>
            </w:tcBorders>
          </w:tcPr>
          <w:p>
            <w:pPr>
              <w:pStyle w:val="0"/>
              <w:jc w:val="center"/>
            </w:pPr>
            <w:r>
              <w:rPr>
                <w:sz w:val="20"/>
              </w:rPr>
              <w:t xml:space="preserve">2610903</w:t>
            </w:r>
          </w:p>
        </w:tc>
      </w:tr>
      <w:tr>
        <w:tc>
          <w:tcPr>
            <w:tcW w:w="960" w:type="dxa"/>
            <w:tcBorders>
              <w:top w:val="nil"/>
              <w:left w:val="nil"/>
              <w:bottom w:val="nil"/>
              <w:right w:val="nil"/>
            </w:tcBorders>
            <w:vMerge w:val="restart"/>
          </w:tcPr>
          <w:p>
            <w:pPr>
              <w:pStyle w:val="0"/>
              <w:jc w:val="center"/>
            </w:pPr>
            <w:r>
              <w:rPr>
                <w:sz w:val="20"/>
              </w:rPr>
              <w:t xml:space="preserve">37.</w:t>
            </w:r>
          </w:p>
        </w:tc>
        <w:tc>
          <w:tcPr>
            <w:tcW w:w="2861" w:type="dxa"/>
            <w:tcBorders>
              <w:top w:val="nil"/>
              <w:left w:val="nil"/>
              <w:bottom w:val="nil"/>
              <w:right w:val="nil"/>
            </w:tcBorders>
            <w:vMerge w:val="restart"/>
          </w:tcPr>
          <w:p>
            <w:pPr>
              <w:pStyle w:val="0"/>
            </w:pPr>
            <w:r>
              <w:rPr>
                <w:sz w:val="20"/>
              </w:rPr>
              <w:t xml:space="preserve">Системная радионуклидная ПСМА-терапия</w:t>
            </w: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рак предстательной железы при подтвержденном накоплении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177Lu-ПСМА при раке предстательной железы</w:t>
            </w:r>
          </w:p>
        </w:tc>
        <w:tc>
          <w:tcPr>
            <w:tcW w:w="1858" w:type="dxa"/>
            <w:tcBorders>
              <w:top w:val="nil"/>
              <w:left w:val="nil"/>
              <w:bottom w:val="nil"/>
              <w:right w:val="nil"/>
            </w:tcBorders>
            <w:vMerge w:val="restart"/>
          </w:tcPr>
          <w:p>
            <w:pPr>
              <w:pStyle w:val="0"/>
              <w:jc w:val="center"/>
            </w:pPr>
            <w:r>
              <w:rPr>
                <w:sz w:val="20"/>
              </w:rPr>
              <w:t xml:space="preserve">506120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C61</w:t>
            </w:r>
          </w:p>
        </w:tc>
        <w:tc>
          <w:tcPr>
            <w:tcW w:w="2894" w:type="dxa"/>
            <w:tcBorders>
              <w:top w:val="nil"/>
              <w:left w:val="nil"/>
              <w:bottom w:val="nil"/>
              <w:right w:val="nil"/>
            </w:tcBorders>
          </w:tcPr>
          <w:p>
            <w:pPr>
              <w:pStyle w:val="0"/>
            </w:pPr>
            <w:r>
              <w:rPr>
                <w:sz w:val="20"/>
              </w:rPr>
              <w:t xml:space="preserve">метастатический кастрационно-резистентный рак предстательной железы, прогрессирующий на фоне ранее проводимой терапии или при невозможности проведения иных рекомендованных методов терапии, при наличии подтвержденного накопления диагностических ПСМА-лигандов в опухолевых очагах</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радиолигандная терапия 225Ac-ПСМА рака предстательной железы</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Оториноларингология</w:t>
            </w:r>
          </w:p>
        </w:tc>
      </w:tr>
      <w:tr>
        <w:tc>
          <w:tcPr>
            <w:tcW w:w="960" w:type="dxa"/>
            <w:tcBorders>
              <w:top w:val="nil"/>
              <w:left w:val="nil"/>
              <w:bottom w:val="nil"/>
              <w:right w:val="nil"/>
            </w:tcBorders>
            <w:vMerge w:val="restart"/>
          </w:tcPr>
          <w:p>
            <w:pPr>
              <w:pStyle w:val="0"/>
              <w:jc w:val="center"/>
            </w:pPr>
            <w:r>
              <w:rPr>
                <w:sz w:val="20"/>
              </w:rPr>
              <w:t xml:space="preserve">38.</w:t>
            </w:r>
          </w:p>
        </w:tc>
        <w:tc>
          <w:tcPr>
            <w:tcW w:w="2861" w:type="dxa"/>
            <w:tcBorders>
              <w:top w:val="nil"/>
              <w:left w:val="nil"/>
              <w:bottom w:val="nil"/>
              <w:right w:val="nil"/>
            </w:tcBorders>
            <w:vMerge w:val="restart"/>
          </w:tcPr>
          <w:p>
            <w:pPr>
              <w:pStyle w:val="0"/>
            </w:pPr>
            <w:r>
              <w:rPr>
                <w:sz w:val="20"/>
              </w:rPr>
              <w:t xml:space="preserve">Реконструктивные операции на звукопроводящем аппарате среднего уха</w:t>
            </w:r>
          </w:p>
        </w:tc>
        <w:tc>
          <w:tcPr>
            <w:tcW w:w="1925" w:type="dxa"/>
            <w:tcBorders>
              <w:top w:val="nil"/>
              <w:left w:val="nil"/>
              <w:bottom w:val="nil"/>
              <w:right w:val="nil"/>
            </w:tcBorders>
            <w:vMerge w:val="restart"/>
          </w:tcPr>
          <w:p>
            <w:pPr>
              <w:pStyle w:val="0"/>
            </w:pPr>
            <w:r>
              <w:rPr>
                <w:sz w:val="20"/>
              </w:rPr>
              <w:t xml:space="preserve">H66.1, H66.2, Q16, H80.0, H80.1, H80.9</w:t>
            </w:r>
          </w:p>
        </w:tc>
        <w:tc>
          <w:tcPr>
            <w:tcW w:w="2894" w:type="dxa"/>
            <w:tcBorders>
              <w:top w:val="nil"/>
              <w:left w:val="nil"/>
              <w:bottom w:val="nil"/>
              <w:right w:val="nil"/>
            </w:tcBorders>
            <w:vMerge w:val="restart"/>
          </w:tcPr>
          <w:p>
            <w:pPr>
              <w:pStyle w:val="0"/>
            </w:pPr>
            <w:r>
              <w:rPr>
                <w:sz w:val="20"/>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858" w:type="dxa"/>
            <w:tcBorders>
              <w:top w:val="nil"/>
              <w:left w:val="nil"/>
              <w:bottom w:val="nil"/>
              <w:right w:val="nil"/>
            </w:tcBorders>
            <w:vMerge w:val="restart"/>
          </w:tcPr>
          <w:p>
            <w:pPr>
              <w:pStyle w:val="0"/>
              <w:jc w:val="center"/>
            </w:pPr>
            <w:r>
              <w:rPr>
                <w:sz w:val="20"/>
              </w:rPr>
              <w:t xml:space="preserve">158932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слухоулучшающие операции с применением имплантата среднего уха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болезни Меньера и других нарушений вестибулярной функции</w:t>
            </w:r>
          </w:p>
        </w:tc>
        <w:tc>
          <w:tcPr>
            <w:tcW w:w="1925" w:type="dxa"/>
            <w:tcBorders>
              <w:top w:val="nil"/>
              <w:left w:val="nil"/>
              <w:bottom w:val="nil"/>
              <w:right w:val="nil"/>
            </w:tcBorders>
          </w:tcPr>
          <w:p>
            <w:pPr>
              <w:pStyle w:val="0"/>
            </w:pPr>
            <w:r>
              <w:rPr>
                <w:sz w:val="20"/>
              </w:rPr>
              <w:t xml:space="preserve">H81.0</w:t>
            </w:r>
          </w:p>
        </w:tc>
        <w:tc>
          <w:tcPr>
            <w:tcW w:w="2894" w:type="dxa"/>
            <w:tcBorders>
              <w:top w:val="nil"/>
              <w:left w:val="nil"/>
              <w:bottom w:val="nil"/>
              <w:right w:val="nil"/>
            </w:tcBorders>
          </w:tcPr>
          <w:p>
            <w:pPr>
              <w:pStyle w:val="0"/>
            </w:pPr>
            <w:r>
              <w:rPr>
                <w:sz w:val="20"/>
              </w:rPr>
              <w:t xml:space="preserve">болезнь Меньера при неэффективности консервативной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дренирование эндолимфатических пространств внутреннего уха с применением микрохирургической и лучевой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Хирургическое лечение доброкачественных новообразований, хронических воспалительных процессов полости носа, околоносовых пазух, основания черепа и среднего уха</w:t>
            </w:r>
          </w:p>
        </w:tc>
        <w:tc>
          <w:tcPr>
            <w:tcW w:w="1925" w:type="dxa"/>
            <w:tcBorders>
              <w:top w:val="nil"/>
              <w:left w:val="nil"/>
              <w:bottom w:val="nil"/>
              <w:right w:val="nil"/>
            </w:tcBorders>
          </w:tcPr>
          <w:p>
            <w:pPr>
              <w:pStyle w:val="0"/>
            </w:pPr>
            <w:r>
              <w:rPr>
                <w:sz w:val="20"/>
              </w:rPr>
              <w:t xml:space="preserve">D10.0, D10.6, D10.9, D14.0, D14.1 D33.3, J32.1, J32.3, J32.4</w:t>
            </w:r>
          </w:p>
        </w:tc>
        <w:tc>
          <w:tcPr>
            <w:tcW w:w="2894" w:type="dxa"/>
            <w:tcBorders>
              <w:top w:val="nil"/>
              <w:left w:val="nil"/>
              <w:bottom w:val="nil"/>
              <w:right w:val="nil"/>
            </w:tcBorders>
          </w:tcPr>
          <w:p>
            <w:pPr>
              <w:pStyle w:val="0"/>
            </w:pPr>
            <w:r>
              <w:rPr>
                <w:sz w:val="20"/>
              </w:rPr>
              <w:t xml:space="preserve">доброкачественное новообразование носоглотки. Хроническое воспалительное заболевание околоносовых пазух доброкачественное новообразование среднего уха. Юношеская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применением эндоскопической, шейверной техники и при необходимости навигационной системы, высокоэнергетического оборудования, клипирования сосудов или селективной эмболизации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Реконструктивно-пластическое восстановление функции гортани и трахеи</w:t>
            </w:r>
          </w:p>
        </w:tc>
        <w:tc>
          <w:tcPr>
            <w:tcW w:w="1925" w:type="dxa"/>
            <w:tcBorders>
              <w:top w:val="nil"/>
              <w:left w:val="nil"/>
              <w:bottom w:val="nil"/>
              <w:right w:val="nil"/>
            </w:tcBorders>
            <w:vMerge w:val="restart"/>
          </w:tcPr>
          <w:p>
            <w:pPr>
              <w:pStyle w:val="0"/>
            </w:pPr>
            <w:r>
              <w:rPr>
                <w:sz w:val="20"/>
              </w:rPr>
              <w:t xml:space="preserve">J38.6, D14.1, D14.2, J38.0</w:t>
            </w:r>
          </w:p>
        </w:tc>
        <w:tc>
          <w:tcPr>
            <w:tcW w:w="2894" w:type="dxa"/>
            <w:tcBorders>
              <w:top w:val="nil"/>
              <w:left w:val="nil"/>
              <w:bottom w:val="nil"/>
              <w:right w:val="nil"/>
            </w:tcBorders>
            <w:vMerge w:val="restart"/>
          </w:tcPr>
          <w:p>
            <w:pPr>
              <w:pStyle w:val="0"/>
            </w:pPr>
            <w:r>
              <w:rPr>
                <w:sz w:val="20"/>
              </w:rPr>
              <w:t xml:space="preserve">стеноз гортани. Доброкачественное новообразование гортани. Доброкачественное новообразование трахеи. Паралич голосовых складок и гортани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ларинготрахеопластика при доброкачественных новообразованиях гортани, параличе голосовых складок и гортани, стенозе гортани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39.</w:t>
            </w:r>
          </w:p>
        </w:tc>
        <w:tc>
          <w:tcPr>
            <w:tcW w:w="2861" w:type="dxa"/>
            <w:tcBorders>
              <w:top w:val="nil"/>
              <w:left w:val="nil"/>
              <w:bottom w:val="nil"/>
              <w:right w:val="nil"/>
            </w:tcBorders>
          </w:tcPr>
          <w:p>
            <w:pPr>
              <w:pStyle w:val="0"/>
            </w:pPr>
            <w:r>
              <w:rPr>
                <w:sz w:val="20"/>
              </w:rPr>
              <w:t xml:space="preserve">Хирургическое лечение сенсоневральной тугоухости высокой степени и глухоты</w:t>
            </w:r>
          </w:p>
        </w:tc>
        <w:tc>
          <w:tcPr>
            <w:tcW w:w="1925" w:type="dxa"/>
            <w:tcBorders>
              <w:top w:val="nil"/>
              <w:left w:val="nil"/>
              <w:bottom w:val="nil"/>
              <w:right w:val="nil"/>
            </w:tcBorders>
          </w:tcPr>
          <w:p>
            <w:pPr>
              <w:pStyle w:val="0"/>
            </w:pPr>
            <w:r>
              <w:rPr>
                <w:sz w:val="20"/>
              </w:rPr>
              <w:t xml:space="preserve">H90.3</w:t>
            </w:r>
          </w:p>
        </w:tc>
        <w:tc>
          <w:tcPr>
            <w:tcW w:w="2894" w:type="dxa"/>
            <w:tcBorders>
              <w:top w:val="nil"/>
              <w:left w:val="nil"/>
              <w:bottom w:val="nil"/>
              <w:right w:val="nil"/>
            </w:tcBorders>
          </w:tcPr>
          <w:p>
            <w:pPr>
              <w:pStyle w:val="0"/>
            </w:pPr>
            <w:r>
              <w:rPr>
                <w:sz w:val="20"/>
              </w:rPr>
              <w:t xml:space="preserve">нейросенсорная потеря слуха двусторонняя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кохлеарная имплантация при двусторонней нейросенсорной потере слуха</w:t>
            </w:r>
          </w:p>
        </w:tc>
        <w:tc>
          <w:tcPr>
            <w:tcW w:w="1858" w:type="dxa"/>
            <w:tcBorders>
              <w:top w:val="nil"/>
              <w:left w:val="nil"/>
              <w:bottom w:val="nil"/>
              <w:right w:val="nil"/>
            </w:tcBorders>
          </w:tcPr>
          <w:p>
            <w:pPr>
              <w:pStyle w:val="0"/>
              <w:jc w:val="center"/>
            </w:pPr>
            <w:r>
              <w:rPr>
                <w:sz w:val="20"/>
              </w:rPr>
              <w:t xml:space="preserve">1675355</w:t>
            </w:r>
          </w:p>
        </w:tc>
      </w:tr>
      <w:tr>
        <w:tc>
          <w:tcPr>
            <w:gridSpan w:val="7"/>
            <w:tcW w:w="15639" w:type="dxa"/>
            <w:tcBorders>
              <w:top w:val="nil"/>
              <w:left w:val="nil"/>
              <w:bottom w:val="nil"/>
              <w:right w:val="nil"/>
            </w:tcBorders>
          </w:tcPr>
          <w:p>
            <w:pPr>
              <w:pStyle w:val="0"/>
              <w:outlineLvl w:val="3"/>
              <w:jc w:val="center"/>
            </w:pPr>
            <w:r>
              <w:rPr>
                <w:sz w:val="20"/>
              </w:rPr>
              <w:t xml:space="preserve">Офтальмология</w:t>
            </w:r>
          </w:p>
        </w:tc>
      </w:tr>
      <w:tr>
        <w:tc>
          <w:tcPr>
            <w:tcW w:w="960" w:type="dxa"/>
            <w:tcBorders>
              <w:top w:val="nil"/>
              <w:left w:val="nil"/>
              <w:bottom w:val="nil"/>
              <w:right w:val="nil"/>
            </w:tcBorders>
            <w:vMerge w:val="restart"/>
          </w:tcPr>
          <w:p>
            <w:pPr>
              <w:pStyle w:val="0"/>
              <w:jc w:val="center"/>
            </w:pPr>
            <w:r>
              <w:rPr>
                <w:sz w:val="20"/>
              </w:rPr>
              <w:t xml:space="preserve">40.</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925" w:type="dxa"/>
            <w:tcBorders>
              <w:top w:val="nil"/>
              <w:left w:val="nil"/>
              <w:bottom w:val="nil"/>
              <w:right w:val="nil"/>
            </w:tcBorders>
          </w:tcPr>
          <w:p>
            <w:pPr>
              <w:pStyle w:val="0"/>
            </w:pPr>
            <w:r>
              <w:rPr>
                <w:sz w:val="20"/>
              </w:rPr>
              <w:t xml:space="preserve">H26.0 - H26.4, H40.1 - H40.8, Q15.0</w:t>
            </w:r>
          </w:p>
        </w:tc>
        <w:tc>
          <w:tcPr>
            <w:tcW w:w="2894" w:type="dxa"/>
            <w:tcBorders>
              <w:top w:val="nil"/>
              <w:left w:val="nil"/>
              <w:bottom w:val="nil"/>
              <w:right w:val="nil"/>
            </w:tcBorders>
          </w:tcPr>
          <w:p>
            <w:pPr>
              <w:pStyle w:val="0"/>
            </w:pPr>
            <w:r>
              <w:rPr>
                <w:sz w:val="20"/>
              </w:rPr>
              <w:t xml:space="preserve">глаукома с повышенным или высоким внутриглазным давлением развитой, далеко зашедшей стадии, в том числе с осложнениями, у взрослых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w:t>
            </w:r>
          </w:p>
        </w:tc>
        <w:tc>
          <w:tcPr>
            <w:tcW w:w="1858" w:type="dxa"/>
            <w:tcBorders>
              <w:top w:val="nil"/>
              <w:left w:val="nil"/>
              <w:bottom w:val="nil"/>
              <w:right w:val="nil"/>
            </w:tcBorders>
            <w:vMerge w:val="restart"/>
          </w:tcPr>
          <w:p>
            <w:pPr>
              <w:pStyle w:val="0"/>
              <w:jc w:val="center"/>
            </w:pPr>
            <w:r>
              <w:rPr>
                <w:sz w:val="20"/>
              </w:rPr>
              <w:t xml:space="preserve">120871</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vMerge w:val="restart"/>
          </w:tcPr>
          <w:p>
            <w:pPr>
              <w:pStyle w:val="0"/>
            </w:pPr>
            <w:r>
              <w:rPr>
                <w:sz w:val="20"/>
              </w:rPr>
              <w:t xml:space="preserve">C43.1, C44.1, C69.0 - C69.9, C72.3, D31.5, D31.6, Q10.7, Q11.0 - Q11.2</w:t>
            </w:r>
          </w:p>
        </w:tc>
        <w:tc>
          <w:tcPr>
            <w:tcW w:w="2894" w:type="dxa"/>
            <w:tcBorders>
              <w:top w:val="nil"/>
              <w:left w:val="nil"/>
              <w:bottom w:val="nil"/>
              <w:right w:val="nil"/>
            </w:tcBorders>
            <w:vMerge w:val="restart"/>
          </w:tcPr>
          <w:p>
            <w:pPr>
              <w:pStyle w:val="0"/>
            </w:pPr>
            <w:r>
              <w:rPr>
                <w:sz w:val="20"/>
              </w:rPr>
              <w:t xml:space="preserve">злокачественные новообразования глаза, его придаточного аппарата, орбиты у взрослых и детей (T1-T3N0M0),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vMerge w:val="restart"/>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отсроченная имплантация иридо-хрусталиковой диафрагмы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различными доступами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с пластикой культи и радиокоагуляцией тканей орбиты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экзентерация орбиты с одномоментной пластикой свободным кожным лоскутом или пластикой местными тканями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иридэктомия с иридопластикой с экстракцией катаракты с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иридоциклохориосклерэктомия, в том числе с иридопластикой, при новообразованиях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переднего и заднего отделов глаза и его придаточного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орбитотомия с энуклеацией и пластикой культи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эксцизия новообразования конъюнктивы и роговицы с послойной кератоконъюнктивальной 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брахитерапия при новообразованиях придаточного аппарата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рентгенотерапия при злокачественных новообразованиях век</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41.</w:t>
            </w:r>
          </w:p>
        </w:tc>
        <w:tc>
          <w:tcPr>
            <w:tcW w:w="2861" w:type="dxa"/>
            <w:tcBorders>
              <w:top w:val="nil"/>
              <w:left w:val="nil"/>
              <w:bottom w:val="nil"/>
              <w:right w:val="nil"/>
            </w:tcBorders>
          </w:tcPr>
          <w:p>
            <w:pPr>
              <w:pStyle w:val="0"/>
            </w:pPr>
            <w:r>
              <w:rPr>
                <w:sz w:val="20"/>
              </w:rPr>
              <w:t xml:space="preserve">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925" w:type="dxa"/>
            <w:tcBorders>
              <w:top w:val="nil"/>
              <w:left w:val="nil"/>
              <w:bottom w:val="nil"/>
              <w:right w:val="nil"/>
            </w:tcBorders>
          </w:tcPr>
          <w:p>
            <w:pPr>
              <w:pStyle w:val="0"/>
            </w:pPr>
            <w:r>
              <w:rPr>
                <w:sz w:val="20"/>
              </w:rPr>
              <w:t xml:space="preserve">C43.1, C44.1, C69.0 - C69.9, C72.3, D31.5, D31.6, Q10.7, Q11.0 - Q11.2</w:t>
            </w:r>
          </w:p>
        </w:tc>
        <w:tc>
          <w:tcPr>
            <w:tcW w:w="2894" w:type="dxa"/>
            <w:tcBorders>
              <w:top w:val="nil"/>
              <w:left w:val="nil"/>
              <w:bottom w:val="nil"/>
              <w:right w:val="nil"/>
            </w:tcBorders>
          </w:tcPr>
          <w:p>
            <w:pPr>
              <w:pStyle w:val="0"/>
            </w:pPr>
            <w:r>
              <w:rPr>
                <w:sz w:val="20"/>
              </w:rPr>
              <w:t xml:space="preserve">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699" w:type="dxa"/>
            <w:tcBorders>
              <w:top w:val="nil"/>
              <w:left w:val="nil"/>
              <w:bottom w:val="nil"/>
              <w:right w:val="nil"/>
            </w:tcBorders>
          </w:tcPr>
          <w:p>
            <w:pPr>
              <w:pStyle w:val="0"/>
            </w:pPr>
            <w:r>
              <w:rPr>
                <w:sz w:val="20"/>
              </w:rPr>
              <w:t xml:space="preserve">хирургическое и (или) лучевое лечение</w:t>
            </w:r>
          </w:p>
        </w:tc>
        <w:tc>
          <w:tcPr>
            <w:tcW w:w="3442" w:type="dxa"/>
            <w:tcBorders>
              <w:top w:val="nil"/>
              <w:left w:val="nil"/>
              <w:bottom w:val="nil"/>
              <w:right w:val="nil"/>
            </w:tcBorders>
          </w:tcPr>
          <w:p>
            <w:pPr>
              <w:pStyle w:val="0"/>
            </w:pPr>
            <w:r>
              <w:rPr>
                <w:sz w:val="20"/>
              </w:rPr>
              <w:t xml:space="preserve">брахитерапия, в том числе с одномоментной склеропластикой, при новообразованиях глаза</w:t>
            </w:r>
          </w:p>
        </w:tc>
        <w:tc>
          <w:tcPr>
            <w:tcW w:w="1858" w:type="dxa"/>
            <w:tcBorders>
              <w:top w:val="nil"/>
              <w:left w:val="nil"/>
              <w:bottom w:val="nil"/>
              <w:right w:val="nil"/>
            </w:tcBorders>
          </w:tcPr>
          <w:p>
            <w:pPr>
              <w:pStyle w:val="0"/>
              <w:jc w:val="center"/>
            </w:pPr>
            <w:r>
              <w:rPr>
                <w:sz w:val="20"/>
              </w:rPr>
              <w:t xml:space="preserve">172549</w:t>
            </w:r>
          </w:p>
        </w:tc>
      </w:tr>
      <w:tr>
        <w:tc>
          <w:tcPr>
            <w:tcW w:w="960" w:type="dxa"/>
            <w:tcBorders>
              <w:top w:val="nil"/>
              <w:left w:val="nil"/>
              <w:bottom w:val="nil"/>
              <w:right w:val="nil"/>
            </w:tcBorders>
            <w:vMerge w:val="restart"/>
          </w:tcPr>
          <w:p>
            <w:pPr>
              <w:pStyle w:val="0"/>
              <w:jc w:val="center"/>
            </w:pPr>
            <w:r>
              <w:rPr>
                <w:sz w:val="20"/>
              </w:rPr>
              <w:t xml:space="preserve">42.</w:t>
            </w:r>
          </w:p>
        </w:tc>
        <w:tc>
          <w:tcPr>
            <w:tcW w:w="2861" w:type="dxa"/>
            <w:tcBorders>
              <w:top w:val="nil"/>
              <w:left w:val="nil"/>
              <w:bottom w:val="nil"/>
              <w:right w:val="nil"/>
            </w:tcBorders>
            <w:vMerge w:val="restart"/>
          </w:tcPr>
          <w:p>
            <w:pPr>
              <w:pStyle w:val="0"/>
            </w:pPr>
            <w:r>
              <w:rPr>
                <w:sz w:val="20"/>
              </w:rPr>
              <w:t xml:space="preserve">Реконструктивно-пластические и оптико-реконструктивные операции при травмах (открытых, закрытых) глаза, его придаточного аппарата, орбиты</w:t>
            </w:r>
          </w:p>
        </w:tc>
        <w:tc>
          <w:tcPr>
            <w:tcW w:w="1925" w:type="dxa"/>
            <w:tcBorders>
              <w:top w:val="nil"/>
              <w:left w:val="nil"/>
              <w:bottom w:val="nil"/>
              <w:right w:val="nil"/>
            </w:tcBorders>
            <w:vMerge w:val="restart"/>
          </w:tcPr>
          <w:p>
            <w:pPr>
              <w:pStyle w:val="0"/>
            </w:pPr>
            <w:r>
              <w:rPr>
                <w:sz w:val="20"/>
              </w:rPr>
              <w:t xml:space="preserve">H02.0 - H02.5, H04.0 - H04.6, H05.0 - H05.5, H11.2, H21.5, H27.0, H27.1, H26.0 - H26.9, H31.3, H40.3, S00.1, S00.2, S02.3, S04.0 - S04.5, S05.0 - S05.9, T26.0 - T26.9, H44.0 - H44.8, T85.2, T85.3, T90.4, T95.0, T95.8</w:t>
            </w:r>
          </w:p>
        </w:tc>
        <w:tc>
          <w:tcPr>
            <w:tcW w:w="2894" w:type="dxa"/>
            <w:tcBorders>
              <w:top w:val="nil"/>
              <w:left w:val="nil"/>
              <w:bottom w:val="nil"/>
              <w:right w:val="nil"/>
            </w:tcBorders>
            <w:vMerge w:val="restart"/>
          </w:tcPr>
          <w:p>
            <w:pPr>
              <w:pStyle w:val="0"/>
            </w:pPr>
            <w:r>
              <w:rPr>
                <w:sz w:val="20"/>
              </w:rPr>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косоглазие, осложнения механического происхождения, связанные с имплантатами и трансплантатами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аллолимбальная трансплантация</w:t>
            </w:r>
          </w:p>
        </w:tc>
        <w:tc>
          <w:tcPr>
            <w:tcW w:w="1858" w:type="dxa"/>
            <w:tcBorders>
              <w:top w:val="nil"/>
              <w:left w:val="nil"/>
              <w:bottom w:val="nil"/>
              <w:right w:val="nil"/>
            </w:tcBorders>
            <w:vMerge w:val="restart"/>
          </w:tcPr>
          <w:p>
            <w:pPr>
              <w:pStyle w:val="0"/>
              <w:jc w:val="center"/>
            </w:pPr>
            <w:r>
              <w:rPr>
                <w:sz w:val="20"/>
              </w:rPr>
              <w:t xml:space="preserve">148560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витрэктомия с удалением люксированного хрусталика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витреоленсэктомия с имплантацией интраокулярной линзы, в том числе с лазерным витриолизисом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дисклеральное удаление инородного тела с локальной склеропластикой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искусственной радужки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иридопластика, в том числе с лазерной реконструкцией, передней камеры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полости, века, свода(ов) с пересадкой свободных лоскутов, в том числе с пересадкой ресниц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с орбитальным имплантатом и реконструкцией,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трансвитеральное удаление внутриглазного инородного тела с эндолазерной 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веках, в том числе с кровавой тарзорафией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энуклеация (эвисцерация) глаза с пластикой культи орбитальным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посттравматического птоза верхнего века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вторичная имплантация интраокулярной линзы с реконструкцией передней камеры, в том числе с дисцизией лазером вторичной катаракты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с имплантацией иридохрусталиковой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эндовитреальное вмешательство, в том числе с тампонадой витреальной полости, с удалением инородного тела из заднего сегмента глаза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орбиты, в том числе с удалением инородного 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шейверная (лазерная) реконструктивная операция при патологии слезоотводящих путей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блефаропластика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рассечение симблефарона с пластикой конъюнктивальной полости (с пересадкой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укрепление бельма, удаление ретропротезной пленки при кератопротезировании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репозицией интраокулярной линзы и (или)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925" w:type="dxa"/>
            <w:tcBorders>
              <w:top w:val="nil"/>
              <w:left w:val="nil"/>
              <w:bottom w:val="nil"/>
              <w:right w:val="nil"/>
            </w:tcBorders>
            <w:vMerge w:val="restart"/>
          </w:tcPr>
          <w:p>
            <w:pPr>
              <w:pStyle w:val="0"/>
            </w:pPr>
            <w:r>
              <w:rPr>
                <w:sz w:val="20"/>
              </w:rPr>
              <w:t xml:space="preserve">H16.0, H17.0 - H17.9, H18.0 - H18.9</w:t>
            </w:r>
          </w:p>
        </w:tc>
        <w:tc>
          <w:tcPr>
            <w:tcW w:w="2894" w:type="dxa"/>
            <w:tcBorders>
              <w:top w:val="nil"/>
              <w:left w:val="nil"/>
              <w:bottom w:val="nil"/>
              <w:right w:val="nil"/>
            </w:tcBorders>
            <w:vMerge w:val="restart"/>
          </w:tcPr>
          <w:p>
            <w:pPr>
              <w:pStyle w:val="0"/>
            </w:pPr>
            <w:r>
              <w:rPr>
                <w:sz w:val="20"/>
              </w:rPr>
              <w:t xml:space="preserve">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неавтоматизированная 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интрастромальных сегментов с помощью фемтосекундного лазера при болезнях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коррекция посттравматического астигматизма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при язвах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эксимерлазерная фототерапевтическая кератэктомия рубцов и помутнений роговицы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реконструктивная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десцеметовой мембраны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глубокая передняя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кератопротезирование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ротационная или обменная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кератопластика послойная инвертная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Хирургическое и (или) лазерное лечение ретролентальной фиброплазии (ретинопатия недоношенных),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H35.2</w:t>
            </w:r>
          </w:p>
        </w:tc>
        <w:tc>
          <w:tcPr>
            <w:tcW w:w="2894" w:type="dxa"/>
            <w:tcBorders>
              <w:top w:val="nil"/>
              <w:left w:val="nil"/>
              <w:bottom w:val="nil"/>
              <w:right w:val="nil"/>
            </w:tcBorders>
            <w:vMerge w:val="restart"/>
          </w:tcPr>
          <w:p>
            <w:pPr>
              <w:pStyle w:val="0"/>
            </w:pPr>
            <w:r>
              <w:rPr>
                <w:sz w:val="20"/>
              </w:rPr>
              <w:t xml:space="preserve">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исправление косоглазия с пластикой экстраокулярных мышц</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43.</w:t>
            </w:r>
          </w:p>
        </w:tc>
        <w:tc>
          <w:tcPr>
            <w:tcW w:w="2861" w:type="dxa"/>
            <w:tcBorders>
              <w:top w:val="nil"/>
              <w:left w:val="nil"/>
              <w:bottom w:val="nil"/>
              <w:right w:val="nil"/>
            </w:tcBorders>
            <w:vMerge w:val="restart"/>
          </w:tcPr>
          <w:p>
            <w:pPr>
              <w:pStyle w:val="0"/>
            </w:pPr>
            <w:r>
              <w:rPr>
                <w:sz w:val="20"/>
              </w:rPr>
              <w:t xml:space="preserve">Транспупиллярная, микроинвазивная энергетическая оптико-реконструктивная, эндовитреальная 23 - 27 гейджевая хирургия при витреоретинальной патологии различного генеза</w:t>
            </w:r>
          </w:p>
        </w:tc>
        <w:tc>
          <w:tcPr>
            <w:tcW w:w="1925" w:type="dxa"/>
            <w:tcBorders>
              <w:top w:val="nil"/>
              <w:left w:val="nil"/>
              <w:bottom w:val="nil"/>
              <w:right w:val="nil"/>
            </w:tcBorders>
            <w:vMerge w:val="restart"/>
          </w:tcPr>
          <w:p>
            <w:pPr>
              <w:pStyle w:val="0"/>
            </w:pPr>
            <w:r>
              <w:rPr>
                <w:sz w:val="20"/>
              </w:rPr>
              <w:t xml:space="preserve">E10, E11, H25.0 - H25.9, H26.0 - H26.4, H27.0, H28, H30.0 - H30.9, H31.3, H32.8, H33.0 - H33.5, H34.8, H35.2 - H35.4, H36.0, H36.8, H43.1, H43.3, H44.0, H44.1</w:t>
            </w:r>
          </w:p>
        </w:tc>
        <w:tc>
          <w:tcPr>
            <w:tcW w:w="2894" w:type="dxa"/>
            <w:tcBorders>
              <w:top w:val="nil"/>
              <w:left w:val="nil"/>
              <w:bottom w:val="nil"/>
              <w:right w:val="nil"/>
            </w:tcBorders>
            <w:vMerge w:val="restart"/>
          </w:tcPr>
          <w:p>
            <w:pPr>
              <w:pStyle w:val="0"/>
            </w:pPr>
            <w:r>
              <w:rPr>
                <w:sz w:val="20"/>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W w:w="1858" w:type="dxa"/>
            <w:tcBorders>
              <w:top w:val="nil"/>
              <w:left w:val="nil"/>
              <w:bottom w:val="nil"/>
              <w:right w:val="nil"/>
            </w:tcBorders>
            <w:vMerge w:val="restart"/>
          </w:tcPr>
          <w:p>
            <w:pPr>
              <w:pStyle w:val="0"/>
              <w:jc w:val="center"/>
            </w:pPr>
            <w:r>
              <w:rPr>
                <w:sz w:val="20"/>
              </w:rPr>
              <w:t xml:space="preserve">209655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ревизия витреальной полости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925" w:type="dxa"/>
            <w:tcBorders>
              <w:top w:val="nil"/>
              <w:left w:val="nil"/>
              <w:bottom w:val="nil"/>
              <w:right w:val="nil"/>
            </w:tcBorders>
            <w:vMerge w:val="restart"/>
          </w:tcPr>
          <w:p>
            <w:pPr>
              <w:pStyle w:val="0"/>
            </w:pPr>
            <w:r>
              <w:rPr>
                <w:sz w:val="20"/>
              </w:rPr>
              <w:t xml:space="preserve">H26.0, H26.1, H26.2, H26.4, H27.0, H33.0, H33.2 - H33.5, H35.1, H40.3, H40.4, H40.5, H43.1, H43.3, H49.9, Q10.0, Q10.1, Q10.4 - Q10.7, Q11.1, Q12.0, Q12.1, Q12.3, Q12.4, Q12.8, Q13.0, Q13.3, Q13.4, Q13.8, Q14.0, Q14.1, Q14.3, Q15.0, H02.0 - H02.5, H04.5, H05.3, H11.2</w:t>
            </w:r>
          </w:p>
        </w:tc>
        <w:tc>
          <w:tcPr>
            <w:tcW w:w="2894" w:type="dxa"/>
            <w:tcBorders>
              <w:top w:val="nil"/>
              <w:left w:val="nil"/>
              <w:bottom w:val="nil"/>
              <w:right w:val="nil"/>
            </w:tcBorders>
            <w:vMerge w:val="restart"/>
          </w:tcPr>
          <w:p>
            <w:pPr>
              <w:pStyle w:val="0"/>
            </w:pPr>
            <w:r>
              <w:rPr>
                <w:sz w:val="20"/>
              </w:rPr>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кератопластика, в том числе с реконструкцией передней камеры,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сквозная лимбокератопластика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послойная кератопластика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передней камеры с ленсэктомией, в том числе с витрэктомией, швартотомией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экстракция катаракты, в том числе с реконструкцией передней камеры, витрэктомией,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подвывихнутого хрусталика с витрэктомией и имплантацией различных моделей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факоаспирация врожденной катаракты с имплантацией эластичной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диодлазерная циклофотокоагуляция, в том числе с коагуляцией сосудов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экстраокулярных мышцах или веках, или слезных путях при пороках развития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эластичной интраокулярной линзы в афакичный глаз с реконструкцией задней камеры, в том числе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культи орбитальным имплантатом с реконструкцией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вторичной катаракты с реконструкцией задней камеры, в том числе с имплантацией интраокулярной линзы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капсулэктомия, в том числе с витрэктомией на афакичном (артифакичном) глазу</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репозиция интраокулярной линзы с витрэктомией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контурная пластика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конъюнктивальных сводов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с ленсэктомией и имплантацией интраокулярной линзы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микроинвазивная витрэктомия в сочетании с: мембранопилингом, и (или) швартэктомией, и (или) швартотомией, и (или) ретинотомией, и (или) эндотампонадой перфторорганическим соединением или силиконовым маслом, и (или) эндолазеркоагуляцией сетчатки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44.</w:t>
            </w:r>
          </w:p>
        </w:tc>
        <w:tc>
          <w:tcPr>
            <w:tcW w:w="2861" w:type="dxa"/>
            <w:tcBorders>
              <w:top w:val="nil"/>
              <w:left w:val="nil"/>
              <w:bottom w:val="nil"/>
              <w:right w:val="nil"/>
            </w:tcBorders>
            <w:vMerge w:val="restart"/>
          </w:tcPr>
          <w:p>
            <w:pPr>
              <w:pStyle w:val="0"/>
            </w:pPr>
            <w:r>
              <w:rPr>
                <w:sz w:val="20"/>
              </w:rPr>
              <w:t xml:space="preserve">Комплексное лечение экзофтальма при нарушении функции щитовидной железы (эндокринной офтальмопатии), угрожающего потерей зрения и слепотой, включая хирургическое и интенсивное консервативное лечение</w:t>
            </w:r>
          </w:p>
        </w:tc>
        <w:tc>
          <w:tcPr>
            <w:tcW w:w="1925" w:type="dxa"/>
            <w:tcBorders>
              <w:top w:val="nil"/>
              <w:left w:val="nil"/>
              <w:bottom w:val="nil"/>
              <w:right w:val="nil"/>
            </w:tcBorders>
            <w:vMerge w:val="restart"/>
          </w:tcPr>
          <w:p>
            <w:pPr>
              <w:pStyle w:val="0"/>
            </w:pPr>
            <w:r>
              <w:rPr>
                <w:sz w:val="20"/>
              </w:rPr>
              <w:t xml:space="preserve">H06.2, H16.8, H19.3, H48, H50.4, H54</w:t>
            </w:r>
          </w:p>
        </w:tc>
        <w:tc>
          <w:tcPr>
            <w:tcW w:w="2894" w:type="dxa"/>
            <w:tcBorders>
              <w:top w:val="nil"/>
              <w:left w:val="nil"/>
              <w:bottom w:val="nil"/>
              <w:right w:val="nil"/>
            </w:tcBorders>
            <w:vMerge w:val="restart"/>
          </w:tcPr>
          <w:p>
            <w:pPr>
              <w:pStyle w:val="0"/>
            </w:pPr>
            <w:r>
              <w:rPr>
                <w:sz w:val="20"/>
              </w:rPr>
              <w:t xml:space="preserve">экзофтальм при нарушении функции щитовидной железы (эндокринная офтальмопатия активная и неактивная стадия), осложненная поражением зрительного нерва и зрительных путей (оптической нейропатией), кератитом, кератоконъюнктивитом, язвой роговицы (поражения роговицы) и гетеротропией (вторичным косоглазием)</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интенсивное комплексное консервативное лечение эндокринной офтальмопатии</w:t>
            </w:r>
          </w:p>
        </w:tc>
        <w:tc>
          <w:tcPr>
            <w:tcW w:w="1858" w:type="dxa"/>
            <w:tcBorders>
              <w:top w:val="nil"/>
              <w:left w:val="nil"/>
              <w:bottom w:val="nil"/>
              <w:right w:val="nil"/>
            </w:tcBorders>
            <w:vMerge w:val="restart"/>
          </w:tcPr>
          <w:p>
            <w:pPr>
              <w:pStyle w:val="0"/>
              <w:jc w:val="center"/>
            </w:pPr>
            <w:r>
              <w:rPr>
                <w:sz w:val="20"/>
              </w:rPr>
              <w:t xml:space="preserve">226349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реконструктивно-пластическими операциями на глазодвигательных мышцах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костная декомпрессия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внутренняя декомпрессия орбиты в сочетании с костной декомпрессией латеральной стенки орбиты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реконструктивно-пластические операции на глазодвигательных мышцах</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45.</w:t>
            </w:r>
          </w:p>
        </w:tc>
        <w:tc>
          <w:tcPr>
            <w:tcW w:w="2861" w:type="dxa"/>
            <w:tcBorders>
              <w:top w:val="nil"/>
              <w:left w:val="nil"/>
              <w:bottom w:val="nil"/>
              <w:right w:val="nil"/>
            </w:tcBorders>
          </w:tcPr>
          <w:p>
            <w:pPr>
              <w:pStyle w:val="0"/>
            </w:pPr>
            <w:r>
              <w:rPr>
                <w:sz w:val="20"/>
              </w:rPr>
              <w:t xml:space="preserve">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 у детей</w:t>
            </w:r>
          </w:p>
        </w:tc>
        <w:tc>
          <w:tcPr>
            <w:tcW w:w="1925" w:type="dxa"/>
            <w:tcBorders>
              <w:top w:val="nil"/>
              <w:left w:val="nil"/>
              <w:bottom w:val="nil"/>
              <w:right w:val="nil"/>
            </w:tcBorders>
          </w:tcPr>
          <w:p>
            <w:pPr>
              <w:pStyle w:val="0"/>
            </w:pPr>
            <w:r>
              <w:rPr>
                <w:sz w:val="20"/>
              </w:rPr>
              <w:t xml:space="preserve">H40.3, H40.4, H40.5, H40.6, H40.8, Q15.0</w:t>
            </w:r>
          </w:p>
        </w:tc>
        <w:tc>
          <w:tcPr>
            <w:tcW w:w="2894" w:type="dxa"/>
            <w:tcBorders>
              <w:top w:val="nil"/>
              <w:left w:val="nil"/>
              <w:bottom w:val="nil"/>
              <w:right w:val="nil"/>
            </w:tcBorders>
          </w:tcPr>
          <w:p>
            <w:pPr>
              <w:pStyle w:val="0"/>
            </w:pPr>
            <w:r>
              <w:rPr>
                <w:sz w:val="20"/>
              </w:rPr>
              <w:t xml:space="preserve">врожденная глаукома, глаукома вторичная вследствие воспалительных и других заболеваний глаза, в том числе с осложнениями, у детей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антиглаукоматозного металлического шунта или нерассасывающегося клапана дренажа</w:t>
            </w:r>
          </w:p>
        </w:tc>
        <w:tc>
          <w:tcPr>
            <w:tcW w:w="1858" w:type="dxa"/>
            <w:tcBorders>
              <w:top w:val="nil"/>
              <w:left w:val="nil"/>
              <w:bottom w:val="nil"/>
              <w:right w:val="nil"/>
            </w:tcBorders>
          </w:tcPr>
          <w:p>
            <w:pPr>
              <w:pStyle w:val="0"/>
              <w:jc w:val="center"/>
            </w:pPr>
            <w:r>
              <w:rPr>
                <w:sz w:val="20"/>
              </w:rPr>
              <w:t xml:space="preserve">141990</w:t>
            </w:r>
          </w:p>
        </w:tc>
      </w:tr>
      <w:tr>
        <w:tc>
          <w:tcPr>
            <w:gridSpan w:val="7"/>
            <w:tcW w:w="15639" w:type="dxa"/>
            <w:tcBorders>
              <w:top w:val="nil"/>
              <w:left w:val="nil"/>
              <w:bottom w:val="nil"/>
              <w:right w:val="nil"/>
            </w:tcBorders>
          </w:tcPr>
          <w:p>
            <w:pPr>
              <w:pStyle w:val="0"/>
              <w:outlineLvl w:val="3"/>
              <w:jc w:val="center"/>
            </w:pPr>
            <w:r>
              <w:rPr>
                <w:sz w:val="20"/>
              </w:rPr>
              <w:t xml:space="preserve">Педиатрия</w:t>
            </w:r>
          </w:p>
        </w:tc>
      </w:tr>
      <w:tr>
        <w:tc>
          <w:tcPr>
            <w:tcW w:w="960" w:type="dxa"/>
            <w:tcBorders>
              <w:top w:val="nil"/>
              <w:left w:val="nil"/>
              <w:bottom w:val="nil"/>
              <w:right w:val="nil"/>
            </w:tcBorders>
            <w:vMerge w:val="restart"/>
          </w:tcPr>
          <w:p>
            <w:pPr>
              <w:pStyle w:val="0"/>
              <w:jc w:val="center"/>
            </w:pPr>
            <w:r>
              <w:rPr>
                <w:sz w:val="20"/>
              </w:rPr>
              <w:t xml:space="preserve">46.</w:t>
            </w:r>
          </w:p>
        </w:tc>
        <w:tc>
          <w:tcPr>
            <w:tcW w:w="2861" w:type="dxa"/>
            <w:tcBorders>
              <w:top w:val="nil"/>
              <w:left w:val="nil"/>
              <w:bottom w:val="nil"/>
              <w:right w:val="nil"/>
            </w:tcBorders>
            <w:vMerge w:val="restart"/>
          </w:tcPr>
          <w:p>
            <w:pPr>
              <w:pStyle w:val="0"/>
            </w:pPr>
            <w:r>
              <w:rPr>
                <w:sz w:val="20"/>
              </w:rPr>
              <w:t xml:space="preserve">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925" w:type="dxa"/>
            <w:tcBorders>
              <w:top w:val="nil"/>
              <w:left w:val="nil"/>
              <w:bottom w:val="nil"/>
              <w:right w:val="nil"/>
            </w:tcBorders>
            <w:vMerge w:val="restart"/>
          </w:tcPr>
          <w:p>
            <w:pPr>
              <w:pStyle w:val="0"/>
            </w:pPr>
            <w:r>
              <w:rPr>
                <w:sz w:val="20"/>
              </w:rPr>
              <w:t xml:space="preserve">E30, E22.8, Q78.1</w:t>
            </w:r>
          </w:p>
        </w:tc>
        <w:tc>
          <w:tcPr>
            <w:tcW w:w="2894" w:type="dxa"/>
            <w:tcBorders>
              <w:top w:val="nil"/>
              <w:left w:val="nil"/>
              <w:bottom w:val="nil"/>
              <w:right w:val="nil"/>
            </w:tcBorders>
            <w:vMerge w:val="restart"/>
          </w:tcPr>
          <w:p>
            <w:pPr>
              <w:pStyle w:val="0"/>
            </w:pPr>
            <w:r>
              <w:rPr>
                <w:sz w:val="20"/>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опухолями гонад. Преждевременное половое развитие, обусловленное мутацией генов половых гормонов и их рецепторов</w:t>
            </w:r>
          </w:p>
        </w:tc>
        <w:tc>
          <w:tcPr>
            <w:tcW w:w="1699" w:type="dxa"/>
            <w:tcBorders>
              <w:top w:val="nil"/>
              <w:left w:val="nil"/>
              <w:bottom w:val="nil"/>
              <w:right w:val="nil"/>
            </w:tcBorders>
            <w:vMerge w:val="restart"/>
          </w:tcPr>
          <w:p>
            <w:pPr>
              <w:pStyle w:val="0"/>
            </w:pPr>
            <w:r>
              <w:rPr>
                <w:sz w:val="20"/>
              </w:rPr>
              <w:t xml:space="preserve">комбинированное лечение</w:t>
            </w:r>
          </w:p>
        </w:tc>
        <w:tc>
          <w:tcPr>
            <w:tcW w:w="3442" w:type="dxa"/>
            <w:tcBorders>
              <w:top w:val="nil"/>
              <w:left w:val="nil"/>
              <w:bottom w:val="nil"/>
              <w:right w:val="nil"/>
            </w:tcBorders>
          </w:tcPr>
          <w:p>
            <w:pPr>
              <w:pStyle w:val="0"/>
            </w:pPr>
            <w:r>
              <w:rPr>
                <w:sz w:val="20"/>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858" w:type="dxa"/>
            <w:tcBorders>
              <w:top w:val="nil"/>
              <w:left w:val="nil"/>
              <w:bottom w:val="nil"/>
              <w:right w:val="nil"/>
            </w:tcBorders>
            <w:vMerge w:val="restart"/>
          </w:tcPr>
          <w:p>
            <w:pPr>
              <w:pStyle w:val="0"/>
              <w:jc w:val="center"/>
            </w:pPr>
            <w:r>
              <w:rPr>
                <w:sz w:val="20"/>
              </w:rPr>
              <w:t xml:space="preserve">135615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опухолей надпочечников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атопического дерматита, бронхиальной астмы, крапивницы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J45.0, J45.1, J45.8, L20.8, L50.1, T78.3</w:t>
            </w:r>
          </w:p>
        </w:tc>
        <w:tc>
          <w:tcPr>
            <w:tcW w:w="2894" w:type="dxa"/>
            <w:tcBorders>
              <w:top w:val="nil"/>
              <w:left w:val="nil"/>
              <w:bottom w:val="nil"/>
              <w:right w:val="nil"/>
            </w:tcBorders>
          </w:tcPr>
          <w:p>
            <w:pPr>
              <w:pStyle w:val="0"/>
            </w:pPr>
            <w:r>
              <w:rPr>
                <w:sz w:val="20"/>
              </w:rPr>
              <w:t xml:space="preserve">бронхиальная астма,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риносинуситом, риноконъюнктивитом, конъюнктивитом) или хроническая крапивница тяжелого течения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базисного кортикостероидного и иммуносупрессивного лечения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47.</w:t>
            </w:r>
          </w:p>
        </w:tc>
        <w:tc>
          <w:tcPr>
            <w:tcW w:w="2861" w:type="dxa"/>
            <w:tcBorders>
              <w:top w:val="nil"/>
              <w:left w:val="nil"/>
              <w:bottom w:val="nil"/>
              <w:right w:val="nil"/>
            </w:tcBorders>
            <w:vMerge w:val="restart"/>
          </w:tcPr>
          <w:p>
            <w:pPr>
              <w:pStyle w:val="0"/>
            </w:pPr>
            <w:r>
              <w:rPr>
                <w:sz w:val="20"/>
              </w:rPr>
              <w:t xml:space="preserve">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с инициацией или заменой генно-инженерных биологических лекарственных препаратов и методов экстракорпоральной детоксикации</w:t>
            </w:r>
          </w:p>
        </w:tc>
        <w:tc>
          <w:tcPr>
            <w:tcW w:w="1925" w:type="dxa"/>
            <w:tcBorders>
              <w:top w:val="nil"/>
              <w:left w:val="nil"/>
              <w:bottom w:val="nil"/>
              <w:right w:val="nil"/>
            </w:tcBorders>
          </w:tcPr>
          <w:p>
            <w:pPr>
              <w:pStyle w:val="0"/>
            </w:pPr>
            <w:r>
              <w:rPr>
                <w:sz w:val="20"/>
              </w:rPr>
              <w:t xml:space="preserve">E74.0</w:t>
            </w:r>
          </w:p>
        </w:tc>
        <w:tc>
          <w:tcPr>
            <w:tcW w:w="2894" w:type="dxa"/>
            <w:tcBorders>
              <w:top w:val="nil"/>
              <w:left w:val="nil"/>
              <w:bottom w:val="nil"/>
              <w:right w:val="nil"/>
            </w:tcBorders>
          </w:tcPr>
          <w:p>
            <w:pPr>
              <w:pStyle w:val="0"/>
            </w:pPr>
            <w:r>
              <w:rPr>
                <w:sz w:val="20"/>
              </w:rPr>
              <w:t xml:space="preserve">гликогеновая болезнь с формированием фиброза</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858" w:type="dxa"/>
            <w:tcBorders>
              <w:top w:val="nil"/>
              <w:left w:val="nil"/>
              <w:bottom w:val="nil"/>
              <w:right w:val="nil"/>
            </w:tcBorders>
          </w:tcPr>
          <w:p>
            <w:pPr>
              <w:pStyle w:val="0"/>
              <w:jc w:val="center"/>
            </w:pPr>
            <w:r>
              <w:rPr>
                <w:sz w:val="20"/>
              </w:rPr>
              <w:t xml:space="preserve">203100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K74.6</w:t>
            </w:r>
          </w:p>
        </w:tc>
        <w:tc>
          <w:tcPr>
            <w:tcW w:w="2894" w:type="dxa"/>
            <w:tcBorders>
              <w:top w:val="nil"/>
              <w:left w:val="nil"/>
              <w:bottom w:val="nil"/>
              <w:right w:val="nil"/>
            </w:tcBorders>
          </w:tcPr>
          <w:p>
            <w:pPr>
              <w:pStyle w:val="0"/>
            </w:pPr>
            <w:r>
              <w:rPr>
                <w:sz w:val="20"/>
              </w:rPr>
              <w:t xml:space="preserve">цирроз печени, активное течение с развитием коллатерального кровообращения</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
        </w:tc>
        <w:tc>
          <w:tcPr>
            <w:tcW w:w="1858"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925" w:type="dxa"/>
            <w:tcBorders>
              <w:top w:val="nil"/>
              <w:left w:val="nil"/>
              <w:bottom w:val="nil"/>
              <w:right w:val="nil"/>
            </w:tcBorders>
          </w:tcPr>
          <w:p>
            <w:pPr>
              <w:pStyle w:val="0"/>
            </w:pPr>
            <w:r>
              <w:rPr>
                <w:sz w:val="20"/>
              </w:rPr>
              <w:t xml:space="preserve">E84</w:t>
            </w:r>
          </w:p>
        </w:tc>
        <w:tc>
          <w:tcPr>
            <w:tcW w:w="2894" w:type="dxa"/>
            <w:tcBorders>
              <w:top w:val="nil"/>
              <w:left w:val="nil"/>
              <w:bottom w:val="nil"/>
              <w:right w:val="nil"/>
            </w:tcBorders>
          </w:tcPr>
          <w:p>
            <w:pPr>
              <w:pStyle w:val="0"/>
            </w:pPr>
            <w:r>
              <w:rPr>
                <w:sz w:val="20"/>
              </w:rPr>
              <w:t xml:space="preserve">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кинезо-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W w:w="1925" w:type="dxa"/>
            <w:tcBorders>
              <w:top w:val="nil"/>
              <w:left w:val="nil"/>
              <w:bottom w:val="nil"/>
              <w:right w:val="nil"/>
            </w:tcBorders>
          </w:tcPr>
          <w:p>
            <w:pPr>
              <w:pStyle w:val="0"/>
            </w:pPr>
            <w:r>
              <w:rPr>
                <w:sz w:val="20"/>
              </w:rPr>
              <w:t xml:space="preserve">D80, D81.0, D81.1, D81.2, D82, D83, D84</w:t>
            </w:r>
          </w:p>
        </w:tc>
        <w:tc>
          <w:tcPr>
            <w:tcW w:w="2894" w:type="dxa"/>
            <w:tcBorders>
              <w:top w:val="nil"/>
              <w:left w:val="nil"/>
              <w:bottom w:val="nil"/>
              <w:right w:val="nil"/>
            </w:tcBorders>
          </w:tcPr>
          <w:p>
            <w:pPr>
              <w:pStyle w:val="0"/>
            </w:pPr>
            <w:r>
              <w:rPr>
                <w:sz w:val="20"/>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Преходящая гипогаммаглобулинемия детей. Комбинированные иммунодефициты. Тяжелый комбинированный иммунодефицит с ретикулярным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Общий вариабельный иммунодефицит</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цитологических методов обследования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925" w:type="dxa"/>
            <w:tcBorders>
              <w:top w:val="nil"/>
              <w:left w:val="nil"/>
              <w:bottom w:val="nil"/>
              <w:right w:val="nil"/>
            </w:tcBorders>
            <w:vMerge w:val="restart"/>
          </w:tcPr>
          <w:p>
            <w:pPr>
              <w:pStyle w:val="0"/>
            </w:pPr>
            <w:r>
              <w:rPr>
                <w:sz w:val="20"/>
              </w:rPr>
              <w:t xml:space="preserve">N04, N07, N25</w:t>
            </w:r>
          </w:p>
        </w:tc>
        <w:tc>
          <w:tcPr>
            <w:tcW w:w="2894" w:type="dxa"/>
            <w:tcBorders>
              <w:top w:val="nil"/>
              <w:left w:val="nil"/>
              <w:bottom w:val="nil"/>
              <w:right w:val="nil"/>
            </w:tcBorders>
            <w:vMerge w:val="restart"/>
          </w:tcPr>
          <w:p>
            <w:pPr>
              <w:pStyle w:val="0"/>
            </w:pPr>
            <w:r>
              <w:rPr>
                <w:sz w:val="20"/>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состоянием</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рентгеновская абсорбциометрия) и ультразвуковые методы диагностики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48.</w:t>
            </w:r>
          </w:p>
        </w:tc>
        <w:tc>
          <w:tcPr>
            <w:tcW w:w="2861" w:type="dxa"/>
            <w:tcBorders>
              <w:top w:val="nil"/>
              <w:left w:val="nil"/>
              <w:bottom w:val="nil"/>
              <w:right w:val="nil"/>
            </w:tcBorders>
            <w:vMerge w:val="restart"/>
          </w:tcPr>
          <w:p>
            <w:pPr>
              <w:pStyle w:val="0"/>
            </w:pPr>
            <w:r>
              <w:rPr>
                <w:sz w:val="20"/>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прикладной кинезотерапии</w:t>
            </w:r>
          </w:p>
        </w:tc>
        <w:tc>
          <w:tcPr>
            <w:tcW w:w="1925" w:type="dxa"/>
            <w:tcBorders>
              <w:top w:val="nil"/>
              <w:left w:val="nil"/>
              <w:bottom w:val="nil"/>
              <w:right w:val="nil"/>
            </w:tcBorders>
            <w:vMerge w:val="restart"/>
          </w:tcPr>
          <w:p>
            <w:pPr>
              <w:pStyle w:val="0"/>
            </w:pPr>
            <w:r>
              <w:rPr>
                <w:sz w:val="20"/>
              </w:rPr>
              <w:t xml:space="preserve">G12.0, G31.8, G35, G36, G60, G70, G71, G80, G80.1, G80.2, G80.8, G81.1, G82.4</w:t>
            </w:r>
          </w:p>
        </w:tc>
        <w:tc>
          <w:tcPr>
            <w:tcW w:w="2894" w:type="dxa"/>
            <w:tcBorders>
              <w:top w:val="nil"/>
              <w:left w:val="nil"/>
              <w:bottom w:val="nil"/>
              <w:right w:val="nil"/>
            </w:tcBorders>
            <w:vMerge w:val="restart"/>
          </w:tcPr>
          <w:p>
            <w:pPr>
              <w:pStyle w:val="0"/>
            </w:pPr>
            <w:r>
              <w:rPr>
                <w:sz w:val="20"/>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и другие паралитические синдромы с двигательными нарушениями, соответствующими 3 - 5 уровню по шкале GMFCS</w:t>
            </w:r>
          </w:p>
        </w:tc>
        <w:tc>
          <w:tcPr>
            <w:tcW w:w="1699" w:type="dxa"/>
            <w:tcBorders>
              <w:top w:val="nil"/>
              <w:left w:val="nil"/>
              <w:bottom w:val="nil"/>
              <w:right w:val="nil"/>
            </w:tcBorders>
            <w:vMerge w:val="restart"/>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858" w:type="dxa"/>
            <w:tcBorders>
              <w:top w:val="nil"/>
              <w:left w:val="nil"/>
              <w:bottom w:val="nil"/>
              <w:right w:val="nil"/>
            </w:tcBorders>
            <w:vMerge w:val="restart"/>
          </w:tcPr>
          <w:p>
            <w:pPr>
              <w:pStyle w:val="0"/>
              <w:jc w:val="center"/>
            </w:pPr>
            <w:r>
              <w:rPr>
                <w:sz w:val="20"/>
              </w:rPr>
              <w:t xml:space="preserve">271190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49.</w:t>
            </w:r>
          </w:p>
        </w:tc>
        <w:tc>
          <w:tcPr>
            <w:tcW w:w="2861" w:type="dxa"/>
            <w:tcBorders>
              <w:top w:val="nil"/>
              <w:left w:val="nil"/>
              <w:bottom w:val="nil"/>
              <w:right w:val="nil"/>
            </w:tcBorders>
            <w:vMerge w:val="restart"/>
          </w:tcPr>
          <w:p>
            <w:pPr>
              <w:pStyle w:val="0"/>
            </w:pPr>
            <w:r>
              <w:rPr>
                <w:sz w:val="20"/>
              </w:rPr>
              <w:t xml:space="preserve">Лечение сахарного диабета у детей с использованием систем непрерывного введения инсулина с гибридной обратной связью</w:t>
            </w:r>
          </w:p>
        </w:tc>
        <w:tc>
          <w:tcPr>
            <w:tcW w:w="1925" w:type="dxa"/>
            <w:tcBorders>
              <w:top w:val="nil"/>
              <w:left w:val="nil"/>
              <w:bottom w:val="nil"/>
              <w:right w:val="nil"/>
            </w:tcBorders>
            <w:vMerge w:val="restart"/>
          </w:tcPr>
          <w:p>
            <w:pPr>
              <w:pStyle w:val="0"/>
            </w:pPr>
            <w:r>
              <w:rPr>
                <w:sz w:val="20"/>
              </w:rPr>
              <w:t xml:space="preserve">E10.2, E10.3. E10.4, E10.5, E10.6, E10.7, E10.8, E10.9</w:t>
            </w:r>
          </w:p>
        </w:tc>
        <w:tc>
          <w:tcPr>
            <w:tcW w:w="2894" w:type="dxa"/>
            <w:tcBorders>
              <w:top w:val="nil"/>
              <w:left w:val="nil"/>
              <w:bottom w:val="nil"/>
              <w:right w:val="nil"/>
            </w:tcBorders>
            <w:vMerge w:val="restart"/>
          </w:tcPr>
          <w:p>
            <w:pPr>
              <w:pStyle w:val="0"/>
            </w:pPr>
            <w:r>
              <w:rPr>
                <w:sz w:val="20"/>
              </w:rPr>
              <w:t xml:space="preserve">сахарный диабет 1 типа в детском возрасте, сопровождающийся высокой вариабельностью гликемии в виде подтвержденных эпизодов частой легкой или тяжелой гипогликемии</w:t>
            </w:r>
          </w:p>
        </w:tc>
        <w:tc>
          <w:tcPr>
            <w:tcW w:w="1699" w:type="dxa"/>
            <w:tcBorders>
              <w:top w:val="nil"/>
              <w:left w:val="nil"/>
              <w:bottom w:val="nil"/>
              <w:right w:val="nil"/>
            </w:tcBorders>
            <w:vMerge w:val="restart"/>
          </w:tcPr>
          <w:p>
            <w:pPr>
              <w:pStyle w:val="0"/>
            </w:pPr>
            <w:r>
              <w:rPr>
                <w:sz w:val="20"/>
              </w:rPr>
            </w: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контроля проводимого лечения у пациента с сахарным диабетом</w:t>
            </w:r>
          </w:p>
        </w:tc>
        <w:tc>
          <w:tcPr>
            <w:tcW w:w="1858" w:type="dxa"/>
            <w:tcBorders>
              <w:top w:val="nil"/>
              <w:left w:val="nil"/>
              <w:bottom w:val="nil"/>
              <w:right w:val="nil"/>
            </w:tcBorders>
            <w:vMerge w:val="restart"/>
          </w:tcPr>
          <w:p>
            <w:pPr>
              <w:pStyle w:val="0"/>
              <w:jc w:val="center"/>
            </w:pPr>
            <w:r>
              <w:rPr>
                <w:sz w:val="20"/>
              </w:rPr>
              <w:t xml:space="preserve">594868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мониторинга и контроля проводимого лечения у пациента с сахарным диабетом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50.</w:t>
            </w:r>
          </w:p>
        </w:tc>
        <w:tc>
          <w:tcPr>
            <w:tcW w:w="2861" w:type="dxa"/>
            <w:tcBorders>
              <w:top w:val="nil"/>
              <w:left w:val="nil"/>
              <w:bottom w:val="nil"/>
              <w:right w:val="nil"/>
            </w:tcBorders>
          </w:tcPr>
          <w:p>
            <w:pPr>
              <w:pStyle w:val="0"/>
            </w:pPr>
            <w:r>
              <w:rPr>
                <w:sz w:val="20"/>
              </w:rPr>
              <w:t xml:space="preserve">Поликомпонентное лечение юношеского ревматоидного артрита с инициацией или заменой генно-инженерных биологических лекарственных препаратов или селективных иммунодепрессантов</w:t>
            </w:r>
          </w:p>
        </w:tc>
        <w:tc>
          <w:tcPr>
            <w:tcW w:w="1925" w:type="dxa"/>
            <w:tcBorders>
              <w:top w:val="nil"/>
              <w:left w:val="nil"/>
              <w:bottom w:val="nil"/>
              <w:right w:val="nil"/>
            </w:tcBorders>
          </w:tcPr>
          <w:p>
            <w:pPr>
              <w:pStyle w:val="0"/>
            </w:pPr>
            <w:r>
              <w:rPr>
                <w:sz w:val="20"/>
              </w:rPr>
              <w:t xml:space="preserve">M08.0</w:t>
            </w:r>
          </w:p>
        </w:tc>
        <w:tc>
          <w:tcPr>
            <w:tcW w:w="2894" w:type="dxa"/>
            <w:tcBorders>
              <w:top w:val="nil"/>
              <w:left w:val="nil"/>
              <w:bottom w:val="nil"/>
              <w:right w:val="nil"/>
            </w:tcBorders>
          </w:tcPr>
          <w:p>
            <w:pPr>
              <w:pStyle w:val="0"/>
            </w:pPr>
            <w:r>
              <w:rPr>
                <w:sz w:val="20"/>
              </w:rPr>
              <w:t xml:space="preserve">юношеский ревматоидный артрит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372901</w:t>
            </w:r>
          </w:p>
        </w:tc>
      </w:tr>
      <w:tr>
        <w:tc>
          <w:tcPr>
            <w:tcW w:w="960" w:type="dxa"/>
            <w:tcBorders>
              <w:top w:val="nil"/>
              <w:left w:val="nil"/>
              <w:bottom w:val="nil"/>
              <w:right w:val="nil"/>
            </w:tcBorders>
            <w:vMerge w:val="restart"/>
          </w:tcPr>
          <w:p>
            <w:pPr>
              <w:pStyle w:val="0"/>
              <w:jc w:val="center"/>
            </w:pPr>
            <w:r>
              <w:rPr>
                <w:sz w:val="20"/>
              </w:rPr>
              <w:t xml:space="preserve">51.</w:t>
            </w:r>
          </w:p>
        </w:tc>
        <w:tc>
          <w:tcPr>
            <w:tcW w:w="2861" w:type="dxa"/>
            <w:tcBorders>
              <w:top w:val="nil"/>
              <w:left w:val="nil"/>
              <w:bottom w:val="nil"/>
              <w:right w:val="nil"/>
            </w:tcBorders>
          </w:tcPr>
          <w:p>
            <w:pPr>
              <w:pStyle w:val="0"/>
            </w:pPr>
            <w:r>
              <w:rPr>
                <w:sz w:val="20"/>
              </w:rPr>
              <w:t xml:space="preserve">Поликомпонентное лечение системной красной волчанки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M32</w:t>
            </w:r>
          </w:p>
        </w:tc>
        <w:tc>
          <w:tcPr>
            <w:tcW w:w="2894" w:type="dxa"/>
            <w:tcBorders>
              <w:top w:val="nil"/>
              <w:left w:val="nil"/>
              <w:bottom w:val="nil"/>
              <w:right w:val="nil"/>
            </w:tcBorders>
          </w:tcPr>
          <w:p>
            <w:pPr>
              <w:pStyle w:val="0"/>
            </w:pPr>
            <w:r>
              <w:rPr>
                <w:sz w:val="20"/>
              </w:rPr>
              <w:t xml:space="preserve">системная красная волчанка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vMerge w:val="restart"/>
          </w:tcPr>
          <w:p>
            <w:pPr>
              <w:pStyle w:val="0"/>
              <w:jc w:val="center"/>
            </w:pPr>
            <w:r>
              <w:rPr>
                <w:sz w:val="20"/>
              </w:rPr>
              <w:t xml:space="preserve">672441</w:t>
            </w: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юношеского артрита с системным началом, криопирин-ассоциированного периодического синдрома, семейной средиземноморской лихорадки, периодического синдрома, ассоциированного с рецептором фактора некроза опухоли, синдрома гипериммуноглобулинемии D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M08.2, E85.0, D89.8</w:t>
            </w:r>
          </w:p>
        </w:tc>
        <w:tc>
          <w:tcPr>
            <w:tcW w:w="2894" w:type="dxa"/>
            <w:tcBorders>
              <w:top w:val="nil"/>
              <w:left w:val="nil"/>
              <w:bottom w:val="nil"/>
              <w:right w:val="nil"/>
            </w:tcBorders>
          </w:tcPr>
          <w:p>
            <w:pPr>
              <w:pStyle w:val="0"/>
            </w:pPr>
            <w:r>
              <w:rPr>
                <w:sz w:val="20"/>
              </w:rPr>
              <w:t xml:space="preserve">юношеский артрит с системным началом, криопирин-ассоциированный периодический синдром, семейная средиземноморская лихорадка, периодический синдром, ассоциированный с рецептором фактора некроза опухоли, синдром гипериммуноглобулинемии D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узелкового полиартериита и родственных состояний, других некротизирующих васкулопатий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M30, M31</w:t>
            </w:r>
          </w:p>
        </w:tc>
        <w:tc>
          <w:tcPr>
            <w:tcW w:w="2894" w:type="dxa"/>
            <w:tcBorders>
              <w:top w:val="nil"/>
              <w:left w:val="nil"/>
              <w:bottom w:val="nil"/>
              <w:right w:val="nil"/>
            </w:tcBorders>
          </w:tcPr>
          <w:p>
            <w:pPr>
              <w:pStyle w:val="0"/>
            </w:pPr>
            <w:r>
              <w:rPr>
                <w:sz w:val="20"/>
              </w:rPr>
              <w:t xml:space="preserve">узелковый полиартериит и родственные состояния, другие некротизирующие васкулопатии с высокой/средней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Поликомпонентное лечение системного склероза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M34</w:t>
            </w:r>
          </w:p>
        </w:tc>
        <w:tc>
          <w:tcPr>
            <w:tcW w:w="2894" w:type="dxa"/>
            <w:tcBorders>
              <w:top w:val="nil"/>
              <w:left w:val="nil"/>
              <w:bottom w:val="nil"/>
              <w:right w:val="nil"/>
            </w:tcBorders>
          </w:tcPr>
          <w:p>
            <w:pPr>
              <w:pStyle w:val="0"/>
            </w:pPr>
            <w:r>
              <w:rPr>
                <w:sz w:val="20"/>
              </w:rPr>
              <w:t xml:space="preserve">системный склероз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или селективных иммунодепрессантов в сочетании или без пульс-терапии глюкокортикоидами и (или) глюкокортикоидами для перорального приема, и (или) иммунодепрессантов под контролем лабораторных и инструментальных методов, включая биохимические, иммунологические и (или) молекулярно-генетические, и (или) молекулярно-биологические, и (или) микробиологические методы, и (или) морфологические,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52.</w:t>
            </w:r>
          </w:p>
        </w:tc>
        <w:tc>
          <w:tcPr>
            <w:tcW w:w="2861" w:type="dxa"/>
            <w:tcBorders>
              <w:top w:val="nil"/>
              <w:left w:val="nil"/>
              <w:bottom w:val="nil"/>
              <w:right w:val="nil"/>
            </w:tcBorders>
          </w:tcPr>
          <w:p>
            <w:pPr>
              <w:pStyle w:val="0"/>
            </w:pPr>
            <w:r>
              <w:rPr>
                <w:sz w:val="20"/>
              </w:rPr>
              <w:t xml:space="preserve">Поликомпонентное лечение дерматополимиозита с инициацией или заменой генно-инженерных биологических лекарственных препаратов</w:t>
            </w:r>
          </w:p>
        </w:tc>
        <w:tc>
          <w:tcPr>
            <w:tcW w:w="1925" w:type="dxa"/>
            <w:tcBorders>
              <w:top w:val="nil"/>
              <w:left w:val="nil"/>
              <w:bottom w:val="nil"/>
              <w:right w:val="nil"/>
            </w:tcBorders>
          </w:tcPr>
          <w:p>
            <w:pPr>
              <w:pStyle w:val="0"/>
            </w:pPr>
            <w:r>
              <w:rPr>
                <w:sz w:val="20"/>
              </w:rPr>
              <w:t xml:space="preserve">M33</w:t>
            </w:r>
          </w:p>
        </w:tc>
        <w:tc>
          <w:tcPr>
            <w:tcW w:w="2894" w:type="dxa"/>
            <w:tcBorders>
              <w:top w:val="nil"/>
              <w:left w:val="nil"/>
              <w:bottom w:val="nil"/>
              <w:right w:val="nil"/>
            </w:tcBorders>
          </w:tcPr>
          <w:p>
            <w:pPr>
              <w:pStyle w:val="0"/>
            </w:pPr>
            <w:r>
              <w:rPr>
                <w:sz w:val="20"/>
              </w:rPr>
              <w:t xml:space="preserve">дерматополимиозит с высокой степенью активности воспалительного процесса и (или) резистентностью к проводимому лекарственному лечению</w:t>
            </w:r>
          </w:p>
        </w:tc>
        <w:tc>
          <w:tcPr>
            <w:tcW w:w="1699" w:type="dxa"/>
            <w:tcBorders>
              <w:top w:val="nil"/>
              <w:left w:val="nil"/>
              <w:bottom w:val="nil"/>
              <w:right w:val="nil"/>
            </w:tcBorders>
          </w:tcPr>
          <w:p>
            <w:pPr>
              <w:pStyle w:val="0"/>
            </w:pPr>
            <w:r>
              <w:rPr>
                <w:sz w:val="20"/>
              </w:rPr>
              <w:t xml:space="preserve">терапевтическое лечение</w:t>
            </w:r>
          </w:p>
        </w:tc>
        <w:tc>
          <w:tcPr>
            <w:tcW w:w="3442" w:type="dxa"/>
            <w:tcBorders>
              <w:top w:val="nil"/>
              <w:left w:val="nil"/>
              <w:bottom w:val="nil"/>
              <w:right w:val="nil"/>
            </w:tcBorders>
          </w:tcPr>
          <w:p>
            <w:pPr>
              <w:pStyle w:val="0"/>
            </w:pPr>
            <w:r>
              <w:rPr>
                <w:sz w:val="20"/>
              </w:rPr>
              <w:t xml:space="preserve">поликомпонентная терапия с инициацией или заменой генно-инженерных биологических лекарственных препаратов в сочетании или без пульс-терапии глюкокортикоидами, и (или) иммунодепрессантов, и (или) высокодозного иммуноглобулина человека нормального, и (или) антибактериальных/противогрибковых препаратов и (или) интенсивная терапия, включая методы протезирования функции дыхания и почечной функции и (или) экстракорпоральных методов очищения крови, под контролем лабораторных и инструментальных методов, включая биохимические, иммунологические и (или) молекулярно-генетические методы, и (или) молекулярно-биологические и (или) микробиологические, и (или) эндоскопические, и (или) рентгенологические (компьютерная томография, магнитно-резонансная томография), и (или) ультразвуковые методы</w:t>
            </w:r>
          </w:p>
        </w:tc>
        <w:tc>
          <w:tcPr>
            <w:tcW w:w="1858" w:type="dxa"/>
            <w:tcBorders>
              <w:top w:val="nil"/>
              <w:left w:val="nil"/>
              <w:bottom w:val="nil"/>
              <w:right w:val="nil"/>
            </w:tcBorders>
          </w:tcPr>
          <w:p>
            <w:pPr>
              <w:pStyle w:val="0"/>
              <w:jc w:val="center"/>
            </w:pPr>
            <w:r>
              <w:rPr>
                <w:sz w:val="20"/>
              </w:rPr>
              <w:t xml:space="preserve">950150</w:t>
            </w:r>
          </w:p>
        </w:tc>
      </w:tr>
      <w:tr>
        <w:tc>
          <w:tcPr>
            <w:gridSpan w:val="7"/>
            <w:tcW w:w="15639" w:type="dxa"/>
            <w:tcBorders>
              <w:top w:val="nil"/>
              <w:left w:val="nil"/>
              <w:bottom w:val="nil"/>
              <w:right w:val="nil"/>
            </w:tcBorders>
          </w:tcPr>
          <w:p>
            <w:pPr>
              <w:pStyle w:val="0"/>
              <w:outlineLvl w:val="3"/>
              <w:jc w:val="center"/>
            </w:pPr>
            <w:r>
              <w:rPr>
                <w:sz w:val="20"/>
              </w:rPr>
              <w:t xml:space="preserve">Сердечно-сосудистая хирургия</w:t>
            </w:r>
          </w:p>
        </w:tc>
      </w:tr>
      <w:tr>
        <w:tc>
          <w:tcPr>
            <w:tcW w:w="960" w:type="dxa"/>
            <w:tcBorders>
              <w:top w:val="nil"/>
              <w:left w:val="nil"/>
              <w:bottom w:val="nil"/>
              <w:right w:val="nil"/>
            </w:tcBorders>
            <w:vMerge w:val="restart"/>
          </w:tcPr>
          <w:p>
            <w:pPr>
              <w:pStyle w:val="0"/>
              <w:jc w:val="center"/>
            </w:pPr>
            <w:r>
              <w:rPr>
                <w:sz w:val="20"/>
              </w:rPr>
              <w:t xml:space="preserve">53.</w:t>
            </w:r>
          </w:p>
        </w:tc>
        <w:tc>
          <w:tcPr>
            <w:tcW w:w="2861" w:type="dxa"/>
            <w:tcBorders>
              <w:top w:val="nil"/>
              <w:left w:val="nil"/>
              <w:bottom w:val="nil"/>
              <w:right w:val="nil"/>
            </w:tcBorders>
            <w:vMerge w:val="restart"/>
          </w:tcPr>
          <w:p>
            <w:pPr>
              <w:pStyle w:val="0"/>
            </w:pPr>
            <w:r>
              <w:rPr>
                <w:sz w:val="20"/>
              </w:rPr>
              <w:t xml:space="preserve">Коронарная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925" w:type="dxa"/>
            <w:tcBorders>
              <w:top w:val="nil"/>
              <w:left w:val="nil"/>
              <w:bottom w:val="nil"/>
              <w:right w:val="nil"/>
            </w:tcBorders>
            <w:vMerge w:val="restart"/>
          </w:tcPr>
          <w:p>
            <w:pPr>
              <w:pStyle w:val="0"/>
            </w:pPr>
            <w:r>
              <w:rPr>
                <w:sz w:val="20"/>
              </w:rPr>
              <w:t xml:space="preserve">I20.1, I20.8, I20.9, I25, I44.1, I44.2, I45.2, I45.3, I45.6, I46.0, I49.5, Q21.0, Q24.6</w:t>
            </w:r>
          </w:p>
        </w:tc>
        <w:tc>
          <w:tcPr>
            <w:tcW w:w="2894" w:type="dxa"/>
            <w:tcBorders>
              <w:top w:val="nil"/>
              <w:left w:val="nil"/>
              <w:bottom w:val="nil"/>
              <w:right w:val="nil"/>
            </w:tcBorders>
            <w:vMerge w:val="restart"/>
          </w:tcPr>
          <w:p>
            <w:pPr>
              <w:pStyle w:val="0"/>
            </w:pPr>
            <w:r>
              <w:rPr>
                <w:sz w:val="20"/>
              </w:rPr>
              <w:t xml:space="preserve">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в условиях искусственного кровоснабжения</w:t>
            </w:r>
          </w:p>
        </w:tc>
        <w:tc>
          <w:tcPr>
            <w:tcW w:w="1858" w:type="dxa"/>
            <w:tcBorders>
              <w:top w:val="nil"/>
              <w:left w:val="nil"/>
              <w:bottom w:val="nil"/>
              <w:right w:val="nil"/>
            </w:tcBorders>
            <w:vMerge w:val="restart"/>
          </w:tcPr>
          <w:p>
            <w:pPr>
              <w:pStyle w:val="0"/>
              <w:jc w:val="center"/>
            </w:pPr>
            <w:r>
              <w:rPr>
                <w:sz w:val="20"/>
              </w:rPr>
              <w:t xml:space="preserve">449798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у больных ишемической болезнью сердца на работающем сердце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пластикой (протезированием) 1 - 2 клапанов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аортокоронарное шунтирование в сочетании с аневризмэктомией, закрытием 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54.</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без имплантации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деструкция дополнительных проводящих путей и аритмогенных зон сердца</w:t>
            </w:r>
          </w:p>
        </w:tc>
        <w:tc>
          <w:tcPr>
            <w:tcW w:w="1858" w:type="dxa"/>
            <w:tcBorders>
              <w:top w:val="nil"/>
              <w:left w:val="nil"/>
              <w:bottom w:val="nil"/>
              <w:right w:val="nil"/>
            </w:tcBorders>
            <w:vMerge w:val="restart"/>
          </w:tcPr>
          <w:p>
            <w:pPr>
              <w:pStyle w:val="0"/>
              <w:jc w:val="center"/>
            </w:pPr>
            <w:r>
              <w:rPr>
                <w:sz w:val="20"/>
              </w:rPr>
              <w:t xml:space="preserve">349311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частотно-адаптированного трехкамерного кардиостимулятора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торакоскопическая деструкция аритмогенных зон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и (или) криодеструкция дополнительных проводящих путей и аритмогенных зон сердца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55.</w:t>
            </w:r>
          </w:p>
        </w:tc>
        <w:tc>
          <w:tcPr>
            <w:tcW w:w="2861" w:type="dxa"/>
            <w:tcBorders>
              <w:top w:val="nil"/>
              <w:left w:val="nil"/>
              <w:bottom w:val="nil"/>
              <w:right w:val="nil"/>
            </w:tcBorders>
            <w:vMerge w:val="restart"/>
          </w:tcPr>
          <w:p>
            <w:pPr>
              <w:pStyle w:val="0"/>
            </w:pPr>
            <w:r>
              <w:rPr>
                <w:sz w:val="20"/>
              </w:rPr>
              <w:t xml:space="preserve">Хирургическая и эндоваскулярная коррекция заболеваний магистральных артерий</w:t>
            </w:r>
          </w:p>
        </w:tc>
        <w:tc>
          <w:tcPr>
            <w:tcW w:w="1925" w:type="dxa"/>
            <w:tcBorders>
              <w:top w:val="nil"/>
              <w:left w:val="nil"/>
              <w:bottom w:val="nil"/>
              <w:right w:val="nil"/>
            </w:tcBorders>
            <w:vMerge w:val="restart"/>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vMerge w:val="restart"/>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со стентированием) и хирургическая коррекция приобретенной и врожденной артериовенозной аномалии</w:t>
            </w:r>
          </w:p>
        </w:tc>
        <w:tc>
          <w:tcPr>
            <w:tcW w:w="1858" w:type="dxa"/>
            <w:tcBorders>
              <w:top w:val="nil"/>
              <w:left w:val="nil"/>
              <w:bottom w:val="nil"/>
              <w:right w:val="nil"/>
            </w:tcBorders>
            <w:vMerge w:val="restart"/>
          </w:tcPr>
          <w:p>
            <w:pPr>
              <w:pStyle w:val="0"/>
              <w:jc w:val="center"/>
            </w:pPr>
            <w:r>
              <w:rPr>
                <w:sz w:val="20"/>
              </w:rPr>
              <w:t xml:space="preserve">407216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эндоваскулярные, хирургические и гибридные операции на аорте и магистральных сосудах (кроме артерий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w:t>
            </w:r>
          </w:p>
        </w:tc>
        <w:tc>
          <w:tcPr>
            <w:tcW w:w="1925" w:type="dxa"/>
            <w:tcBorders>
              <w:top w:val="nil"/>
              <w:left w:val="nil"/>
              <w:bottom w:val="nil"/>
              <w:right w:val="nil"/>
            </w:tcBorders>
            <w:vMerge w:val="restart"/>
          </w:tcPr>
          <w:p>
            <w:pPr>
              <w:pStyle w:val="0"/>
            </w:pPr>
            <w:r>
              <w:rPr>
                <w:sz w:val="20"/>
              </w:rPr>
              <w:t xml:space="preserve">Q20.1 - Q20.9, Q21, Q22, Q23, Q24, Q25</w:t>
            </w:r>
          </w:p>
        </w:tc>
        <w:tc>
          <w:tcPr>
            <w:tcW w:w="2894" w:type="dxa"/>
            <w:tcBorders>
              <w:top w:val="nil"/>
              <w:left w:val="nil"/>
              <w:bottom w:val="nil"/>
              <w:right w:val="nil"/>
            </w:tcBorders>
            <w:vMerge w:val="restart"/>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(баллонная ангиопластика и стентирование) коррекция легочной артерии, аорты и ее ветвей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реконструктивные и пластические операции при изолированных дефектах перегородок сердца у детей старше 1 года и взрослых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хирургическая (перевязка, суживание, пластика) коррекция легочной артерии, аорты и ее ветвей</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56.</w:t>
            </w:r>
          </w:p>
        </w:tc>
        <w:tc>
          <w:tcPr>
            <w:tcW w:w="2861" w:type="dxa"/>
            <w:tcBorders>
              <w:top w:val="nil"/>
              <w:left w:val="nil"/>
              <w:bottom w:val="nil"/>
              <w:right w:val="nil"/>
            </w:tcBorders>
            <w:vMerge w:val="restart"/>
          </w:tcPr>
          <w:p>
            <w:pPr>
              <w:pStyle w:val="0"/>
            </w:pPr>
            <w:r>
              <w:rPr>
                <w:sz w:val="20"/>
              </w:rPr>
              <w:t xml:space="preserve">Хирургическое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vMerge w:val="restart"/>
          </w:tcPr>
          <w:p>
            <w:pPr>
              <w:pStyle w:val="0"/>
            </w:pPr>
            <w:r>
              <w:rPr>
                <w:sz w:val="20"/>
              </w:rPr>
              <w:t xml:space="preserve">Q20.5, Q21.3, Q22, Q23.0 - Q23.3, Q24.4, Q25.3, I34.0, I34.1, I34.2, I35.1, I35.2, I36.0, I36.1, I36.2, I05.0, I05.1, I05.2, I06.0, I06.1, I06.2, I07.0, I07.1, I07.2, I08.0, I08.1, I08.2, I08.3, I08.8, I08.9, D15.1</w:t>
            </w:r>
          </w:p>
        </w:tc>
        <w:tc>
          <w:tcPr>
            <w:tcW w:w="2894" w:type="dxa"/>
            <w:tcBorders>
              <w:top w:val="nil"/>
              <w:left w:val="nil"/>
              <w:bottom w:val="nil"/>
              <w:right w:val="nil"/>
            </w:tcBorders>
            <w:vMerge w:val="restart"/>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клапанов в условиях искусственного кровообращения</w:t>
            </w:r>
          </w:p>
        </w:tc>
        <w:tc>
          <w:tcPr>
            <w:tcW w:w="1858" w:type="dxa"/>
            <w:tcBorders>
              <w:top w:val="nil"/>
              <w:left w:val="nil"/>
              <w:bottom w:val="nil"/>
              <w:right w:val="nil"/>
            </w:tcBorders>
            <w:vMerge w:val="restart"/>
          </w:tcPr>
          <w:p>
            <w:pPr>
              <w:pStyle w:val="0"/>
              <w:jc w:val="center"/>
            </w:pPr>
            <w:r>
              <w:rPr>
                <w:sz w:val="20"/>
              </w:rPr>
              <w:t xml:space="preserve">506020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1 клапана в сочетании с пластикой или без пластики клапана, удаление опухоли сердца с пластикой или без пластики клапана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протезирование 3 клапанов у больного без инфекционного эндокардита или 1 - 2 клапанов у больного с инфекционным эндокардитом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Q20.5, Q21.3, Q22, Q23.0 - Q23.3, Q24.4, Q25.3, I34.0, I34.1, T34.2, I35.1, I35.2, I36.0, I36.1, I36.2, I05.0, I05.1, I05.2, I06.0, I06.1, I06.2, I07.0, I07.1, I07.2, I08.0, I08.1, I08.2, I08.3, I08.8, I08.9, D15.1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транскатетерное протезирование клапанов сердца</w:t>
            </w:r>
          </w:p>
        </w:tc>
        <w:tc>
          <w:tcPr>
            <w:tcW w:w="1858" w:type="dxa"/>
            <w:tcBorders>
              <w:top w:val="nil"/>
              <w:left w:val="nil"/>
              <w:bottom w:val="nil"/>
              <w:right w:val="nil"/>
            </w:tcBorders>
          </w:tcPr>
          <w:p>
            <w:pPr>
              <w:pStyle w:val="0"/>
              <w:jc w:val="center"/>
            </w:pPr>
            <w:r>
              <w:rPr>
                <w:sz w:val="20"/>
              </w:rPr>
              <w:t xml:space="preserve">1911871</w:t>
            </w:r>
          </w:p>
        </w:tc>
      </w:tr>
      <w:tr>
        <w:tc>
          <w:tcPr>
            <w:tcW w:w="960" w:type="dxa"/>
            <w:tcBorders>
              <w:top w:val="nil"/>
              <w:left w:val="nil"/>
              <w:bottom w:val="nil"/>
              <w:right w:val="nil"/>
            </w:tcBorders>
            <w:vMerge w:val="restart"/>
          </w:tcPr>
          <w:p>
            <w:pPr>
              <w:pStyle w:val="0"/>
              <w:jc w:val="center"/>
            </w:pPr>
            <w:r>
              <w:rPr>
                <w:sz w:val="20"/>
              </w:rPr>
              <w:t xml:space="preserve">58.</w:t>
            </w:r>
          </w:p>
        </w:tc>
        <w:tc>
          <w:tcPr>
            <w:tcW w:w="2861" w:type="dxa"/>
            <w:tcBorders>
              <w:top w:val="nil"/>
              <w:left w:val="nil"/>
              <w:bottom w:val="nil"/>
              <w:right w:val="nil"/>
            </w:tcBorders>
            <w:vMerge w:val="restart"/>
          </w:tcPr>
          <w:p>
            <w:pPr>
              <w:pStyle w:val="0"/>
            </w:pPr>
            <w:r>
              <w:rPr>
                <w:sz w:val="20"/>
              </w:rPr>
              <w:t xml:space="preserve">Эндоваскулярная, хирургическая коррекция нарушений ритма сердца с имплантацией кардиовертера-дефибриллятора</w:t>
            </w:r>
          </w:p>
        </w:tc>
        <w:tc>
          <w:tcPr>
            <w:tcW w:w="1925" w:type="dxa"/>
            <w:tcBorders>
              <w:top w:val="nil"/>
              <w:left w:val="nil"/>
              <w:bottom w:val="nil"/>
              <w:right w:val="nil"/>
            </w:tcBorders>
            <w:vMerge w:val="restart"/>
          </w:tcPr>
          <w:p>
            <w:pPr>
              <w:pStyle w:val="0"/>
            </w:pPr>
            <w:r>
              <w:rPr>
                <w:sz w:val="20"/>
              </w:rPr>
              <w:t xml:space="preserve">I44.1, I44.2, I45.2, I45.3, I45.6, I46.0, I47.0, I47.1, I47.2, I47.9, I48, I49.0, I49.5, Q22.5, Q24.6</w:t>
            </w:r>
          </w:p>
        </w:tc>
        <w:tc>
          <w:tcPr>
            <w:tcW w:w="2894" w:type="dxa"/>
            <w:tcBorders>
              <w:top w:val="nil"/>
              <w:left w:val="nil"/>
              <w:bottom w:val="nil"/>
              <w:right w:val="nil"/>
            </w:tcBorders>
            <w:vMerge w:val="restart"/>
          </w:tcPr>
          <w:p>
            <w:pPr>
              <w:pStyle w:val="0"/>
            </w:pPr>
            <w:r>
              <w:rPr>
                <w:sz w:val="20"/>
              </w:rPr>
              <w:t xml:space="preserve">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однокамерного кардиовертера-дефибриллятора</w:t>
            </w:r>
          </w:p>
        </w:tc>
        <w:tc>
          <w:tcPr>
            <w:tcW w:w="1858" w:type="dxa"/>
            <w:tcBorders>
              <w:top w:val="nil"/>
              <w:left w:val="nil"/>
              <w:bottom w:val="nil"/>
              <w:right w:val="nil"/>
            </w:tcBorders>
            <w:vMerge w:val="restart"/>
          </w:tcPr>
          <w:p>
            <w:pPr>
              <w:pStyle w:val="0"/>
              <w:jc w:val="center"/>
            </w:pPr>
            <w:r>
              <w:rPr>
                <w:sz w:val="20"/>
              </w:rPr>
              <w:t xml:space="preserve">1209859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двухкамерного кардиовертера-дефибриллятора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трехкамерного кардиовертера-дефибриллятора</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59.</w:t>
            </w:r>
          </w:p>
        </w:tc>
        <w:tc>
          <w:tcPr>
            <w:tcW w:w="2861" w:type="dxa"/>
            <w:tcBorders>
              <w:top w:val="nil"/>
              <w:left w:val="nil"/>
              <w:bottom w:val="nil"/>
              <w:right w:val="nil"/>
            </w:tcBorders>
          </w:tcPr>
          <w:p>
            <w:pPr>
              <w:pStyle w:val="0"/>
            </w:pPr>
            <w:r>
              <w:rPr>
                <w:sz w:val="20"/>
              </w:rPr>
              <w:t xml:space="preserve">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925" w:type="dxa"/>
            <w:tcBorders>
              <w:top w:val="nil"/>
              <w:left w:val="nil"/>
              <w:bottom w:val="nil"/>
              <w:right w:val="nil"/>
            </w:tcBorders>
          </w:tcPr>
          <w:p>
            <w:pPr>
              <w:pStyle w:val="0"/>
            </w:pPr>
            <w:r>
              <w:rPr>
                <w:sz w:val="20"/>
              </w:rPr>
              <w:t xml:space="preserve">Q20.1 - Q20.9, Q21, Q22, Q23, Q24, Q25</w:t>
            </w:r>
          </w:p>
        </w:tc>
        <w:tc>
          <w:tcPr>
            <w:tcW w:w="2894" w:type="dxa"/>
            <w:tcBorders>
              <w:top w:val="nil"/>
              <w:left w:val="nil"/>
              <w:bottom w:val="nil"/>
              <w:right w:val="nil"/>
            </w:tcBorders>
          </w:tcPr>
          <w:p>
            <w:pPr>
              <w:pStyle w:val="0"/>
            </w:pPr>
            <w:r>
              <w:rPr>
                <w:sz w:val="20"/>
              </w:rPr>
              <w:t xml:space="preserve">врожденные пороки перегородок, камер сердца и соединений магистральных сосудов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858" w:type="dxa"/>
            <w:tcBorders>
              <w:top w:val="nil"/>
              <w:left w:val="nil"/>
              <w:bottom w:val="nil"/>
              <w:right w:val="nil"/>
            </w:tcBorders>
          </w:tcPr>
          <w:p>
            <w:pPr>
              <w:pStyle w:val="0"/>
              <w:jc w:val="center"/>
            </w:pPr>
            <w:r>
              <w:rPr>
                <w:sz w:val="20"/>
              </w:rPr>
              <w:t xml:space="preserve">549316</w:t>
            </w:r>
          </w:p>
        </w:tc>
      </w:tr>
      <w:tr>
        <w:tc>
          <w:tcPr>
            <w:tcW w:w="960" w:type="dxa"/>
            <w:tcBorders>
              <w:top w:val="nil"/>
              <w:left w:val="nil"/>
              <w:bottom w:val="nil"/>
              <w:right w:val="nil"/>
            </w:tcBorders>
          </w:tcPr>
          <w:p>
            <w:pPr>
              <w:pStyle w:val="0"/>
              <w:jc w:val="center"/>
            </w:pPr>
            <w:r>
              <w:rPr>
                <w:sz w:val="20"/>
              </w:rPr>
              <w:t xml:space="preserve">60.</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I20, I25, I26, I65, I70.0, I70.1, I70.8, I71, I72.0, I72.2, I72.3, I72.8, I73.1, I77.6, I98, Q26.0, Q27.3</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эндопротезирование аорты</w:t>
            </w:r>
          </w:p>
        </w:tc>
        <w:tc>
          <w:tcPr>
            <w:tcW w:w="1858" w:type="dxa"/>
            <w:tcBorders>
              <w:top w:val="nil"/>
              <w:left w:val="nil"/>
              <w:bottom w:val="nil"/>
              <w:right w:val="nil"/>
            </w:tcBorders>
          </w:tcPr>
          <w:p>
            <w:pPr>
              <w:pStyle w:val="0"/>
              <w:jc w:val="center"/>
            </w:pPr>
            <w:r>
              <w:rPr>
                <w:sz w:val="20"/>
              </w:rPr>
              <w:t xml:space="preserve">1324218</w:t>
            </w:r>
          </w:p>
        </w:tc>
      </w:tr>
      <w:tr>
        <w:tc>
          <w:tcPr>
            <w:tcW w:w="960" w:type="dxa"/>
            <w:tcBorders>
              <w:top w:val="nil"/>
              <w:left w:val="nil"/>
              <w:bottom w:val="nil"/>
              <w:right w:val="nil"/>
            </w:tcBorders>
          </w:tcPr>
          <w:p>
            <w:pPr>
              <w:pStyle w:val="0"/>
              <w:jc w:val="center"/>
            </w:pPr>
            <w:r>
              <w:rPr>
                <w:sz w:val="20"/>
              </w:rPr>
              <w:t xml:space="preserve">61.</w:t>
            </w:r>
          </w:p>
        </w:tc>
        <w:tc>
          <w:tcPr>
            <w:tcW w:w="2861"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925" w:type="dxa"/>
            <w:tcBorders>
              <w:top w:val="nil"/>
              <w:left w:val="nil"/>
              <w:bottom w:val="nil"/>
              <w:right w:val="nil"/>
            </w:tcBorders>
          </w:tcPr>
          <w:p>
            <w:pPr>
              <w:pStyle w:val="0"/>
            </w:pPr>
            <w:r>
              <w:rPr>
                <w:sz w:val="20"/>
              </w:rPr>
              <w:t xml:space="preserve">I27.8, I28.8</w:t>
            </w:r>
          </w:p>
        </w:tc>
        <w:tc>
          <w:tcPr>
            <w:tcW w:w="2894" w:type="dxa"/>
            <w:tcBorders>
              <w:top w:val="nil"/>
              <w:left w:val="nil"/>
              <w:bottom w:val="nil"/>
              <w:right w:val="nil"/>
            </w:tcBorders>
          </w:tcPr>
          <w:p>
            <w:pPr>
              <w:pStyle w:val="0"/>
            </w:pPr>
            <w:r>
              <w:rPr>
                <w:sz w:val="20"/>
              </w:rPr>
              <w:t xml:space="preserve">пациент с неоперабельной формой ХТЭЛГ с ФК III (ВОЗ) перенесенной ранее тромбоэмболией легочной артерии, тромбозом вен нижних конечностей и преимущественно дистальным поражением легочной артерией (по данным инвазивной ангиопульмонографии)</w:t>
            </w:r>
          </w:p>
        </w:tc>
        <w:tc>
          <w:tcPr>
            <w:tcW w:w="1699" w:type="dxa"/>
            <w:tcBorders>
              <w:top w:val="nil"/>
              <w:left w:val="nil"/>
              <w:bottom w:val="nil"/>
              <w:right w:val="nil"/>
            </w:tcBorders>
          </w:tcPr>
          <w:p>
            <w:pPr>
              <w:pStyle w:val="0"/>
            </w:pPr>
            <w:r>
              <w:rPr>
                <w:sz w:val="20"/>
              </w:rPr>
              <w:t xml:space="preserve">эндоваскулярное лечение</w:t>
            </w:r>
          </w:p>
        </w:tc>
        <w:tc>
          <w:tcPr>
            <w:tcW w:w="3442" w:type="dxa"/>
            <w:tcBorders>
              <w:top w:val="nil"/>
              <w:left w:val="nil"/>
              <w:bottom w:val="nil"/>
              <w:right w:val="nil"/>
            </w:tcBorders>
          </w:tcPr>
          <w:p>
            <w:pPr>
              <w:pStyle w:val="0"/>
            </w:pPr>
            <w:r>
              <w:rPr>
                <w:sz w:val="20"/>
              </w:rPr>
              <w:t xml:space="preserve">транслюминальная баллонная ангиопластика легочных артерий</w:t>
            </w:r>
          </w:p>
        </w:tc>
        <w:tc>
          <w:tcPr>
            <w:tcW w:w="1858" w:type="dxa"/>
            <w:tcBorders>
              <w:top w:val="nil"/>
              <w:left w:val="nil"/>
              <w:bottom w:val="nil"/>
              <w:right w:val="nil"/>
            </w:tcBorders>
          </w:tcPr>
          <w:p>
            <w:pPr>
              <w:pStyle w:val="0"/>
              <w:jc w:val="center"/>
            </w:pPr>
            <w:r>
              <w:rPr>
                <w:sz w:val="20"/>
              </w:rPr>
              <w:t xml:space="preserve">385318</w:t>
            </w:r>
          </w:p>
        </w:tc>
      </w:tr>
      <w:tr>
        <w:tc>
          <w:tcPr>
            <w:tcW w:w="960" w:type="dxa"/>
            <w:tcBorders>
              <w:top w:val="nil"/>
              <w:left w:val="nil"/>
              <w:bottom w:val="nil"/>
              <w:right w:val="nil"/>
            </w:tcBorders>
          </w:tcPr>
          <w:p>
            <w:pPr>
              <w:pStyle w:val="0"/>
              <w:jc w:val="center"/>
            </w:pPr>
            <w:r>
              <w:rPr>
                <w:sz w:val="20"/>
              </w:rPr>
              <w:t xml:space="preserve">62.</w:t>
            </w:r>
          </w:p>
        </w:tc>
        <w:tc>
          <w:tcPr>
            <w:tcW w:w="2861" w:type="dxa"/>
            <w:tcBorders>
              <w:top w:val="nil"/>
              <w:left w:val="nil"/>
              <w:bottom w:val="nil"/>
              <w:right w:val="nil"/>
            </w:tcBorders>
          </w:tcPr>
          <w:p>
            <w:pPr>
              <w:pStyle w:val="0"/>
            </w:pPr>
            <w:r>
              <w:rPr>
                <w:sz w:val="20"/>
              </w:rPr>
              <w:t xml:space="preserve">Модуляция сердечной сократимости</w:t>
            </w:r>
          </w:p>
        </w:tc>
        <w:tc>
          <w:tcPr>
            <w:tcW w:w="1925" w:type="dxa"/>
            <w:tcBorders>
              <w:top w:val="nil"/>
              <w:left w:val="nil"/>
              <w:bottom w:val="nil"/>
              <w:right w:val="nil"/>
            </w:tcBorders>
          </w:tcPr>
          <w:p>
            <w:pPr>
              <w:pStyle w:val="0"/>
            </w:pPr>
            <w:r>
              <w:rPr>
                <w:sz w:val="20"/>
              </w:rPr>
              <w:t xml:space="preserve">I50.0, I42, I42.0, I25.5</w:t>
            </w:r>
          </w:p>
        </w:tc>
        <w:tc>
          <w:tcPr>
            <w:tcW w:w="2894" w:type="dxa"/>
            <w:tcBorders>
              <w:top w:val="nil"/>
              <w:left w:val="nil"/>
              <w:bottom w:val="nil"/>
              <w:right w:val="nil"/>
            </w:tcBorders>
          </w:tcPr>
          <w:p>
            <w:pPr>
              <w:pStyle w:val="0"/>
            </w:pPr>
            <w:r>
              <w:rPr>
                <w:sz w:val="20"/>
              </w:rPr>
              <w:t xml:space="preserve">пациент с ХНС с ФК III по NYHA, с ФВ 25 - 45%, с симптомами СН несмотря на оптимальную медикаментозную терапию с узким комплексом QRS (меньше/равно 130 мс), либо с противопоказаниями к кардиоресинхронизирующей терапии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устройства для модуляции сердечной сократимости</w:t>
            </w:r>
          </w:p>
        </w:tc>
        <w:tc>
          <w:tcPr>
            <w:tcW w:w="1858" w:type="dxa"/>
            <w:tcBorders>
              <w:top w:val="nil"/>
              <w:left w:val="nil"/>
              <w:bottom w:val="nil"/>
              <w:right w:val="nil"/>
            </w:tcBorders>
          </w:tcPr>
          <w:p>
            <w:pPr>
              <w:pStyle w:val="0"/>
              <w:jc w:val="center"/>
            </w:pPr>
            <w:r>
              <w:rPr>
                <w:sz w:val="20"/>
              </w:rPr>
              <w:t xml:space="preserve">1990090</w:t>
            </w:r>
          </w:p>
        </w:tc>
      </w:tr>
      <w:tr>
        <w:tc>
          <w:tcPr>
            <w:tcW w:w="960" w:type="dxa"/>
            <w:tcBorders>
              <w:top w:val="nil"/>
              <w:left w:val="nil"/>
              <w:bottom w:val="nil"/>
              <w:right w:val="nil"/>
            </w:tcBorders>
          </w:tcPr>
          <w:p>
            <w:pPr>
              <w:pStyle w:val="0"/>
              <w:jc w:val="center"/>
            </w:pPr>
            <w:r>
              <w:rPr>
                <w:sz w:val="20"/>
              </w:rPr>
              <w:t xml:space="preserve">63.</w:t>
            </w:r>
          </w:p>
        </w:tc>
        <w:tc>
          <w:tcPr>
            <w:tcW w:w="2861" w:type="dxa"/>
            <w:tcBorders>
              <w:top w:val="nil"/>
              <w:left w:val="nil"/>
              <w:bottom w:val="nil"/>
              <w:right w:val="nil"/>
            </w:tcBorders>
          </w:tcPr>
          <w:p>
            <w:pPr>
              <w:pStyle w:val="0"/>
            </w:pPr>
            <w:r>
              <w:rPr>
                <w:sz w:val="20"/>
              </w:rPr>
              <w:t xml:space="preserve">Эндоваскулярная окклюзия ушка левого предсердия</w:t>
            </w:r>
          </w:p>
        </w:tc>
        <w:tc>
          <w:tcPr>
            <w:tcW w:w="1925" w:type="dxa"/>
            <w:tcBorders>
              <w:top w:val="nil"/>
              <w:left w:val="nil"/>
              <w:bottom w:val="nil"/>
              <w:right w:val="nil"/>
            </w:tcBorders>
          </w:tcPr>
          <w:p>
            <w:pPr>
              <w:pStyle w:val="0"/>
            </w:pPr>
            <w:r>
              <w:rPr>
                <w:sz w:val="20"/>
              </w:rPr>
              <w:t xml:space="preserve">I48.0, I48.1, I48.2, I48.9</w:t>
            </w:r>
          </w:p>
        </w:tc>
        <w:tc>
          <w:tcPr>
            <w:tcW w:w="2894" w:type="dxa"/>
            <w:tcBorders>
              <w:top w:val="nil"/>
              <w:left w:val="nil"/>
              <w:bottom w:val="nil"/>
              <w:right w:val="nil"/>
            </w:tcBorders>
          </w:tcPr>
          <w:p>
            <w:pPr>
              <w:pStyle w:val="0"/>
            </w:pPr>
            <w:r>
              <w:rPr>
                <w:sz w:val="20"/>
              </w:rPr>
              <w:t xml:space="preserve">пациент с неклапанной фибрилляцией предсердий при наличии противопоказаний, непереносимости или иных рисков, связанных с антикоагулянтной терапией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окклюдера ушка левого предсердия</w:t>
            </w:r>
          </w:p>
        </w:tc>
        <w:tc>
          <w:tcPr>
            <w:tcW w:w="1858" w:type="dxa"/>
            <w:tcBorders>
              <w:top w:val="nil"/>
              <w:left w:val="nil"/>
              <w:bottom w:val="nil"/>
              <w:right w:val="nil"/>
            </w:tcBorders>
          </w:tcPr>
          <w:p>
            <w:pPr>
              <w:pStyle w:val="0"/>
              <w:jc w:val="center"/>
            </w:pPr>
            <w:r>
              <w:rPr>
                <w:sz w:val="20"/>
              </w:rPr>
              <w:t xml:space="preserve">444272</w:t>
            </w:r>
          </w:p>
        </w:tc>
      </w:tr>
      <w:tr>
        <w:tc>
          <w:tcPr>
            <w:tcW w:w="960" w:type="dxa"/>
            <w:tcBorders>
              <w:top w:val="nil"/>
              <w:left w:val="nil"/>
              <w:bottom w:val="nil"/>
              <w:right w:val="nil"/>
            </w:tcBorders>
          </w:tcPr>
          <w:p>
            <w:pPr>
              <w:pStyle w:val="0"/>
              <w:jc w:val="center"/>
            </w:pPr>
            <w:r>
              <w:rPr>
                <w:sz w:val="20"/>
              </w:rPr>
              <w:t xml:space="preserve">64.</w:t>
            </w:r>
          </w:p>
        </w:tc>
        <w:tc>
          <w:tcPr>
            <w:tcW w:w="2861" w:type="dxa"/>
            <w:tcBorders>
              <w:top w:val="nil"/>
              <w:left w:val="nil"/>
              <w:bottom w:val="nil"/>
              <w:right w:val="nil"/>
            </w:tcBorders>
          </w:tcPr>
          <w:p>
            <w:pPr>
              <w:pStyle w:val="0"/>
            </w:pPr>
            <w:r>
              <w:rPr>
                <w:sz w:val="20"/>
              </w:rPr>
              <w:t xml:space="preserve">Хирургическое лечение хронической сердечной недостаточности у детей</w:t>
            </w:r>
          </w:p>
        </w:tc>
        <w:tc>
          <w:tcPr>
            <w:tcW w:w="1925" w:type="dxa"/>
            <w:tcBorders>
              <w:top w:val="nil"/>
              <w:left w:val="nil"/>
              <w:bottom w:val="nil"/>
              <w:right w:val="nil"/>
            </w:tcBorders>
          </w:tcPr>
          <w:p>
            <w:pPr>
              <w:pStyle w:val="0"/>
            </w:pPr>
            <w:r>
              <w:rPr>
                <w:sz w:val="20"/>
              </w:rPr>
              <w:t xml:space="preserve">I42.1, I50.0, I50.1</w:t>
            </w:r>
          </w:p>
        </w:tc>
        <w:tc>
          <w:tcPr>
            <w:tcW w:w="2894" w:type="dxa"/>
            <w:tcBorders>
              <w:top w:val="nil"/>
              <w:left w:val="nil"/>
              <w:bottom w:val="nil"/>
              <w:right w:val="nil"/>
            </w:tcBorders>
          </w:tcPr>
          <w:p>
            <w:pPr>
              <w:pStyle w:val="0"/>
            </w:pPr>
            <w:r>
              <w:rPr>
                <w:sz w:val="20"/>
              </w:rPr>
              <w:t xml:space="preserve">хроническая сердечная недостаточность различного генеза (ишемическая болезнь сердца, дилятационная кардиомиопатия и другие), III или IV функционального класса (NYHA), фракция выброса левого желудочка менее или равно 25 процентов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желудочковой вспомогательной системы длительного использования для детей</w:t>
            </w:r>
          </w:p>
        </w:tc>
        <w:tc>
          <w:tcPr>
            <w:tcW w:w="1858" w:type="dxa"/>
            <w:tcBorders>
              <w:top w:val="nil"/>
              <w:left w:val="nil"/>
              <w:bottom w:val="nil"/>
              <w:right w:val="nil"/>
            </w:tcBorders>
          </w:tcPr>
          <w:p>
            <w:pPr>
              <w:pStyle w:val="0"/>
              <w:jc w:val="center"/>
            </w:pPr>
            <w:r>
              <w:rPr>
                <w:sz w:val="20"/>
              </w:rPr>
              <w:t xml:space="preserve">11292884</w:t>
            </w:r>
          </w:p>
        </w:tc>
      </w:tr>
      <w:tr>
        <w:tc>
          <w:tcPr>
            <w:tcW w:w="960" w:type="dxa"/>
            <w:tcBorders>
              <w:top w:val="nil"/>
              <w:left w:val="nil"/>
              <w:bottom w:val="nil"/>
              <w:right w:val="nil"/>
            </w:tcBorders>
          </w:tcPr>
          <w:p>
            <w:pPr>
              <w:pStyle w:val="0"/>
              <w:jc w:val="center"/>
            </w:pPr>
            <w:r>
              <w:rPr>
                <w:sz w:val="20"/>
              </w:rPr>
              <w:t xml:space="preserve">65.</w:t>
            </w:r>
          </w:p>
        </w:tc>
        <w:tc>
          <w:tcPr>
            <w:tcW w:w="2861" w:type="dxa"/>
            <w:tcBorders>
              <w:top w:val="nil"/>
              <w:left w:val="nil"/>
              <w:bottom w:val="nil"/>
              <w:right w:val="nil"/>
            </w:tcBorders>
          </w:tcPr>
          <w:p>
            <w:pPr>
              <w:pStyle w:val="0"/>
            </w:pPr>
            <w:r>
              <w:rPr>
                <w:sz w:val="20"/>
              </w:rPr>
              <w:t xml:space="preserve">Экстракардиальная (подкожная) система первичной и вторичной профилактики внезапной сердечной смерти</w:t>
            </w:r>
          </w:p>
        </w:tc>
        <w:tc>
          <w:tcPr>
            <w:tcW w:w="1925" w:type="dxa"/>
            <w:tcBorders>
              <w:top w:val="nil"/>
              <w:left w:val="nil"/>
              <w:bottom w:val="nil"/>
              <w:right w:val="nil"/>
            </w:tcBorders>
          </w:tcPr>
          <w:p>
            <w:pPr>
              <w:pStyle w:val="0"/>
            </w:pPr>
            <w:r>
              <w:rPr>
                <w:sz w:val="20"/>
              </w:rPr>
              <w:t xml:space="preserve">I25.5, I42.0, I42.1, I42.2, I42.8, I42.9, I43, I46.0, I49.0, I49.8, I50.0</w:t>
            </w:r>
          </w:p>
        </w:tc>
        <w:tc>
          <w:tcPr>
            <w:tcW w:w="2894" w:type="dxa"/>
            <w:tcBorders>
              <w:top w:val="nil"/>
              <w:left w:val="nil"/>
              <w:bottom w:val="nil"/>
              <w:right w:val="nil"/>
            </w:tcBorders>
          </w:tcPr>
          <w:p>
            <w:pPr>
              <w:pStyle w:val="0"/>
            </w:pPr>
            <w:r>
              <w:rPr>
                <w:sz w:val="20"/>
              </w:rPr>
              <w:t xml:space="preserve">пациент с высоким риском внезапной сердечной смерти, либо переживший внезапную остановку сердца без показаний к любому виду стимуляции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подкожной системы для профилактики внезапной сердечной смерти</w:t>
            </w:r>
          </w:p>
        </w:tc>
        <w:tc>
          <w:tcPr>
            <w:tcW w:w="1858" w:type="dxa"/>
            <w:tcBorders>
              <w:top w:val="nil"/>
              <w:left w:val="nil"/>
              <w:bottom w:val="nil"/>
              <w:right w:val="nil"/>
            </w:tcBorders>
          </w:tcPr>
          <w:p>
            <w:pPr>
              <w:pStyle w:val="0"/>
              <w:jc w:val="center"/>
            </w:pPr>
            <w:r>
              <w:rPr>
                <w:sz w:val="20"/>
              </w:rPr>
              <w:t xml:space="preserve">2513909</w:t>
            </w:r>
          </w:p>
        </w:tc>
      </w:tr>
      <w:tr>
        <w:tc>
          <w:tcPr>
            <w:gridSpan w:val="7"/>
            <w:tcW w:w="15639" w:type="dxa"/>
            <w:tcBorders>
              <w:top w:val="nil"/>
              <w:left w:val="nil"/>
              <w:bottom w:val="nil"/>
              <w:right w:val="nil"/>
            </w:tcBorders>
          </w:tcPr>
          <w:p>
            <w:pPr>
              <w:pStyle w:val="0"/>
              <w:outlineLvl w:val="3"/>
              <w:jc w:val="center"/>
            </w:pPr>
            <w:r>
              <w:rPr>
                <w:sz w:val="20"/>
              </w:rPr>
              <w:t xml:space="preserve">Торакальная хирургия</w:t>
            </w:r>
          </w:p>
        </w:tc>
      </w:tr>
      <w:tr>
        <w:tc>
          <w:tcPr>
            <w:tcW w:w="960" w:type="dxa"/>
            <w:tcBorders>
              <w:top w:val="nil"/>
              <w:left w:val="nil"/>
              <w:bottom w:val="nil"/>
              <w:right w:val="nil"/>
            </w:tcBorders>
            <w:vMerge w:val="restart"/>
          </w:tcPr>
          <w:p>
            <w:pPr>
              <w:pStyle w:val="0"/>
              <w:jc w:val="center"/>
            </w:pPr>
            <w:r>
              <w:rPr>
                <w:sz w:val="20"/>
              </w:rPr>
              <w:t xml:space="preserve">66.</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грудной стенке и диафрагме</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торакопластика</w:t>
            </w:r>
          </w:p>
        </w:tc>
        <w:tc>
          <w:tcPr>
            <w:tcW w:w="1858" w:type="dxa"/>
            <w:tcBorders>
              <w:top w:val="nil"/>
              <w:left w:val="nil"/>
              <w:bottom w:val="nil"/>
              <w:right w:val="nil"/>
            </w:tcBorders>
            <w:vMerge w:val="restart"/>
          </w:tcPr>
          <w:p>
            <w:pPr>
              <w:pStyle w:val="0"/>
              <w:jc w:val="center"/>
            </w:pPr>
            <w:r>
              <w:rPr>
                <w:sz w:val="20"/>
              </w:rPr>
              <w:t xml:space="preserve">239594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торакомиопластика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перемещение и пластика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Q67.6, Q67.7, Q67.8, Q76.7</w:t>
            </w:r>
          </w:p>
        </w:tc>
        <w:tc>
          <w:tcPr>
            <w:tcW w:w="2894" w:type="dxa"/>
            <w:tcBorders>
              <w:top w:val="nil"/>
              <w:left w:val="nil"/>
              <w:bottom w:val="nil"/>
              <w:right w:val="nil"/>
            </w:tcBorders>
          </w:tcPr>
          <w:p>
            <w:pPr>
              <w:pStyle w:val="0"/>
            </w:pPr>
            <w:r>
              <w:rPr>
                <w:sz w:val="20"/>
              </w:rPr>
              <w:t xml:space="preserve">врожденные аномалии (пороки развития)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коррекция воронкообразной деформации грудной клетки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торакопластика: резекция реберного горба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M86</w:t>
            </w:r>
          </w:p>
        </w:tc>
        <w:tc>
          <w:tcPr>
            <w:tcW w:w="2894" w:type="dxa"/>
            <w:tcBorders>
              <w:top w:val="nil"/>
              <w:left w:val="nil"/>
              <w:bottom w:val="nil"/>
              <w:right w:val="nil"/>
            </w:tcBorders>
          </w:tcPr>
          <w:p>
            <w:pPr>
              <w:pStyle w:val="0"/>
            </w:pPr>
            <w:r>
              <w:rPr>
                <w:sz w:val="20"/>
              </w:rPr>
              <w:t xml:space="preserve">гнойно-некротические заболевания грудной стенки (остеомиелит ребер, грудины), лучевые язвы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грудины и (или) ребер с восстановлением каркаса при помощи металлоконструкций, синтетических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Эндоскопические и эндоваскулярные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клапанная бронхоблокация, в том числе в сочетании с коллапсохирургическими вмешательствами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D02.1</w:t>
            </w:r>
          </w:p>
        </w:tc>
        <w:tc>
          <w:tcPr>
            <w:tcW w:w="2894" w:type="dxa"/>
            <w:tcBorders>
              <w:top w:val="nil"/>
              <w:left w:val="nil"/>
              <w:bottom w:val="nil"/>
              <w:right w:val="nil"/>
            </w:tcBorders>
            <w:vMerge w:val="restart"/>
          </w:tcPr>
          <w:p>
            <w:pPr>
              <w:pStyle w:val="0"/>
            </w:pPr>
            <w:r>
              <w:rPr>
                <w:sz w:val="20"/>
              </w:rPr>
              <w:t xml:space="preserve">новообразование трахеи in situ</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фотодинамическая терапия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аргоноплазменная коагуляция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эндоскопическая лазерная фотодеструкция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эндоскопическое электрохирургическое удаление опухоли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J95.5, T98.3</w:t>
            </w:r>
          </w:p>
        </w:tc>
        <w:tc>
          <w:tcPr>
            <w:tcW w:w="2894" w:type="dxa"/>
            <w:tcBorders>
              <w:top w:val="nil"/>
              <w:left w:val="nil"/>
              <w:bottom w:val="nil"/>
              <w:right w:val="nil"/>
            </w:tcBorders>
            <w:vMerge w:val="restart"/>
          </w:tcPr>
          <w:p>
            <w:pPr>
              <w:pStyle w:val="0"/>
            </w:pPr>
            <w:r>
              <w:rPr>
                <w:sz w:val="20"/>
              </w:rPr>
              <w:t xml:space="preserve">рубцовый стеноз трахеи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эндоскопическая реканализация трахеи: бужирование, электрорезекция, лазерная фотодеструкция, криодеструкция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(стентирование) трахеи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лечения эмпиемы плевры с бронхоплевральным свищом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w:t>
            </w:r>
          </w:p>
        </w:tc>
        <w:tc>
          <w:tcPr>
            <w:tcW w:w="2894" w:type="dxa"/>
            <w:tcBorders>
              <w:top w:val="nil"/>
              <w:left w:val="nil"/>
              <w:bottom w:val="nil"/>
              <w:right w:val="nil"/>
            </w:tcBorders>
          </w:tcPr>
          <w:p>
            <w:pPr>
              <w:pStyle w:val="0"/>
            </w:pPr>
            <w:r>
              <w:rPr>
                <w:sz w:val="20"/>
              </w:rPr>
              <w:t xml:space="preserve">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установка эндобронхиальных клапанов с целью редукции легочного объема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окклюзия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Q32, Q33, Q34</w:t>
            </w:r>
          </w:p>
        </w:tc>
        <w:tc>
          <w:tcPr>
            <w:tcW w:w="2894" w:type="dxa"/>
            <w:tcBorders>
              <w:top w:val="nil"/>
              <w:left w:val="nil"/>
              <w:bottom w:val="nil"/>
              <w:right w:val="nil"/>
            </w:tcBorders>
            <w:vMerge w:val="restart"/>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эмболизация легочных артериовенозных фистул</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катетеризация и эмболизация бронхиальных артерий при легочных кровотечениях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Видеоторакоскопические операции на органах грудной полости</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видеоассистированные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видеоассистированная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w:t>
            </w:r>
          </w:p>
        </w:tc>
        <w:tc>
          <w:tcPr>
            <w:tcW w:w="2894" w:type="dxa"/>
            <w:tcBorders>
              <w:top w:val="nil"/>
              <w:left w:val="nil"/>
              <w:bottom w:val="nil"/>
              <w:right w:val="nil"/>
            </w:tcBorders>
          </w:tcPr>
          <w:p>
            <w:pPr>
              <w:pStyle w:val="0"/>
            </w:pPr>
            <w:r>
              <w:rPr>
                <w:sz w:val="20"/>
              </w:rPr>
              <w:t xml:space="preserve">абсцесс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видеоторакоскопические анатомические резекции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J94.8</w:t>
            </w:r>
          </w:p>
        </w:tc>
        <w:tc>
          <w:tcPr>
            <w:tcW w:w="2894" w:type="dxa"/>
            <w:tcBorders>
              <w:top w:val="nil"/>
              <w:left w:val="nil"/>
              <w:bottom w:val="nil"/>
              <w:right w:val="nil"/>
            </w:tcBorders>
          </w:tcPr>
          <w:p>
            <w:pPr>
              <w:pStyle w:val="0"/>
            </w:pPr>
            <w:r>
              <w:rPr>
                <w:sz w:val="20"/>
              </w:rPr>
              <w:t xml:space="preserve">эмпиема плевры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декортикация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плеврэктомия с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панлобулярная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D38.3</w:t>
            </w:r>
          </w:p>
        </w:tc>
        <w:tc>
          <w:tcPr>
            <w:tcW w:w="2894" w:type="dxa"/>
            <w:tcBorders>
              <w:top w:val="nil"/>
              <w:left w:val="nil"/>
              <w:bottom w:val="nil"/>
              <w:right w:val="nil"/>
            </w:tcBorders>
          </w:tcPr>
          <w:p>
            <w:pPr>
              <w:pStyle w:val="0"/>
            </w:pPr>
            <w:r>
              <w:rPr>
                <w:sz w:val="20"/>
              </w:rPr>
              <w:t xml:space="preserve">неуточненные новообразования средостения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видеоторакоскопическое удаление новообразования средостения, вилочковой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D38.4</w:t>
            </w:r>
          </w:p>
        </w:tc>
        <w:tc>
          <w:tcPr>
            <w:tcW w:w="2894" w:type="dxa"/>
            <w:tcBorders>
              <w:top w:val="nil"/>
              <w:left w:val="nil"/>
              <w:bottom w:val="nil"/>
              <w:right w:val="nil"/>
            </w:tcBorders>
          </w:tcPr>
          <w:p>
            <w:pPr>
              <w:pStyle w:val="0"/>
            </w:pPr>
            <w:r>
              <w:rPr>
                <w:sz w:val="20"/>
              </w:rPr>
              <w:t xml:space="preserve">неуточненные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D15.0</w:t>
            </w:r>
          </w:p>
        </w:tc>
        <w:tc>
          <w:tcPr>
            <w:tcW w:w="2894" w:type="dxa"/>
            <w:tcBorders>
              <w:top w:val="nil"/>
              <w:left w:val="nil"/>
              <w:bottom w:val="nil"/>
              <w:right w:val="nil"/>
            </w:tcBorders>
          </w:tcPr>
          <w:p>
            <w:pPr>
              <w:pStyle w:val="0"/>
            </w:pPr>
            <w:r>
              <w:rPr>
                <w:sz w:val="20"/>
              </w:rPr>
              <w:t xml:space="preserve">доброкачественные новообразования вилочковой железы</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D15.2</w:t>
            </w:r>
          </w:p>
        </w:tc>
        <w:tc>
          <w:tcPr>
            <w:tcW w:w="2894" w:type="dxa"/>
            <w:tcBorders>
              <w:top w:val="nil"/>
              <w:left w:val="nil"/>
              <w:bottom w:val="nil"/>
              <w:right w:val="nil"/>
            </w:tcBorders>
          </w:tcPr>
          <w:p>
            <w:pPr>
              <w:pStyle w:val="0"/>
            </w:pPr>
            <w:r>
              <w:rPr>
                <w:sz w:val="20"/>
              </w:rPr>
              <w:t xml:space="preserve">доброкачественные новообразования средостения</w:t>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Q79.0, T91</w:t>
            </w:r>
          </w:p>
        </w:tc>
        <w:tc>
          <w:tcPr>
            <w:tcW w:w="2894" w:type="dxa"/>
            <w:tcBorders>
              <w:top w:val="nil"/>
              <w:left w:val="nil"/>
              <w:bottom w:val="nil"/>
              <w:right w:val="nil"/>
            </w:tcBorders>
          </w:tcPr>
          <w:p>
            <w:pPr>
              <w:pStyle w:val="0"/>
            </w:pPr>
            <w:r>
              <w:rPr>
                <w:sz w:val="20"/>
              </w:rPr>
              <w:t xml:space="preserve">врожденная диафрагмальная грыжа, посттравматические диафрагмальные грыжи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видеоторакоскопическая пликация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видеоторакоскопическая пластика диафрагмы синтетическими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Расширенные и реконструктивно-пластические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легких у детей и подростков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двусторонняя одномоментная резекция легких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плеврэктомия с декортикацией легкого при эмпиеме плевры туберкулезной этитологии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пневмонэктомия и 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в том числе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C33</w:t>
            </w:r>
          </w:p>
        </w:tc>
        <w:tc>
          <w:tcPr>
            <w:tcW w:w="2894" w:type="dxa"/>
            <w:tcBorders>
              <w:top w:val="nil"/>
              <w:left w:val="nil"/>
              <w:bottom w:val="nil"/>
              <w:right w:val="nil"/>
            </w:tcBorders>
          </w:tcPr>
          <w:p>
            <w:pPr>
              <w:pStyle w:val="0"/>
            </w:pPr>
            <w:r>
              <w:rPr>
                <w:sz w:val="20"/>
              </w:rPr>
              <w:t xml:space="preserve">новообразование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циркулярные резекции трахеи торцевой трахеостомией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и ее бифуркации,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циркулярная резекция трахеи с формированием межтрахеального или трахеогортанного анастомоза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пластика трахеи (ауто-, аллопластика, использование свободных микрохирургических, перемещенных и биоинженерных лоскутов)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w:t>
            </w:r>
          </w:p>
        </w:tc>
        <w:tc>
          <w:tcPr>
            <w:tcW w:w="2894" w:type="dxa"/>
            <w:tcBorders>
              <w:top w:val="nil"/>
              <w:left w:val="nil"/>
              <w:bottom w:val="nil"/>
              <w:right w:val="nil"/>
            </w:tcBorders>
          </w:tcPr>
          <w:p>
            <w:pPr>
              <w:pStyle w:val="0"/>
            </w:pPr>
            <w:r>
              <w:rPr>
                <w:sz w:val="20"/>
              </w:rPr>
              <w:t xml:space="preserve">рубцовый стеноз трахеи, трахео- и бронхопищеводные свищи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циркулярная резекция трахеи с межтрахеальным анастомозом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трахеопластика с использованием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разобщение респираторно-пищеводных свищей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D38.1, D38.2, D38.3, D38.4</w:t>
            </w:r>
          </w:p>
        </w:tc>
        <w:tc>
          <w:tcPr>
            <w:tcW w:w="2894" w:type="dxa"/>
            <w:tcBorders>
              <w:top w:val="nil"/>
              <w:left w:val="nil"/>
              <w:bottom w:val="nil"/>
              <w:right w:val="nil"/>
            </w:tcBorders>
          </w:tcPr>
          <w:p>
            <w:pPr>
              <w:pStyle w:val="0"/>
            </w:pPr>
            <w:r>
              <w:rPr>
                <w:sz w:val="20"/>
              </w:rPr>
              <w:t xml:space="preserve">новообразование органов дыхания и грудной клетки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тотальная плеврэктомия с гемиперикардэктомией, резекцией диафрагмы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w:t>
            </w:r>
          </w:p>
        </w:tc>
        <w:tc>
          <w:tcPr>
            <w:tcW w:w="2894" w:type="dxa"/>
            <w:tcBorders>
              <w:top w:val="nil"/>
              <w:left w:val="nil"/>
              <w:bottom w:val="nil"/>
              <w:right w:val="nil"/>
            </w:tcBorders>
          </w:tcPr>
          <w:p>
            <w:pPr>
              <w:pStyle w:val="0"/>
            </w:pPr>
            <w:r>
              <w:rPr>
                <w:sz w:val="20"/>
              </w:rPr>
              <w:t xml:space="preserve">врожденные аномалии (пороки развития) трахеи и бронхов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операции на трахее, ее бифуркации и главных бронхах, в том числе с резекцией легкого и пневмонэктомией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J43.1</w:t>
            </w:r>
          </w:p>
        </w:tc>
        <w:tc>
          <w:tcPr>
            <w:tcW w:w="2894" w:type="dxa"/>
            <w:tcBorders>
              <w:top w:val="nil"/>
              <w:left w:val="nil"/>
              <w:bottom w:val="nil"/>
              <w:right w:val="nil"/>
            </w:tcBorders>
          </w:tcPr>
          <w:p>
            <w:pPr>
              <w:pStyle w:val="0"/>
            </w:pPr>
            <w:r>
              <w:rPr>
                <w:sz w:val="20"/>
              </w:rPr>
              <w:t xml:space="preserve">панлобарная эмфизема легкого</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одномоментная двусторонняя хирургическая редукция объема легких при диффузной эмфиземе</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J85, J86</w:t>
            </w:r>
          </w:p>
        </w:tc>
        <w:tc>
          <w:tcPr>
            <w:tcW w:w="2894" w:type="dxa"/>
            <w:tcBorders>
              <w:top w:val="nil"/>
              <w:left w:val="nil"/>
              <w:bottom w:val="nil"/>
              <w:right w:val="nil"/>
            </w:tcBorders>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лоб-, билобэктомия с плеврэктомией и декортикацией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r>
          </w:p>
        </w:tc>
        <w:tc>
          <w:tcPr>
            <w:tcW w:w="2894" w:type="dxa"/>
            <w:tcBorders>
              <w:top w:val="nil"/>
              <w:left w:val="nil"/>
              <w:bottom w:val="nil"/>
              <w:right w:val="nil"/>
            </w:tcBorders>
          </w:tcPr>
          <w:p>
            <w:pPr>
              <w:pStyle w:val="0"/>
            </w:pPr>
            <w:r>
              <w:rPr>
                <w:sz w:val="20"/>
              </w:rPr>
            </w:r>
          </w:p>
        </w:tc>
        <w:tc>
          <w:tcPr>
            <w:tcW w:w="1699" w:type="dxa"/>
            <w:tcBorders>
              <w:top w:val="nil"/>
              <w:left w:val="nil"/>
              <w:bottom w:val="nil"/>
              <w:right w:val="nil"/>
            </w:tcBorders>
          </w:tcPr>
          <w:p>
            <w:pPr>
              <w:pStyle w:val="0"/>
            </w:pPr>
            <w:r>
              <w:rPr>
                <w:sz w:val="20"/>
              </w:rPr>
            </w:r>
          </w:p>
        </w:tc>
        <w:tc>
          <w:tcPr>
            <w:tcW w:w="3442" w:type="dxa"/>
            <w:tcBorders>
              <w:top w:val="nil"/>
              <w:left w:val="nil"/>
              <w:bottom w:val="nil"/>
              <w:right w:val="nil"/>
            </w:tcBorders>
          </w:tcPr>
          <w:p>
            <w:pPr>
              <w:pStyle w:val="0"/>
            </w:pPr>
            <w:r>
              <w:rPr>
                <w:sz w:val="20"/>
              </w:rPr>
              <w:t xml:space="preserve">плевропневмонэктомия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67.</w:t>
            </w:r>
          </w:p>
        </w:tc>
        <w:tc>
          <w:tcPr>
            <w:tcW w:w="2861" w:type="dxa"/>
            <w:tcBorders>
              <w:top w:val="nil"/>
              <w:left w:val="nil"/>
              <w:bottom w:val="nil"/>
              <w:right w:val="nil"/>
            </w:tcBorders>
            <w:vMerge w:val="restart"/>
          </w:tcPr>
          <w:p>
            <w:pPr>
              <w:pStyle w:val="0"/>
            </w:pPr>
            <w:r>
              <w:rPr>
                <w:sz w:val="20"/>
              </w:rPr>
              <w:t xml:space="preserve">Комбинированные и повторные операции на органах грудной полости, операции с искусственным кровообращением</w:t>
            </w:r>
          </w:p>
        </w:tc>
        <w:tc>
          <w:tcPr>
            <w:tcW w:w="1925" w:type="dxa"/>
            <w:tcBorders>
              <w:top w:val="nil"/>
              <w:left w:val="nil"/>
              <w:bottom w:val="nil"/>
              <w:right w:val="nil"/>
            </w:tcBorders>
            <w:vMerge w:val="restart"/>
          </w:tcPr>
          <w:p>
            <w:pPr>
              <w:pStyle w:val="0"/>
            </w:pPr>
            <w:r>
              <w:rPr>
                <w:sz w:val="20"/>
              </w:rPr>
              <w:t xml:space="preserve">A15, A16</w:t>
            </w:r>
          </w:p>
        </w:tc>
        <w:tc>
          <w:tcPr>
            <w:tcW w:w="2894" w:type="dxa"/>
            <w:tcBorders>
              <w:top w:val="nil"/>
              <w:left w:val="nil"/>
              <w:bottom w:val="nil"/>
              <w:right w:val="nil"/>
            </w:tcBorders>
            <w:vMerge w:val="restart"/>
          </w:tcPr>
          <w:p>
            <w:pPr>
              <w:pStyle w:val="0"/>
            </w:pPr>
            <w:r>
              <w:rPr>
                <w:sz w:val="20"/>
              </w:rPr>
              <w:t xml:space="preserve">туберкулез органов дыхания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резекционные и коллапсохирургические операции на единственном легком</w:t>
            </w:r>
          </w:p>
        </w:tc>
        <w:tc>
          <w:tcPr>
            <w:tcW w:w="1858" w:type="dxa"/>
            <w:tcBorders>
              <w:top w:val="nil"/>
              <w:left w:val="nil"/>
              <w:bottom w:val="nil"/>
              <w:right w:val="nil"/>
            </w:tcBorders>
            <w:vMerge w:val="restart"/>
          </w:tcPr>
          <w:p>
            <w:pPr>
              <w:pStyle w:val="0"/>
              <w:jc w:val="center"/>
            </w:pPr>
            <w:r>
              <w:rPr>
                <w:sz w:val="20"/>
              </w:rPr>
              <w:t xml:space="preserve">330331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пневмонэктомия при резецированном противоположном легком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повторные резекции и пневмонэктомия на стороне ранее оперированного легкого</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а также из контралатерального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J85</w:t>
            </w:r>
          </w:p>
        </w:tc>
        <w:tc>
          <w:tcPr>
            <w:tcW w:w="2894" w:type="dxa"/>
            <w:tcBorders>
              <w:top w:val="nil"/>
              <w:left w:val="nil"/>
              <w:bottom w:val="nil"/>
              <w:right w:val="nil"/>
            </w:tcBorders>
            <w:vMerge w:val="restart"/>
          </w:tcPr>
          <w:p>
            <w:pPr>
              <w:pStyle w:val="0"/>
            </w:pPr>
            <w:r>
              <w:rPr>
                <w:sz w:val="20"/>
              </w:rPr>
              <w:t xml:space="preserve">гнойные и некротические состояния нижних дыхательных путей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трансстернальная трансперикардиальная окклюзия главного бронха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реампутация культи бронха трансплевральная, реампутация культи бронха из контрлатерального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J95.5, T98.3, D14.2</w:t>
            </w:r>
          </w:p>
        </w:tc>
        <w:tc>
          <w:tcPr>
            <w:tcW w:w="2894" w:type="dxa"/>
            <w:tcBorders>
              <w:top w:val="nil"/>
              <w:left w:val="nil"/>
              <w:bottom w:val="nil"/>
              <w:right w:val="nil"/>
            </w:tcBorders>
          </w:tcPr>
          <w:p>
            <w:pPr>
              <w:pStyle w:val="0"/>
            </w:pPr>
            <w:r>
              <w:rPr>
                <w:sz w:val="20"/>
              </w:rPr>
              <w:t xml:space="preserve">доброкачественные опухоли трахеи. Рецидивирующий рубцовый стеноз трахеи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повторные резекции трахеи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68.</w:t>
            </w:r>
          </w:p>
        </w:tc>
        <w:tc>
          <w:tcPr>
            <w:tcW w:w="2861" w:type="dxa"/>
            <w:tcBorders>
              <w:top w:val="nil"/>
              <w:left w:val="nil"/>
              <w:bottom w:val="nil"/>
              <w:right w:val="nil"/>
            </w:tcBorders>
            <w:vMerge w:val="restart"/>
          </w:tcPr>
          <w:p>
            <w:pPr>
              <w:pStyle w:val="0"/>
            </w:pPr>
            <w:r>
              <w:rPr>
                <w:sz w:val="20"/>
              </w:rPr>
              <w:t xml:space="preserve">Роботассистированные операции на органах грудной полости</w:t>
            </w:r>
          </w:p>
        </w:tc>
        <w:tc>
          <w:tcPr>
            <w:tcW w:w="1925" w:type="dxa"/>
            <w:tcBorders>
              <w:top w:val="nil"/>
              <w:left w:val="nil"/>
              <w:bottom w:val="nil"/>
              <w:right w:val="nil"/>
            </w:tcBorders>
          </w:tcPr>
          <w:p>
            <w:pPr>
              <w:pStyle w:val="0"/>
            </w:pPr>
            <w:r>
              <w:rPr>
                <w:sz w:val="20"/>
              </w:rPr>
              <w:t xml:space="preserve">A15, A16</w:t>
            </w:r>
          </w:p>
        </w:tc>
        <w:tc>
          <w:tcPr>
            <w:tcW w:w="2894" w:type="dxa"/>
            <w:tcBorders>
              <w:top w:val="nil"/>
              <w:left w:val="nil"/>
              <w:bottom w:val="nil"/>
              <w:right w:val="nil"/>
            </w:tcBorders>
          </w:tcPr>
          <w:p>
            <w:pPr>
              <w:pStyle w:val="0"/>
            </w:pPr>
            <w:r>
              <w:rPr>
                <w:sz w:val="20"/>
              </w:rPr>
              <w:t xml:space="preserve">туберкулез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анатомическая резекция легких</w:t>
            </w:r>
          </w:p>
        </w:tc>
        <w:tc>
          <w:tcPr>
            <w:tcW w:w="1858" w:type="dxa"/>
            <w:tcBorders>
              <w:top w:val="nil"/>
              <w:left w:val="nil"/>
              <w:bottom w:val="nil"/>
              <w:right w:val="nil"/>
            </w:tcBorders>
            <w:vMerge w:val="restart"/>
          </w:tcPr>
          <w:p>
            <w:pPr>
              <w:pStyle w:val="0"/>
              <w:jc w:val="center"/>
            </w:pPr>
            <w:r>
              <w:rPr>
                <w:sz w:val="20"/>
              </w:rPr>
              <w:t xml:space="preserve">377575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реконструктивные операции на пищеводе с применением робототехники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Q32, Q33, Q34</w:t>
            </w:r>
          </w:p>
        </w:tc>
        <w:tc>
          <w:tcPr>
            <w:tcW w:w="2894" w:type="dxa"/>
            <w:tcBorders>
              <w:top w:val="nil"/>
              <w:left w:val="nil"/>
              <w:bottom w:val="nil"/>
              <w:right w:val="nil"/>
            </w:tcBorders>
          </w:tcPr>
          <w:p>
            <w:pPr>
              <w:pStyle w:val="0"/>
            </w:pPr>
            <w:r>
              <w:rPr>
                <w:sz w:val="20"/>
              </w:rPr>
              <w:t xml:space="preserve">врожденные аномалии (пороки развития) органов дыхания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I32</w:t>
            </w:r>
          </w:p>
        </w:tc>
        <w:tc>
          <w:tcPr>
            <w:tcW w:w="2894" w:type="dxa"/>
            <w:tcBorders>
              <w:top w:val="nil"/>
              <w:left w:val="nil"/>
              <w:bottom w:val="nil"/>
              <w:right w:val="nil"/>
            </w:tcBorders>
          </w:tcPr>
          <w:p>
            <w:pPr>
              <w:pStyle w:val="0"/>
            </w:pPr>
            <w:r>
              <w:rPr>
                <w:sz w:val="20"/>
              </w:rPr>
              <w:t xml:space="preserve">перикардит</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перикардэктомия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J47</w:t>
            </w:r>
          </w:p>
        </w:tc>
        <w:tc>
          <w:tcPr>
            <w:tcW w:w="2894" w:type="dxa"/>
            <w:tcBorders>
              <w:top w:val="nil"/>
              <w:left w:val="nil"/>
              <w:bottom w:val="nil"/>
              <w:right w:val="nil"/>
            </w:tcBorders>
          </w:tcPr>
          <w:p>
            <w:pPr>
              <w:pStyle w:val="0"/>
            </w:pPr>
            <w:r>
              <w:rPr>
                <w:sz w:val="20"/>
              </w:rPr>
              <w:t xml:space="preserve">бронхоэктазия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роботассистированные анатомические резекции легких и пневмонэктомии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Q39</w:t>
            </w:r>
          </w:p>
        </w:tc>
        <w:tc>
          <w:tcPr>
            <w:tcW w:w="2894" w:type="dxa"/>
            <w:tcBorders>
              <w:top w:val="nil"/>
              <w:left w:val="nil"/>
              <w:bottom w:val="nil"/>
              <w:right w:val="nil"/>
            </w:tcBorders>
          </w:tcPr>
          <w:p>
            <w:pPr>
              <w:pStyle w:val="0"/>
            </w:pPr>
            <w:r>
              <w:rPr>
                <w:sz w:val="20"/>
              </w:rPr>
              <w:t xml:space="preserve">врожденные аномалии (пороки развития) пищевода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резекция пищевода с одномоментной пластикой желудка, тонкой или толстой кишки с применением робототехники</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Травматология и ортопедия</w:t>
            </w:r>
          </w:p>
        </w:tc>
      </w:tr>
      <w:tr>
        <w:tc>
          <w:tcPr>
            <w:tcW w:w="960" w:type="dxa"/>
            <w:tcBorders>
              <w:top w:val="nil"/>
              <w:left w:val="nil"/>
              <w:bottom w:val="nil"/>
              <w:right w:val="nil"/>
            </w:tcBorders>
            <w:vMerge w:val="restart"/>
          </w:tcPr>
          <w:p>
            <w:pPr>
              <w:pStyle w:val="0"/>
              <w:jc w:val="center"/>
            </w:pPr>
            <w:r>
              <w:rPr>
                <w:sz w:val="20"/>
              </w:rPr>
              <w:t xml:space="preserve">69.</w:t>
            </w:r>
          </w:p>
        </w:tc>
        <w:tc>
          <w:tcPr>
            <w:tcW w:w="2861" w:type="dxa"/>
            <w:tcBorders>
              <w:top w:val="nil"/>
              <w:left w:val="nil"/>
              <w:bottom w:val="nil"/>
              <w:right w:val="nil"/>
            </w:tcBorders>
            <w:vMerge w:val="restart"/>
          </w:tcPr>
          <w:p>
            <w:pPr>
              <w:pStyle w:val="0"/>
            </w:pPr>
            <w:r>
              <w:rPr>
                <w:sz w:val="20"/>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925" w:type="dxa"/>
            <w:tcBorders>
              <w:top w:val="nil"/>
              <w:left w:val="nil"/>
              <w:bottom w:val="nil"/>
              <w:right w:val="nil"/>
            </w:tcBorders>
            <w:vMerge w:val="restart"/>
          </w:tcPr>
          <w:p>
            <w:pPr>
              <w:pStyle w:val="0"/>
            </w:pPr>
            <w:r>
              <w:rPr>
                <w:sz w:val="20"/>
              </w:rPr>
              <w:t xml:space="preserve">B67, D16, D18, M88</w:t>
            </w:r>
          </w:p>
        </w:tc>
        <w:tc>
          <w:tcPr>
            <w:tcW w:w="2894" w:type="dxa"/>
            <w:tcBorders>
              <w:top w:val="nil"/>
              <w:left w:val="nil"/>
              <w:bottom w:val="nil"/>
              <w:right w:val="nil"/>
            </w:tcBorders>
            <w:vMerge w:val="restart"/>
          </w:tcPr>
          <w:p>
            <w:pPr>
              <w:pStyle w:val="0"/>
            </w:pPr>
            <w:r>
              <w:rPr>
                <w:sz w:val="20"/>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343828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M42, M43, M45, M46, M48, M50, M51, M53, M92, M93, M95, Q76.2</w:t>
            </w:r>
          </w:p>
        </w:tc>
        <w:tc>
          <w:tcPr>
            <w:tcW w:w="2894" w:type="dxa"/>
            <w:tcBorders>
              <w:top w:val="nil"/>
              <w:left w:val="nil"/>
              <w:bottom w:val="nil"/>
              <w:right w:val="nil"/>
            </w:tcBorders>
          </w:tcPr>
          <w:p>
            <w:pPr>
              <w:pStyle w:val="0"/>
            </w:pPr>
            <w:r>
              <w:rPr>
                <w:sz w:val="20"/>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A18.0, S12.0, S12.1, S13, S14, S19, S22.0, S22.1, S23, S24, S32.0, S32.1, S33, S34, T08, T09, T85, T91, M80, M81, M82, M86, M85, M87, M96, M99, Q67, Q76.0, Q76.1, Q76.4, Q77, Q76.3</w:t>
            </w:r>
          </w:p>
        </w:tc>
        <w:tc>
          <w:tcPr>
            <w:tcW w:w="2894" w:type="dxa"/>
            <w:tcBorders>
              <w:top w:val="nil"/>
              <w:left w:val="nil"/>
              <w:bottom w:val="nil"/>
              <w:right w:val="nil"/>
            </w:tcBorders>
          </w:tcPr>
          <w:p>
            <w:pPr>
              <w:pStyle w:val="0"/>
            </w:pPr>
            <w:r>
              <w:rPr>
                <w:sz w:val="20"/>
              </w:rPr>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70.</w:t>
            </w:r>
          </w:p>
        </w:tc>
        <w:tc>
          <w:tcPr>
            <w:tcW w:w="2861" w:type="dxa"/>
            <w:tcBorders>
              <w:top w:val="nil"/>
              <w:left w:val="nil"/>
              <w:bottom w:val="nil"/>
              <w:right w:val="nil"/>
            </w:tcBorders>
          </w:tcPr>
          <w:p>
            <w:pPr>
              <w:pStyle w:val="0"/>
            </w:pPr>
            <w:r>
              <w:rPr>
                <w:sz w:val="20"/>
              </w:rPr>
              <w:t xml:space="preserve">Реплантация конечностей и их сегментов с применением микрохирургической техники</w:t>
            </w:r>
          </w:p>
        </w:tc>
        <w:tc>
          <w:tcPr>
            <w:tcW w:w="1925" w:type="dxa"/>
            <w:tcBorders>
              <w:top w:val="nil"/>
              <w:left w:val="nil"/>
              <w:bottom w:val="nil"/>
              <w:right w:val="nil"/>
            </w:tcBorders>
          </w:tcPr>
          <w:p>
            <w:pPr>
              <w:pStyle w:val="0"/>
            </w:pPr>
            <w:r>
              <w:rPr>
                <w:sz w:val="20"/>
              </w:rPr>
              <w:t xml:space="preserve">T11.6, T13.4 - T13.6, T14.5, T14.7, T05, S48, S58, S68, S88, S98</w:t>
            </w:r>
          </w:p>
        </w:tc>
        <w:tc>
          <w:tcPr>
            <w:tcW w:w="2894" w:type="dxa"/>
            <w:tcBorders>
              <w:top w:val="nil"/>
              <w:left w:val="nil"/>
              <w:bottom w:val="nil"/>
              <w:right w:val="nil"/>
            </w:tcBorders>
          </w:tcPr>
          <w:p>
            <w:pPr>
              <w:pStyle w:val="0"/>
            </w:pPr>
            <w:r>
              <w:rPr>
                <w:sz w:val="20"/>
              </w:rPr>
              <w:t xml:space="preserve">полное отчленение или неполное отчленение с декомпенсацией кровоснабжения различных сегментов верхней и нижней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реплантация (реваскуляризация) отчлененного сегмента верхней или нижней конечности</w:t>
            </w:r>
          </w:p>
        </w:tc>
        <w:tc>
          <w:tcPr>
            <w:tcW w:w="1858" w:type="dxa"/>
            <w:tcBorders>
              <w:top w:val="nil"/>
              <w:left w:val="nil"/>
              <w:bottom w:val="nil"/>
              <w:right w:val="nil"/>
            </w:tcBorders>
            <w:vMerge w:val="restart"/>
          </w:tcPr>
          <w:p>
            <w:pPr>
              <w:pStyle w:val="0"/>
              <w:jc w:val="center"/>
            </w:pPr>
            <w:r>
              <w:rPr>
                <w:sz w:val="20"/>
              </w:rPr>
              <w:t xml:space="preserve">233004</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925" w:type="dxa"/>
            <w:tcBorders>
              <w:top w:val="nil"/>
              <w:left w:val="nil"/>
              <w:bottom w:val="nil"/>
              <w:right w:val="nil"/>
            </w:tcBorders>
            <w:vMerge w:val="restart"/>
          </w:tcPr>
          <w:p>
            <w:pPr>
              <w:pStyle w:val="0"/>
            </w:pPr>
            <w:r>
              <w:rPr>
                <w:sz w:val="20"/>
              </w:rPr>
              <w:t xml:space="preserve">M24.6, Z98.1, G80.1, G80.2, M21.0, M21.2, M21.4, M21.5, M21.9, Q68.1, Q72.5, Q72.6, Q72.8, Q72.9, Q74.2, Q74.3, Q74.8, Q77.7, Q87.3, G11.4, G12.1, G80.9</w:t>
            </w:r>
          </w:p>
        </w:tc>
        <w:tc>
          <w:tcPr>
            <w:tcW w:w="2894" w:type="dxa"/>
            <w:tcBorders>
              <w:top w:val="nil"/>
              <w:left w:val="nil"/>
              <w:bottom w:val="nil"/>
              <w:right w:val="nil"/>
            </w:tcBorders>
            <w:vMerge w:val="restart"/>
          </w:tcPr>
          <w:p>
            <w:pPr>
              <w:pStyle w:val="0"/>
            </w:pPr>
            <w:r>
              <w:rPr>
                <w:sz w:val="20"/>
              </w:rPr>
              <w:t xml:space="preserve">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реконструктивно-пластическое хирургическое вмешательство на костях стопы, кисти, с использованием ауто- и аллотрансплантатов, имплантатов, остеозамещающих материалов, металлоконструкций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костях таза, верхних 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925" w:type="dxa"/>
            <w:tcBorders>
              <w:top w:val="nil"/>
              <w:left w:val="nil"/>
              <w:bottom w:val="nil"/>
              <w:right w:val="nil"/>
            </w:tcBorders>
          </w:tcPr>
          <w:p>
            <w:pPr>
              <w:pStyle w:val="0"/>
            </w:pPr>
            <w:r>
              <w:rPr>
                <w:sz w:val="20"/>
              </w:rPr>
              <w:t xml:space="preserve">T94.1, M95.8, M96, M21, M85, M21.7, M25.6, M84.1, M84.2, M95.8, Q65, Q68 - Q74, Q77</w:t>
            </w:r>
          </w:p>
        </w:tc>
        <w:tc>
          <w:tcPr>
            <w:tcW w:w="2894" w:type="dxa"/>
            <w:tcBorders>
              <w:top w:val="nil"/>
              <w:left w:val="nil"/>
              <w:bottom w:val="nil"/>
              <w:right w:val="nil"/>
            </w:tcBorders>
          </w:tcPr>
          <w:p>
            <w:pPr>
              <w:pStyle w:val="0"/>
            </w:pPr>
            <w:r>
              <w:rPr>
                <w:sz w:val="20"/>
              </w:rPr>
              <w:t xml:space="preserve">любая этиология деформации таза, костей верхних и 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костей таза, верхних и нижних конечностей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M25.3, M91, M95.8, Q65.0, Q65.1, Q65.3, Q65.4, Q65.8</w:t>
            </w:r>
          </w:p>
        </w:tc>
        <w:tc>
          <w:tcPr>
            <w:tcW w:w="2894" w:type="dxa"/>
            <w:tcBorders>
              <w:top w:val="nil"/>
              <w:left w:val="nil"/>
              <w:bottom w:val="nil"/>
              <w:right w:val="nil"/>
            </w:tcBorders>
            <w:vMerge w:val="restart"/>
          </w:tcPr>
          <w:p>
            <w:pPr>
              <w:pStyle w:val="0"/>
            </w:pPr>
            <w:r>
              <w:rPr>
                <w:sz w:val="20"/>
              </w:rPr>
              <w:t xml:space="preserve">дисплазии, аномалии развития, последствия травм крупных суставов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вертлужной впадины при застарелых переломах и переломо-вывихах,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Микрохирургическая пересадка комплексов тканей с восстановлением их кровоснабжения</w:t>
            </w:r>
          </w:p>
        </w:tc>
        <w:tc>
          <w:tcPr>
            <w:tcW w:w="1925" w:type="dxa"/>
            <w:tcBorders>
              <w:top w:val="nil"/>
              <w:left w:val="nil"/>
              <w:bottom w:val="nil"/>
              <w:right w:val="nil"/>
            </w:tcBorders>
          </w:tcPr>
          <w:p>
            <w:pPr>
              <w:pStyle w:val="0"/>
            </w:pPr>
            <w:r>
              <w:rPr>
                <w:sz w:val="20"/>
              </w:rPr>
              <w:t xml:space="preserve">T92, T93, T95</w:t>
            </w:r>
          </w:p>
        </w:tc>
        <w:tc>
          <w:tcPr>
            <w:tcW w:w="2894" w:type="dxa"/>
            <w:tcBorders>
              <w:top w:val="nil"/>
              <w:left w:val="nil"/>
              <w:bottom w:val="nil"/>
              <w:right w:val="nil"/>
            </w:tcBorders>
          </w:tcPr>
          <w:p>
            <w:pPr>
              <w:pStyle w:val="0"/>
            </w:pPr>
            <w:r>
              <w:rPr>
                <w:sz w:val="20"/>
              </w:rPr>
              <w:t xml:space="preserve">глубокий дефект тканей любой локализации. 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свободная пересадка кровоснабжаемого комплекса тканей с использованием операционного микроскопа и прецессионной техники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71.</w:t>
            </w:r>
          </w:p>
        </w:tc>
        <w:tc>
          <w:tcPr>
            <w:tcW w:w="2861" w:type="dxa"/>
            <w:tcBorders>
              <w:top w:val="nil"/>
              <w:left w:val="nil"/>
              <w:bottom w:val="nil"/>
              <w:right w:val="nil"/>
            </w:tcBorders>
          </w:tcPr>
          <w:p>
            <w:pPr>
              <w:pStyle w:val="0"/>
            </w:pPr>
            <w:r>
              <w:rPr>
                <w:sz w:val="20"/>
              </w:rPr>
              <w:t xml:space="preserve">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925" w:type="dxa"/>
            <w:tcBorders>
              <w:top w:val="nil"/>
              <w:left w:val="nil"/>
              <w:bottom w:val="nil"/>
              <w:right w:val="nil"/>
            </w:tcBorders>
          </w:tcPr>
          <w:p>
            <w:pPr>
              <w:pStyle w:val="0"/>
            </w:pPr>
            <w:r>
              <w:rPr>
                <w:sz w:val="20"/>
              </w:rPr>
              <w:t xml:space="preserve">M15, M17, M19, M24.1, M87, S83.3, S83.7</w:t>
            </w:r>
          </w:p>
        </w:tc>
        <w:tc>
          <w:tcPr>
            <w:tcW w:w="2894" w:type="dxa"/>
            <w:tcBorders>
              <w:top w:val="nil"/>
              <w:left w:val="nil"/>
              <w:bottom w:val="nil"/>
              <w:right w:val="nil"/>
            </w:tcBorders>
          </w:tcPr>
          <w:p>
            <w:pPr>
              <w:pStyle w:val="0"/>
            </w:pPr>
            <w:r>
              <w:rPr>
                <w:sz w:val="20"/>
              </w:rPr>
              <w:t xml:space="preserve">умеренное нарушение анатомии и функции крупного сустава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858" w:type="dxa"/>
            <w:tcBorders>
              <w:top w:val="nil"/>
              <w:left w:val="nil"/>
              <w:bottom w:val="nil"/>
              <w:right w:val="nil"/>
            </w:tcBorders>
          </w:tcPr>
          <w:p>
            <w:pPr>
              <w:pStyle w:val="0"/>
              <w:jc w:val="center"/>
            </w:pPr>
            <w:r>
              <w:rPr>
                <w:sz w:val="20"/>
              </w:rPr>
              <w:t xml:space="preserve">192742</w:t>
            </w:r>
          </w:p>
        </w:tc>
      </w:tr>
      <w:tr>
        <w:tc>
          <w:tcPr>
            <w:tcW w:w="960" w:type="dxa"/>
            <w:tcBorders>
              <w:top w:val="nil"/>
              <w:left w:val="nil"/>
              <w:bottom w:val="nil"/>
              <w:right w:val="nil"/>
            </w:tcBorders>
            <w:vMerge w:val="restart"/>
          </w:tcPr>
          <w:p>
            <w:pPr>
              <w:pStyle w:val="0"/>
              <w:jc w:val="center"/>
            </w:pPr>
            <w:r>
              <w:rPr>
                <w:sz w:val="20"/>
              </w:rPr>
              <w:t xml:space="preserve">72.</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925" w:type="dxa"/>
            <w:tcBorders>
              <w:top w:val="nil"/>
              <w:left w:val="nil"/>
              <w:bottom w:val="nil"/>
              <w:right w:val="nil"/>
            </w:tcBorders>
            <w:vMerge w:val="restart"/>
          </w:tcPr>
          <w:p>
            <w:pPr>
              <w:pStyle w:val="0"/>
            </w:pPr>
            <w:r>
              <w:rPr>
                <w:sz w:val="20"/>
              </w:rPr>
              <w:t xml:space="preserve">M10, M15, M17, M19, M95.9</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213792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с предварительным удалением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 M19, M87, M88.8, M91.1</w:t>
            </w:r>
          </w:p>
        </w:tc>
        <w:tc>
          <w:tcPr>
            <w:tcW w:w="2894" w:type="dxa"/>
            <w:tcBorders>
              <w:top w:val="nil"/>
              <w:left w:val="nil"/>
              <w:bottom w:val="nil"/>
              <w:right w:val="nil"/>
            </w:tcBorders>
            <w:vMerge w:val="restart"/>
          </w:tcPr>
          <w:p>
            <w:pPr>
              <w:pStyle w:val="0"/>
            </w:pPr>
            <w:r>
              <w:rPr>
                <w:sz w:val="20"/>
              </w:rPr>
              <w:t xml:space="preserve">деформирующий артроз в сочетании с дисплазией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M17.3, M19.8, M19.9</w:t>
            </w:r>
          </w:p>
        </w:tc>
        <w:tc>
          <w:tcPr>
            <w:tcW w:w="2894" w:type="dxa"/>
            <w:tcBorders>
              <w:top w:val="nil"/>
              <w:left w:val="nil"/>
              <w:bottom w:val="nil"/>
              <w:right w:val="nil"/>
            </w:tcBorders>
            <w:vMerge w:val="restart"/>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артролиз и управляемое восстановление длины конечности посредством применения аппаратов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в том числе под контролем компьютерной навигации, и стабилизация сустава за счет пластики мягких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навигации</w:t>
            </w:r>
          </w:p>
        </w:tc>
        <w:tc>
          <w:tcPr>
            <w:tcW w:w="1925" w:type="dxa"/>
            <w:tcBorders>
              <w:top w:val="nil"/>
              <w:left w:val="nil"/>
              <w:bottom w:val="nil"/>
              <w:right w:val="nil"/>
            </w:tcBorders>
          </w:tcPr>
          <w:p>
            <w:pPr>
              <w:pStyle w:val="0"/>
            </w:pPr>
            <w:r>
              <w:rPr>
                <w:sz w:val="20"/>
              </w:rPr>
              <w:t xml:space="preserve">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одновременной реконструкцией биологической оси конечности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Эндопротезирование суставов конечностей у больных с системными заболеваниями соединительной ткани</w:t>
            </w:r>
          </w:p>
        </w:tc>
        <w:tc>
          <w:tcPr>
            <w:tcW w:w="1925" w:type="dxa"/>
            <w:tcBorders>
              <w:top w:val="nil"/>
              <w:left w:val="nil"/>
              <w:bottom w:val="nil"/>
              <w:right w:val="nil"/>
            </w:tcBorders>
          </w:tcPr>
          <w:p>
            <w:pPr>
              <w:pStyle w:val="0"/>
            </w:pPr>
            <w:r>
              <w:rPr>
                <w:sz w:val="20"/>
              </w:rPr>
              <w:t xml:space="preserve">M05, M06</w:t>
            </w:r>
          </w:p>
        </w:tc>
        <w:tc>
          <w:tcPr>
            <w:tcW w:w="2894" w:type="dxa"/>
            <w:tcBorders>
              <w:top w:val="nil"/>
              <w:left w:val="nil"/>
              <w:bottom w:val="nil"/>
              <w:right w:val="nil"/>
            </w:tcBorders>
          </w:tcPr>
          <w:p>
            <w:pPr>
              <w:pStyle w:val="0"/>
            </w:pPr>
            <w:r>
              <w:rPr>
                <w:sz w:val="20"/>
              </w:rPr>
              <w:t xml:space="preserve">дегенеративно-дистрофические изменения в суставе на фоне системного заболевания соединительной ткани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73.</w:t>
            </w:r>
          </w:p>
        </w:tc>
        <w:tc>
          <w:tcPr>
            <w:tcW w:w="2861" w:type="dxa"/>
            <w:tcBorders>
              <w:top w:val="nil"/>
              <w:left w:val="nil"/>
              <w:bottom w:val="nil"/>
              <w:right w:val="nil"/>
            </w:tcBorders>
            <w:vMerge w:val="restart"/>
          </w:tcPr>
          <w:p>
            <w:pPr>
              <w:pStyle w:val="0"/>
            </w:pPr>
            <w:r>
              <w:rPr>
                <w:sz w:val="20"/>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925" w:type="dxa"/>
            <w:tcBorders>
              <w:top w:val="nil"/>
              <w:left w:val="nil"/>
              <w:bottom w:val="nil"/>
              <w:right w:val="nil"/>
            </w:tcBorders>
            <w:vMerge w:val="restart"/>
          </w:tcPr>
          <w:p>
            <w:pPr>
              <w:pStyle w:val="0"/>
            </w:pPr>
            <w:r>
              <w:rPr>
                <w:sz w:val="20"/>
              </w:rPr>
              <w:t xml:space="preserve">M40, M41, Q76, Q85, Q87</w:t>
            </w:r>
          </w:p>
        </w:tc>
        <w:tc>
          <w:tcPr>
            <w:tcW w:w="2894" w:type="dxa"/>
            <w:tcBorders>
              <w:top w:val="nil"/>
              <w:left w:val="nil"/>
              <w:bottom w:val="nil"/>
              <w:right w:val="nil"/>
            </w:tcBorders>
            <w:vMerge w:val="restart"/>
          </w:tcPr>
          <w:p>
            <w:pPr>
              <w:pStyle w:val="0"/>
            </w:pPr>
            <w:r>
              <w:rPr>
                <w:sz w:val="20"/>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858" w:type="dxa"/>
            <w:tcBorders>
              <w:top w:val="nil"/>
              <w:left w:val="nil"/>
              <w:bottom w:val="nil"/>
              <w:right w:val="nil"/>
            </w:tcBorders>
            <w:vMerge w:val="restart"/>
          </w:tcPr>
          <w:p>
            <w:pPr>
              <w:pStyle w:val="0"/>
              <w:jc w:val="center"/>
            </w:pPr>
            <w:r>
              <w:rPr>
                <w:sz w:val="20"/>
              </w:rPr>
              <w:t xml:space="preserve">485038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двух- или многоэтапное 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комбинированных доступов, многоэтапный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74.</w:t>
            </w:r>
          </w:p>
        </w:tc>
        <w:tc>
          <w:tcPr>
            <w:tcW w:w="2861" w:type="dxa"/>
            <w:tcBorders>
              <w:top w:val="nil"/>
              <w:left w:val="nil"/>
              <w:bottom w:val="nil"/>
              <w:right w:val="nil"/>
            </w:tcBorders>
          </w:tcPr>
          <w:p>
            <w:pPr>
              <w:pStyle w:val="0"/>
            </w:pPr>
            <w:r>
              <w:rPr>
                <w:sz w:val="20"/>
              </w:rPr>
              <w:t xml:space="preserve">Тотальное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925" w:type="dxa"/>
            <w:tcBorders>
              <w:top w:val="nil"/>
              <w:left w:val="nil"/>
              <w:bottom w:val="nil"/>
              <w:right w:val="nil"/>
            </w:tcBorders>
          </w:tcPr>
          <w:p>
            <w:pPr>
              <w:pStyle w:val="0"/>
            </w:pPr>
            <w:r>
              <w:rPr>
                <w:sz w:val="20"/>
              </w:rPr>
              <w:t xml:space="preserve">D61, D66, D67, D68, C90, M87.0</w:t>
            </w:r>
          </w:p>
        </w:tc>
        <w:tc>
          <w:tcPr>
            <w:tcW w:w="2894" w:type="dxa"/>
            <w:tcBorders>
              <w:top w:val="nil"/>
              <w:left w:val="nil"/>
              <w:bottom w:val="nil"/>
              <w:right w:val="nil"/>
            </w:tcBorders>
          </w:tcPr>
          <w:p>
            <w:pPr>
              <w:pStyle w:val="0"/>
            </w:pPr>
            <w:r>
              <w:rPr>
                <w:sz w:val="20"/>
              </w:rPr>
              <w:t xml:space="preserve">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устранением контрактуры и восстановлением биологической оси конечности</w:t>
            </w:r>
          </w:p>
        </w:tc>
        <w:tc>
          <w:tcPr>
            <w:tcW w:w="1858" w:type="dxa"/>
            <w:tcBorders>
              <w:top w:val="nil"/>
              <w:left w:val="nil"/>
              <w:bottom w:val="nil"/>
              <w:right w:val="nil"/>
            </w:tcBorders>
          </w:tcPr>
          <w:p>
            <w:pPr>
              <w:pStyle w:val="0"/>
              <w:jc w:val="center"/>
            </w:pPr>
            <w:r>
              <w:rPr>
                <w:sz w:val="20"/>
              </w:rPr>
              <w:t xml:space="preserve">600794</w:t>
            </w:r>
          </w:p>
        </w:tc>
      </w:tr>
      <w:tr>
        <w:tc>
          <w:tcPr>
            <w:tcW w:w="960" w:type="dxa"/>
            <w:tcBorders>
              <w:top w:val="nil"/>
              <w:left w:val="nil"/>
              <w:bottom w:val="nil"/>
              <w:right w:val="nil"/>
            </w:tcBorders>
            <w:vMerge w:val="restart"/>
          </w:tcPr>
          <w:p>
            <w:pPr>
              <w:pStyle w:val="0"/>
              <w:jc w:val="center"/>
            </w:pPr>
            <w:r>
              <w:rPr>
                <w:sz w:val="20"/>
              </w:rPr>
              <w:t xml:space="preserve">75.</w:t>
            </w:r>
          </w:p>
        </w:tc>
        <w:tc>
          <w:tcPr>
            <w:tcW w:w="2861" w:type="dxa"/>
            <w:tcBorders>
              <w:top w:val="nil"/>
              <w:left w:val="nil"/>
              <w:bottom w:val="nil"/>
              <w:right w:val="nil"/>
            </w:tcBorders>
            <w:vMerge w:val="restart"/>
          </w:tcPr>
          <w:p>
            <w:pPr>
              <w:pStyle w:val="0"/>
            </w:pPr>
            <w:r>
              <w:rPr>
                <w:sz w:val="20"/>
              </w:rPr>
              <w:t xml:space="preserve">Реэндопротезирование суставов конечностей</w:t>
            </w:r>
          </w:p>
        </w:tc>
        <w:tc>
          <w:tcPr>
            <w:tcW w:w="1925" w:type="dxa"/>
            <w:tcBorders>
              <w:top w:val="nil"/>
              <w:left w:val="nil"/>
              <w:bottom w:val="nil"/>
              <w:right w:val="nil"/>
            </w:tcBorders>
            <w:vMerge w:val="restart"/>
          </w:tcPr>
          <w:p>
            <w:pPr>
              <w:pStyle w:val="0"/>
            </w:pPr>
            <w:r>
              <w:rPr>
                <w:sz w:val="20"/>
              </w:rPr>
              <w:t xml:space="preserve">Z96.6, M96.6, D61, D66, D67, D68, M87.0</w:t>
            </w:r>
          </w:p>
        </w:tc>
        <w:tc>
          <w:tcPr>
            <w:tcW w:w="2894" w:type="dxa"/>
            <w:tcBorders>
              <w:top w:val="nil"/>
              <w:left w:val="nil"/>
              <w:bottom w:val="nil"/>
              <w:right w:val="nil"/>
            </w:tcBorders>
          </w:tcPr>
          <w:p>
            <w:pPr>
              <w:pStyle w:val="0"/>
            </w:pPr>
            <w:r>
              <w:rPr>
                <w:sz w:val="20"/>
              </w:rPr>
              <w:t xml:space="preserve">износ или разрушение компонентов эндопротеза суставов конечностей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858" w:type="dxa"/>
            <w:tcBorders>
              <w:top w:val="nil"/>
              <w:left w:val="nil"/>
              <w:bottom w:val="nil"/>
              <w:right w:val="nil"/>
            </w:tcBorders>
            <w:vMerge w:val="restart"/>
          </w:tcPr>
          <w:p>
            <w:pPr>
              <w:pStyle w:val="0"/>
              <w:jc w:val="center"/>
            </w:pPr>
            <w:r>
              <w:rPr>
                <w:sz w:val="20"/>
              </w:rPr>
              <w:t xml:space="preserve">340252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перипротезные переломы с нарушением (без нарушения) стабильности компонентов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глубокая инфекция в области эндопротеза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рецидивирующие вывихи и разобщение компонентов эндопротеза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эндопротеза с заменой стандартных компонентов ревизионными связанными эндопротезами и стабилизацией сустава за счет пластики мягких тканей</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76.</w:t>
            </w:r>
          </w:p>
        </w:tc>
        <w:tc>
          <w:tcPr>
            <w:tcW w:w="2861" w:type="dxa"/>
            <w:tcBorders>
              <w:top w:val="nil"/>
              <w:left w:val="nil"/>
              <w:bottom w:val="nil"/>
              <w:right w:val="nil"/>
            </w:tcBorders>
          </w:tcPr>
          <w:p>
            <w:pPr>
              <w:pStyle w:val="0"/>
            </w:pPr>
            <w:r>
              <w:rPr>
                <w:sz w:val="20"/>
              </w:rPr>
              <w:t xml:space="preserve">Реконструктивно-пластические операции на длинных трубчатых костях нижних конечностей с использованием интрамедуллярных телескопических стержней</w:t>
            </w:r>
          </w:p>
        </w:tc>
        <w:tc>
          <w:tcPr>
            <w:tcW w:w="1925" w:type="dxa"/>
            <w:tcBorders>
              <w:top w:val="nil"/>
              <w:left w:val="nil"/>
              <w:bottom w:val="nil"/>
              <w:right w:val="nil"/>
            </w:tcBorders>
          </w:tcPr>
          <w:p>
            <w:pPr>
              <w:pStyle w:val="0"/>
            </w:pPr>
            <w:r>
              <w:rPr>
                <w:sz w:val="20"/>
              </w:rPr>
              <w:t xml:space="preserve">Q78.0</w:t>
            </w:r>
          </w:p>
        </w:tc>
        <w:tc>
          <w:tcPr>
            <w:tcW w:w="2894" w:type="dxa"/>
            <w:tcBorders>
              <w:top w:val="nil"/>
              <w:left w:val="nil"/>
              <w:bottom w:val="nil"/>
              <w:right w:val="nil"/>
            </w:tcBorders>
          </w:tcPr>
          <w:p>
            <w:pPr>
              <w:pStyle w:val="0"/>
            </w:pPr>
            <w:r>
              <w:rPr>
                <w:sz w:val="20"/>
              </w:rPr>
              <w:t xml:space="preserve">переломы и деформации длинных трубчатых костей нижних конечностей у детей с незавершенным остеогенезом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корригирующие остеотомии длинных трубчатых костей нижних конечностей с использованием интрамедуллярного телескопического стержня</w:t>
            </w:r>
          </w:p>
        </w:tc>
        <w:tc>
          <w:tcPr>
            <w:tcW w:w="1858" w:type="dxa"/>
            <w:tcBorders>
              <w:top w:val="nil"/>
              <w:left w:val="nil"/>
              <w:bottom w:val="nil"/>
              <w:right w:val="nil"/>
            </w:tcBorders>
          </w:tcPr>
          <w:p>
            <w:pPr>
              <w:pStyle w:val="0"/>
              <w:jc w:val="center"/>
            </w:pPr>
            <w:r>
              <w:rPr>
                <w:sz w:val="20"/>
              </w:rPr>
              <w:t xml:space="preserve">599311</w:t>
            </w:r>
          </w:p>
        </w:tc>
      </w:tr>
      <w:tr>
        <w:tc>
          <w:tcPr>
            <w:tcW w:w="960" w:type="dxa"/>
            <w:tcBorders>
              <w:top w:val="nil"/>
              <w:left w:val="nil"/>
              <w:bottom w:val="nil"/>
              <w:right w:val="nil"/>
            </w:tcBorders>
            <w:vMerge w:val="restart"/>
          </w:tcPr>
          <w:p>
            <w:pPr>
              <w:pStyle w:val="0"/>
              <w:jc w:val="center"/>
            </w:pPr>
            <w:r>
              <w:rPr>
                <w:sz w:val="20"/>
              </w:rPr>
              <w:t xml:space="preserve">77.</w:t>
            </w:r>
          </w:p>
        </w:tc>
        <w:tc>
          <w:tcPr>
            <w:tcW w:w="2861" w:type="dxa"/>
            <w:tcBorders>
              <w:top w:val="nil"/>
              <w:left w:val="nil"/>
              <w:bottom w:val="nil"/>
              <w:right w:val="nil"/>
            </w:tcBorders>
            <w:vMerge w:val="restart"/>
          </w:tcPr>
          <w:p>
            <w:pPr>
              <w:pStyle w:val="0"/>
            </w:pPr>
            <w:r>
              <w:rPr>
                <w:sz w:val="20"/>
              </w:rPr>
              <w:t xml:space="preserve">Эндопротезирование суставов конечностей при деформациях, дисплазии, анкилозах, неправильно сросшихся и несросшихся переломах области сустава, посттравматических вывихах и подвывихах, остеопорозе, системных заболеваниях и дегенеративных повреждениях суставов с использованием роботизированных систем</w:t>
            </w:r>
          </w:p>
        </w:tc>
        <w:tc>
          <w:tcPr>
            <w:tcW w:w="1925" w:type="dxa"/>
            <w:tcBorders>
              <w:top w:val="nil"/>
              <w:left w:val="nil"/>
              <w:bottom w:val="nil"/>
              <w:right w:val="nil"/>
            </w:tcBorders>
          </w:tcPr>
          <w:p>
            <w:pPr>
              <w:pStyle w:val="0"/>
            </w:pPr>
            <w:r>
              <w:rPr>
                <w:sz w:val="20"/>
              </w:rPr>
              <w:t xml:space="preserve">M10, M15, M17, M19, M95.9</w:t>
            </w:r>
          </w:p>
        </w:tc>
        <w:tc>
          <w:tcPr>
            <w:tcW w:w="2894" w:type="dxa"/>
            <w:tcBorders>
              <w:top w:val="nil"/>
              <w:left w:val="nil"/>
              <w:bottom w:val="nil"/>
              <w:right w:val="nil"/>
            </w:tcBorders>
          </w:tcPr>
          <w:p>
            <w:pPr>
              <w:pStyle w:val="0"/>
            </w:pPr>
            <w:r>
              <w:rPr>
                <w:sz w:val="20"/>
              </w:rPr>
              <w:t xml:space="preserve">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w:t>
            </w:r>
          </w:p>
        </w:tc>
        <w:tc>
          <w:tcPr>
            <w:tcW w:w="1858" w:type="dxa"/>
            <w:tcBorders>
              <w:top w:val="nil"/>
              <w:left w:val="nil"/>
              <w:bottom w:val="nil"/>
              <w:right w:val="nil"/>
            </w:tcBorders>
            <w:vMerge w:val="restart"/>
          </w:tcPr>
          <w:p>
            <w:pPr>
              <w:pStyle w:val="0"/>
              <w:jc w:val="center"/>
            </w:pPr>
            <w:r>
              <w:rPr>
                <w:sz w:val="20"/>
              </w:rPr>
              <w:t xml:space="preserve">309903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M93.2, M93.8, M17</w:t>
            </w:r>
          </w:p>
        </w:tc>
        <w:tc>
          <w:tcPr>
            <w:tcW w:w="2894" w:type="dxa"/>
            <w:tcBorders>
              <w:top w:val="nil"/>
              <w:left w:val="nil"/>
              <w:bottom w:val="nil"/>
              <w:right w:val="nil"/>
            </w:tcBorders>
          </w:tcPr>
          <w:p>
            <w:pPr>
              <w:pStyle w:val="0"/>
            </w:pPr>
            <w:r>
              <w:rPr>
                <w:sz w:val="20"/>
              </w:rPr>
              <w:t xml:space="preserve">дегенеративные повреждения костно-хрящевых структур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частичное эндопротезирование сустава с использованием роботизированных систем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 M19, M87, M88.8, M91.1</w:t>
            </w:r>
          </w:p>
        </w:tc>
        <w:tc>
          <w:tcPr>
            <w:tcW w:w="2894" w:type="dxa"/>
            <w:tcBorders>
              <w:top w:val="nil"/>
              <w:left w:val="nil"/>
              <w:bottom w:val="nil"/>
              <w:right w:val="nil"/>
            </w:tcBorders>
          </w:tcPr>
          <w:p>
            <w:pPr>
              <w:pStyle w:val="0"/>
            </w:pPr>
            <w:r>
              <w:rPr>
                <w:sz w:val="20"/>
              </w:rPr>
              <w:t xml:space="preserve">асептический некроз кости в области крупных суставов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M80, M10, M24.7</w:t>
            </w:r>
          </w:p>
        </w:tc>
        <w:tc>
          <w:tcPr>
            <w:tcW w:w="2894" w:type="dxa"/>
            <w:tcBorders>
              <w:top w:val="nil"/>
              <w:left w:val="nil"/>
              <w:bottom w:val="nil"/>
              <w:right w:val="nil"/>
            </w:tcBorders>
          </w:tcPr>
          <w:p>
            <w:pPr>
              <w:pStyle w:val="0"/>
            </w:pPr>
            <w:r>
              <w:rPr>
                <w:sz w:val="20"/>
              </w:rPr>
              <w:t xml:space="preserve">деформирующий артроз в сочетании с выраженным системным или локальным остеопорозом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M17.3, M19.8, M19.9</w:t>
            </w:r>
          </w:p>
        </w:tc>
        <w:tc>
          <w:tcPr>
            <w:tcW w:w="2894" w:type="dxa"/>
            <w:tcBorders>
              <w:top w:val="nil"/>
              <w:left w:val="nil"/>
              <w:bottom w:val="nil"/>
              <w:right w:val="nil"/>
            </w:tcBorders>
          </w:tcPr>
          <w:p>
            <w:pPr>
              <w:pStyle w:val="0"/>
            </w:pPr>
            <w:r>
              <w:rPr>
                <w:sz w:val="20"/>
              </w:rPr>
              <w:t xml:space="preserve">посттравматический деформирующий артроз сустава с вывихом или подвывихом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с 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трабекулярного металла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M24.6, Z98.1</w:t>
            </w:r>
          </w:p>
        </w:tc>
        <w:tc>
          <w:tcPr>
            <w:tcW w:w="2894" w:type="dxa"/>
            <w:tcBorders>
              <w:top w:val="nil"/>
              <w:left w:val="nil"/>
              <w:bottom w:val="nil"/>
              <w:right w:val="nil"/>
            </w:tcBorders>
          </w:tcPr>
          <w:p>
            <w:pPr>
              <w:pStyle w:val="0"/>
            </w:pPr>
            <w:r>
              <w:rPr>
                <w:sz w:val="20"/>
              </w:rPr>
              <w:t xml:space="preserve">анкилоз крупного сустава в порочном положении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эндопротеза под контролем роботизированных систем и стабилизация сустава за счет пластики мягких тканей</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Трансплантация</w:t>
            </w:r>
          </w:p>
        </w:tc>
      </w:tr>
      <w:tr>
        <w:tc>
          <w:tcPr>
            <w:tcW w:w="960" w:type="dxa"/>
            <w:tcBorders>
              <w:top w:val="nil"/>
              <w:left w:val="nil"/>
              <w:bottom w:val="nil"/>
              <w:right w:val="nil"/>
            </w:tcBorders>
            <w:vMerge w:val="restart"/>
          </w:tcPr>
          <w:p>
            <w:pPr>
              <w:pStyle w:val="0"/>
              <w:jc w:val="center"/>
            </w:pPr>
            <w:r>
              <w:rPr>
                <w:sz w:val="20"/>
              </w:rPr>
              <w:t xml:space="preserve">78.</w:t>
            </w:r>
          </w:p>
        </w:tc>
        <w:tc>
          <w:tcPr>
            <w:tcW w:w="2861" w:type="dxa"/>
            <w:tcBorders>
              <w:top w:val="nil"/>
              <w:left w:val="nil"/>
              <w:bottom w:val="nil"/>
              <w:right w:val="nil"/>
            </w:tcBorders>
          </w:tcPr>
          <w:p>
            <w:pPr>
              <w:pStyle w:val="0"/>
            </w:pPr>
            <w:r>
              <w:rPr>
                <w:sz w:val="20"/>
              </w:rPr>
              <w:t xml:space="preserve">Трансплантация почки</w:t>
            </w:r>
          </w:p>
        </w:tc>
        <w:tc>
          <w:tcPr>
            <w:tcW w:w="1925" w:type="dxa"/>
            <w:tcBorders>
              <w:top w:val="nil"/>
              <w:left w:val="nil"/>
              <w:bottom w:val="nil"/>
              <w:right w:val="nil"/>
            </w:tcBorders>
          </w:tcPr>
          <w:p>
            <w:pPr>
              <w:pStyle w:val="0"/>
            </w:pPr>
            <w:r>
              <w:rPr>
                <w:sz w:val="20"/>
              </w:rPr>
              <w:t xml:space="preserve">N18.0, N04, T86.1</w:t>
            </w:r>
          </w:p>
        </w:tc>
        <w:tc>
          <w:tcPr>
            <w:tcW w:w="2894" w:type="dxa"/>
            <w:tcBorders>
              <w:top w:val="nil"/>
              <w:left w:val="nil"/>
              <w:bottom w:val="nil"/>
              <w:right w:val="nil"/>
            </w:tcBorders>
          </w:tcPr>
          <w:p>
            <w:pPr>
              <w:pStyle w:val="0"/>
            </w:pPr>
            <w:r>
              <w:rPr>
                <w:sz w:val="20"/>
              </w:rPr>
              <w:t xml:space="preserve">терминальная стадия поражения почек. Врожденный нефротический синдром. Отмирание и отторжение трансплантата почки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почки</w:t>
            </w:r>
          </w:p>
        </w:tc>
        <w:tc>
          <w:tcPr>
            <w:tcW w:w="1858" w:type="dxa"/>
            <w:tcBorders>
              <w:top w:val="nil"/>
              <w:left w:val="nil"/>
              <w:bottom w:val="nil"/>
              <w:right w:val="nil"/>
            </w:tcBorders>
            <w:vMerge w:val="restart"/>
          </w:tcPr>
          <w:p>
            <w:pPr>
              <w:pStyle w:val="0"/>
              <w:jc w:val="center"/>
            </w:pPr>
            <w:r>
              <w:rPr>
                <w:sz w:val="20"/>
              </w:rPr>
              <w:t xml:space="preserve">1175070</w:t>
            </w: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w:t>
            </w:r>
          </w:p>
        </w:tc>
        <w:tc>
          <w:tcPr>
            <w:tcW w:w="1925" w:type="dxa"/>
            <w:tcBorders>
              <w:top w:val="nil"/>
              <w:left w:val="nil"/>
              <w:bottom w:val="nil"/>
              <w:right w:val="nil"/>
            </w:tcBorders>
            <w:vMerge w:val="restart"/>
          </w:tcPr>
          <w:p>
            <w:pPr>
              <w:pStyle w:val="0"/>
            </w:pPr>
            <w:r>
              <w:rPr>
                <w:sz w:val="20"/>
              </w:rPr>
              <w:t xml:space="preserve">E10, Q45.0,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поджелудочной железы и почки</w:t>
            </w:r>
          </w:p>
        </w:tc>
        <w:tc>
          <w:tcPr>
            <w:tcW w:w="1925" w:type="dxa"/>
            <w:tcBorders>
              <w:top w:val="nil"/>
              <w:left w:val="nil"/>
              <w:bottom w:val="nil"/>
              <w:right w:val="nil"/>
            </w:tcBorders>
            <w:vMerge w:val="restart"/>
          </w:tcPr>
          <w:p>
            <w:pPr>
              <w:pStyle w:val="0"/>
            </w:pPr>
            <w:r>
              <w:rPr>
                <w:sz w:val="20"/>
              </w:rPr>
              <w:t xml:space="preserve">E10, N18.0, T86.8</w:t>
            </w:r>
          </w:p>
        </w:tc>
        <w:tc>
          <w:tcPr>
            <w:tcW w:w="2894" w:type="dxa"/>
            <w:tcBorders>
              <w:top w:val="nil"/>
              <w:left w:val="nil"/>
              <w:bottom w:val="nil"/>
              <w:right w:val="nil"/>
            </w:tcBorders>
            <w:vMerge w:val="restart"/>
          </w:tcPr>
          <w:p>
            <w:pPr>
              <w:pStyle w:val="0"/>
            </w:pPr>
            <w:r>
              <w:rPr>
                <w:sz w:val="20"/>
              </w:rPr>
              <w:t xml:space="preserve">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панкреатодуоденального комплекса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дистального фрагмента поджелудочной железы и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тонкой кишки</w:t>
            </w:r>
          </w:p>
        </w:tc>
        <w:tc>
          <w:tcPr>
            <w:tcW w:w="1925" w:type="dxa"/>
            <w:tcBorders>
              <w:top w:val="nil"/>
              <w:left w:val="nil"/>
              <w:bottom w:val="nil"/>
              <w:right w:val="nil"/>
            </w:tcBorders>
            <w:vMerge w:val="restart"/>
          </w:tcPr>
          <w:p>
            <w:pPr>
              <w:pStyle w:val="0"/>
            </w:pPr>
            <w:r>
              <w:rPr>
                <w:sz w:val="20"/>
              </w:rPr>
              <w:t xml:space="preserve">K52.8, K63.8, K91.2, Q41, T86.8</w:t>
            </w:r>
          </w:p>
        </w:tc>
        <w:tc>
          <w:tcPr>
            <w:tcW w:w="2894" w:type="dxa"/>
            <w:tcBorders>
              <w:top w:val="nil"/>
              <w:left w:val="nil"/>
              <w:bottom w:val="nil"/>
              <w:right w:val="nil"/>
            </w:tcBorders>
            <w:vMerge w:val="restart"/>
          </w:tcPr>
          <w:p>
            <w:pPr>
              <w:pStyle w:val="0"/>
            </w:pPr>
            <w:r>
              <w:rPr>
                <w:sz w:val="20"/>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Врожденные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трансплантация фрагмента тонкой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Трансплантация легких</w:t>
            </w:r>
          </w:p>
        </w:tc>
        <w:tc>
          <w:tcPr>
            <w:tcW w:w="1925" w:type="dxa"/>
            <w:tcBorders>
              <w:top w:val="nil"/>
              <w:left w:val="nil"/>
              <w:bottom w:val="nil"/>
              <w:right w:val="nil"/>
            </w:tcBorders>
          </w:tcPr>
          <w:p>
            <w:pPr>
              <w:pStyle w:val="0"/>
            </w:pPr>
            <w:r>
              <w:rPr>
                <w:sz w:val="20"/>
              </w:rPr>
              <w:t xml:space="preserve">J43.9, J44.9, J47, J84, J98.4, E84.0, E84.9, I27.0, I28.9, T86.8</w:t>
            </w:r>
          </w:p>
        </w:tc>
        <w:tc>
          <w:tcPr>
            <w:tcW w:w="2894" w:type="dxa"/>
            <w:tcBorders>
              <w:top w:val="nil"/>
              <w:left w:val="nil"/>
              <w:bottom w:val="nil"/>
              <w:right w:val="nil"/>
            </w:tcBorders>
          </w:tcPr>
          <w:p>
            <w:pPr>
              <w:pStyle w:val="0"/>
            </w:pPr>
            <w:r>
              <w:rPr>
                <w:sz w:val="20"/>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легких</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79.</w:t>
            </w:r>
          </w:p>
        </w:tc>
        <w:tc>
          <w:tcPr>
            <w:tcW w:w="2861" w:type="dxa"/>
            <w:tcBorders>
              <w:top w:val="nil"/>
              <w:left w:val="nil"/>
              <w:bottom w:val="nil"/>
              <w:right w:val="nil"/>
            </w:tcBorders>
            <w:vMerge w:val="restart"/>
          </w:tcPr>
          <w:p>
            <w:pPr>
              <w:pStyle w:val="0"/>
            </w:pPr>
            <w:r>
              <w:rPr>
                <w:sz w:val="20"/>
              </w:rPr>
              <w:t xml:space="preserve">Трансплантация сердца</w:t>
            </w:r>
          </w:p>
        </w:tc>
        <w:tc>
          <w:tcPr>
            <w:tcW w:w="1925" w:type="dxa"/>
            <w:tcBorders>
              <w:top w:val="nil"/>
              <w:left w:val="nil"/>
              <w:bottom w:val="nil"/>
              <w:right w:val="nil"/>
            </w:tcBorders>
            <w:vMerge w:val="restart"/>
          </w:tcPr>
          <w:p>
            <w:pPr>
              <w:pStyle w:val="0"/>
            </w:pPr>
            <w:r>
              <w:rPr>
                <w:sz w:val="20"/>
              </w:rPr>
              <w:t xml:space="preserve">I25.3, I25.5, I42, T86.2</w:t>
            </w:r>
          </w:p>
        </w:tc>
        <w:tc>
          <w:tcPr>
            <w:tcW w:w="2894" w:type="dxa"/>
            <w:tcBorders>
              <w:top w:val="nil"/>
              <w:left w:val="nil"/>
              <w:bottom w:val="nil"/>
              <w:right w:val="nil"/>
            </w:tcBorders>
          </w:tcPr>
          <w:p>
            <w:pPr>
              <w:pStyle w:val="0"/>
            </w:pPr>
            <w:r>
              <w:rPr>
                <w:sz w:val="20"/>
              </w:rPr>
              <w:t xml:space="preserve">аневризма сердца. Ишемическая кардиомиопатия. Кардиомиопатия. Дилатационная кардиомиопатия.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vMerge w:val="restart"/>
          </w:tcPr>
          <w:p>
            <w:pPr>
              <w:pStyle w:val="0"/>
            </w:pPr>
            <w:r>
              <w:rPr>
                <w:sz w:val="20"/>
              </w:rPr>
              <w:t xml:space="preserve">ортотопическая трансплантация сердца</w:t>
            </w:r>
          </w:p>
        </w:tc>
        <w:tc>
          <w:tcPr>
            <w:tcW w:w="1858" w:type="dxa"/>
            <w:tcBorders>
              <w:top w:val="nil"/>
              <w:left w:val="nil"/>
              <w:bottom w:val="nil"/>
              <w:right w:val="nil"/>
            </w:tcBorders>
            <w:vMerge w:val="restart"/>
          </w:tcPr>
          <w:p>
            <w:pPr>
              <w:pStyle w:val="0"/>
              <w:jc w:val="center"/>
            </w:pPr>
            <w:r>
              <w:rPr>
                <w:sz w:val="20"/>
              </w:rPr>
              <w:t xml:space="preserve">1485023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Трансплантация печени</w:t>
            </w:r>
          </w:p>
        </w:tc>
        <w:tc>
          <w:tcPr>
            <w:tcW w:w="1925" w:type="dxa"/>
            <w:tcBorders>
              <w:top w:val="nil"/>
              <w:left w:val="nil"/>
              <w:bottom w:val="nil"/>
              <w:right w:val="nil"/>
            </w:tcBorders>
            <w:vMerge w:val="restart"/>
          </w:tcPr>
          <w:p>
            <w:pPr>
              <w:pStyle w:val="0"/>
            </w:pPr>
            <w:r>
              <w:rPr>
                <w:sz w:val="20"/>
              </w:rPr>
              <w:t xml:space="preserve">K70.3, K74.3, K74.4 K74.5, K74.6, D13.4 C22, Q44.2, Q44.5, Q44.6, Q44.7, E80.5, E74.0, T86.4</w:t>
            </w:r>
          </w:p>
        </w:tc>
        <w:tc>
          <w:tcPr>
            <w:tcW w:w="2894" w:type="dxa"/>
            <w:tcBorders>
              <w:top w:val="nil"/>
              <w:left w:val="nil"/>
              <w:bottom w:val="nil"/>
              <w:right w:val="nil"/>
            </w:tcBorders>
            <w:vMerge w:val="restart"/>
          </w:tcPr>
          <w:p>
            <w:pPr>
              <w:pStyle w:val="0"/>
            </w:pPr>
            <w:r>
              <w:rPr>
                <w:sz w:val="20"/>
              </w:rPr>
              <w:t xml:space="preserve">алкогольный цирроз печени. Первичный 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ортотопическая трансплантация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расширенной правой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левой доли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левого латерального сектора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ортотопическая трансплантация редуцированной печени</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80.</w:t>
            </w:r>
          </w:p>
        </w:tc>
        <w:tc>
          <w:tcPr>
            <w:tcW w:w="2861" w:type="dxa"/>
            <w:tcBorders>
              <w:top w:val="nil"/>
              <w:left w:val="nil"/>
              <w:bottom w:val="nil"/>
              <w:right w:val="nil"/>
            </w:tcBorders>
          </w:tcPr>
          <w:p>
            <w:pPr>
              <w:pStyle w:val="0"/>
            </w:pPr>
            <w:r>
              <w:rPr>
                <w:sz w:val="20"/>
              </w:rPr>
              <w:t xml:space="preserve">Трансплантация сердечно-легочного комплекса</w:t>
            </w:r>
          </w:p>
        </w:tc>
        <w:tc>
          <w:tcPr>
            <w:tcW w:w="1925" w:type="dxa"/>
            <w:tcBorders>
              <w:top w:val="nil"/>
              <w:left w:val="nil"/>
              <w:bottom w:val="nil"/>
              <w:right w:val="nil"/>
            </w:tcBorders>
          </w:tcPr>
          <w:p>
            <w:pPr>
              <w:pStyle w:val="0"/>
            </w:pPr>
            <w:r>
              <w:rPr>
                <w:sz w:val="20"/>
              </w:rPr>
              <w:t xml:space="preserve">I27.0, I27.8, I27.9, Q21.8, T86.3</w:t>
            </w:r>
          </w:p>
        </w:tc>
        <w:tc>
          <w:tcPr>
            <w:tcW w:w="2894" w:type="dxa"/>
            <w:tcBorders>
              <w:top w:val="nil"/>
              <w:left w:val="nil"/>
              <w:bottom w:val="nil"/>
              <w:right w:val="nil"/>
            </w:tcBorders>
          </w:tcPr>
          <w:p>
            <w:pPr>
              <w:pStyle w:val="0"/>
            </w:pPr>
            <w:r>
              <w:rPr>
                <w:sz w:val="20"/>
              </w:rPr>
              <w:t xml:space="preserve">первичная легочная гипертензия. Другие уточненные формы сердечно-легочной недостаточности. 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сердечно-легочного комплекса</w:t>
            </w:r>
          </w:p>
        </w:tc>
        <w:tc>
          <w:tcPr>
            <w:tcW w:w="1858" w:type="dxa"/>
            <w:tcBorders>
              <w:top w:val="nil"/>
              <w:left w:val="nil"/>
              <w:bottom w:val="nil"/>
              <w:right w:val="nil"/>
            </w:tcBorders>
          </w:tcPr>
          <w:p>
            <w:pPr>
              <w:pStyle w:val="0"/>
              <w:jc w:val="center"/>
            </w:pPr>
            <w:r>
              <w:rPr>
                <w:sz w:val="20"/>
              </w:rPr>
              <w:t xml:space="preserve">2127247</w:t>
            </w:r>
          </w:p>
        </w:tc>
      </w:tr>
      <w:tr>
        <w:tc>
          <w:tcPr>
            <w:tcW w:w="960" w:type="dxa"/>
            <w:tcBorders>
              <w:top w:val="nil"/>
              <w:left w:val="nil"/>
              <w:bottom w:val="nil"/>
              <w:right w:val="nil"/>
            </w:tcBorders>
            <w:vMerge w:val="restart"/>
          </w:tcPr>
          <w:p>
            <w:pPr>
              <w:pStyle w:val="0"/>
              <w:jc w:val="center"/>
            </w:pPr>
            <w:r>
              <w:rPr>
                <w:sz w:val="20"/>
              </w:rPr>
              <w:t xml:space="preserve">81.</w:t>
            </w:r>
          </w:p>
        </w:tc>
        <w:tc>
          <w:tcPr>
            <w:tcW w:w="2861" w:type="dxa"/>
            <w:tcBorders>
              <w:top w:val="nil"/>
              <w:left w:val="nil"/>
              <w:bottom w:val="nil"/>
              <w:right w:val="nil"/>
            </w:tcBorders>
            <w:vMerge w:val="restart"/>
          </w:tcPr>
          <w:p>
            <w:pPr>
              <w:pStyle w:val="0"/>
            </w:pPr>
            <w:r>
              <w:rPr>
                <w:sz w:val="20"/>
              </w:rPr>
              <w:t xml:space="preserve">Трансплантация костного мозга аллогенная</w:t>
            </w:r>
          </w:p>
        </w:tc>
        <w:tc>
          <w:tcPr>
            <w:tcW w:w="1925" w:type="dxa"/>
            <w:tcBorders>
              <w:top w:val="nil"/>
              <w:left w:val="nil"/>
              <w:bottom w:val="nil"/>
              <w:right w:val="nil"/>
            </w:tcBorders>
            <w:vMerge w:val="restart"/>
          </w:tcPr>
          <w:p>
            <w:pPr>
              <w:pStyle w:val="0"/>
            </w:pPr>
            <w:r>
              <w:rPr>
                <w:sz w:val="20"/>
              </w:rPr>
              <w:t xml:space="preserve">C38.2, C40, C41, C47.0, C47.3, C47.4, C47.5, C47.6, C47.8, C47.9, C48.0, C49, C71, C74.0, C74.1, C74.9, C76.0, C76.1, C76.2, C76.7, C76.8, C81, C82, C83, C84, C85, C90, C91, C92, C93, C94.0, D46, D47,4, D56, D57, D58, D61, D69, D70, D71, D76, D80.5, D81, D82.0, E70.3, E76, E77, Q45, Q78.2, L90.8</w:t>
            </w:r>
          </w:p>
        </w:tc>
        <w:tc>
          <w:tcPr>
            <w:tcW w:w="2894" w:type="dxa"/>
            <w:tcBorders>
              <w:top w:val="nil"/>
              <w:left w:val="nil"/>
              <w:bottom w:val="nil"/>
              <w:right w:val="nil"/>
            </w:tcBorders>
            <w:vMerge w:val="restart"/>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858" w:type="dxa"/>
            <w:tcBorders>
              <w:top w:val="nil"/>
              <w:left w:val="nil"/>
              <w:bottom w:val="nil"/>
              <w:right w:val="nil"/>
            </w:tcBorders>
            <w:vMerge w:val="restart"/>
          </w:tcPr>
          <w:p>
            <w:pPr>
              <w:pStyle w:val="0"/>
              <w:jc w:val="center"/>
            </w:pPr>
            <w:r>
              <w:rPr>
                <w:sz w:val="20"/>
              </w:rPr>
              <w:t xml:space="preserve">4014033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неродственная трансплантация аллогенного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82.</w:t>
            </w:r>
          </w:p>
        </w:tc>
        <w:tc>
          <w:tcPr>
            <w:tcW w:w="2861" w:type="dxa"/>
            <w:tcBorders>
              <w:top w:val="nil"/>
              <w:left w:val="nil"/>
              <w:bottom w:val="nil"/>
              <w:right w:val="nil"/>
            </w:tcBorders>
          </w:tcPr>
          <w:p>
            <w:pPr>
              <w:pStyle w:val="0"/>
            </w:pPr>
            <w:r>
              <w:rPr>
                <w:sz w:val="20"/>
              </w:rPr>
              <w:t xml:space="preserve">Трансплантация костного мозга аутологичная</w:t>
            </w:r>
          </w:p>
        </w:tc>
        <w:tc>
          <w:tcPr>
            <w:tcW w:w="1925" w:type="dxa"/>
            <w:tcBorders>
              <w:top w:val="nil"/>
              <w:left w:val="nil"/>
              <w:bottom w:val="nil"/>
              <w:right w:val="nil"/>
            </w:tcBorders>
          </w:tcPr>
          <w:p>
            <w:pPr>
              <w:pStyle w:val="0"/>
            </w:pPr>
            <w:r>
              <w:rPr>
                <w:sz w:val="20"/>
              </w:rPr>
              <w:t xml:space="preserve">C38.1, C38.2, C40, C41, C47.0, C47.3, C47.4, C47.5, C47.6, C47.8, C47.9, C48.0, C49, C49.5, C52, C56, C62, C64, C65, C66, C68, C71, C74.0, C74.1, C74.9, C76.0, C76.1, C76.2, C76.7, C76.8, C81, C82, C83, C84.0, C84, C85, C90, C91, C92, C93, C94.0, D46, D56, D57, D58, D61, D69, D70, D71, D47.4, D76, D80.5, D81, D82.0, E70.3, E76, E77, Q45, Q78.2, L90.8</w:t>
            </w:r>
          </w:p>
        </w:tc>
        <w:tc>
          <w:tcPr>
            <w:tcW w:w="2894" w:type="dxa"/>
            <w:tcBorders>
              <w:top w:val="nil"/>
              <w:left w:val="nil"/>
              <w:bottom w:val="nil"/>
              <w:right w:val="nil"/>
            </w:tcBorders>
          </w:tcPr>
          <w:p>
            <w:pPr>
              <w:pStyle w:val="0"/>
            </w:pPr>
            <w:r>
              <w:rPr>
                <w:sz w:val="20"/>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Первичный миелофиброз, вторичный миелофиброз при миелопролиферативном заболевании (трансформация истинной полицитемии и эссенциальной тромбоцитемии в миелофиброз). Злокачественные новообразования других типов соединительной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костно-мозговой недостаточности. Тяжелый комбинированный иммунодефицит. Синдром Вискотта - Олдрича. Синдром Чедиака - Хигаши. Хроническая грануломатозная болезнь. Гипер-IgM синдром. Гемоглобинопатии. Серповидноклеточная анемия. Талассемия. Гистиоцитозы. Нефробластома. Герминогенные опухоли.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аутологичного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858" w:type="dxa"/>
            <w:tcBorders>
              <w:top w:val="nil"/>
              <w:left w:val="nil"/>
              <w:bottom w:val="nil"/>
              <w:right w:val="nil"/>
            </w:tcBorders>
          </w:tcPr>
          <w:p>
            <w:pPr>
              <w:pStyle w:val="0"/>
              <w:jc w:val="center"/>
            </w:pPr>
            <w:r>
              <w:rPr>
                <w:sz w:val="20"/>
              </w:rPr>
              <w:t xml:space="preserve">2736108</w:t>
            </w:r>
          </w:p>
        </w:tc>
      </w:tr>
      <w:tr>
        <w:tc>
          <w:tcPr>
            <w:gridSpan w:val="7"/>
            <w:tcW w:w="15639" w:type="dxa"/>
            <w:tcBorders>
              <w:top w:val="nil"/>
              <w:left w:val="nil"/>
              <w:bottom w:val="nil"/>
              <w:right w:val="nil"/>
            </w:tcBorders>
          </w:tcPr>
          <w:p>
            <w:pPr>
              <w:pStyle w:val="0"/>
              <w:outlineLvl w:val="3"/>
              <w:jc w:val="center"/>
            </w:pPr>
            <w:r>
              <w:rPr>
                <w:sz w:val="20"/>
              </w:rPr>
              <w:t xml:space="preserve">Урология</w:t>
            </w:r>
          </w:p>
        </w:tc>
      </w:tr>
      <w:tr>
        <w:tc>
          <w:tcPr>
            <w:tcW w:w="960" w:type="dxa"/>
            <w:tcBorders>
              <w:top w:val="nil"/>
              <w:left w:val="nil"/>
              <w:bottom w:val="nil"/>
              <w:right w:val="nil"/>
            </w:tcBorders>
            <w:vMerge w:val="restart"/>
          </w:tcPr>
          <w:p>
            <w:pPr>
              <w:pStyle w:val="0"/>
              <w:jc w:val="center"/>
            </w:pPr>
            <w:r>
              <w:rPr>
                <w:sz w:val="20"/>
              </w:rPr>
              <w:t xml:space="preserve">83.</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925" w:type="dxa"/>
            <w:tcBorders>
              <w:top w:val="nil"/>
              <w:left w:val="nil"/>
              <w:bottom w:val="nil"/>
              <w:right w:val="nil"/>
            </w:tcBorders>
            <w:vMerge w:val="restart"/>
          </w:tcPr>
          <w:p>
            <w:pPr>
              <w:pStyle w:val="0"/>
            </w:pPr>
            <w:r>
              <w:rPr>
                <w:sz w:val="20"/>
              </w:rPr>
              <w:t xml:space="preserve">N32.8, N35, N40, D30.0, D30.1, D30.2, D30.3, D29.1</w:t>
            </w:r>
          </w:p>
        </w:tc>
        <w:tc>
          <w:tcPr>
            <w:tcW w:w="2894" w:type="dxa"/>
            <w:tcBorders>
              <w:top w:val="nil"/>
              <w:left w:val="nil"/>
              <w:bottom w:val="nil"/>
              <w:right w:val="nil"/>
            </w:tcBorders>
            <w:vMerge w:val="restart"/>
          </w:tcPr>
          <w:p>
            <w:pPr>
              <w:pStyle w:val="0"/>
            </w:pPr>
            <w:r>
              <w:rPr>
                <w:sz w:val="20"/>
              </w:rPr>
              <w:t xml:space="preserve">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высокоинтенсивная фокусированная ультразвуковая абляция доброкачественных опухолей почек и мочевыделительного тракта</w:t>
            </w:r>
          </w:p>
        </w:tc>
        <w:tc>
          <w:tcPr>
            <w:tcW w:w="1858" w:type="dxa"/>
            <w:tcBorders>
              <w:top w:val="nil"/>
              <w:left w:val="nil"/>
              <w:bottom w:val="nil"/>
              <w:right w:val="nil"/>
            </w:tcBorders>
            <w:vMerge w:val="restart"/>
          </w:tcPr>
          <w:p>
            <w:pPr>
              <w:pStyle w:val="0"/>
              <w:jc w:val="center"/>
            </w:pPr>
            <w:r>
              <w:rPr>
                <w:sz w:val="20"/>
              </w:rPr>
              <w:t xml:space="preserve">170112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радиочастотная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плазменная абляция доброкачественных поражений мочевыделительного тракта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лазерная аблация доброкачественных поражений мочевыделительного тракта эндоскопическая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имплантацией синтетических сложных и сетчатых протезов</w:t>
            </w:r>
          </w:p>
        </w:tc>
        <w:tc>
          <w:tcPr>
            <w:tcW w:w="1925" w:type="dxa"/>
            <w:tcBorders>
              <w:top w:val="nil"/>
              <w:left w:val="nil"/>
              <w:bottom w:val="nil"/>
              <w:right w:val="nil"/>
            </w:tcBorders>
            <w:vMerge w:val="restart"/>
          </w:tcPr>
          <w:p>
            <w:pPr>
              <w:pStyle w:val="0"/>
            </w:pPr>
            <w:r>
              <w:rPr>
                <w:sz w:val="20"/>
              </w:rPr>
              <w:t xml:space="preserve">N81, R32, N48.4, N13.7, N31.2</w:t>
            </w:r>
          </w:p>
        </w:tc>
        <w:tc>
          <w:tcPr>
            <w:tcW w:w="2894" w:type="dxa"/>
            <w:tcBorders>
              <w:top w:val="nil"/>
              <w:left w:val="nil"/>
              <w:bottom w:val="nil"/>
              <w:right w:val="nil"/>
            </w:tcBorders>
            <w:vMerge w:val="restart"/>
          </w:tcPr>
          <w:p>
            <w:pPr>
              <w:pStyle w:val="0"/>
            </w:pPr>
            <w:r>
              <w:rPr>
                <w:sz w:val="20"/>
              </w:rPr>
              <w:t xml:space="preserve">пролапс тазовых органов. Недержание мочи при напряжении. Несостоятельность сфинктера мочевого пузыря. Эректильная дисфункция. Пузырно-лоханочный рефлюкс высокой степени у детей. Атония мочевого пузыря</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эндопластика устья мочеточника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с протезированием фаллопротезом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временного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постоянного сакрального нейростимулятора мочевого пузыря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Рецидивные и особо сложные операции на органах мочеполовой системы</w:t>
            </w:r>
          </w:p>
        </w:tc>
        <w:tc>
          <w:tcPr>
            <w:tcW w:w="1925" w:type="dxa"/>
            <w:tcBorders>
              <w:top w:val="nil"/>
              <w:left w:val="nil"/>
              <w:bottom w:val="nil"/>
              <w:right w:val="nil"/>
            </w:tcBorders>
            <w:vMerge w:val="restart"/>
          </w:tcPr>
          <w:p>
            <w:pPr>
              <w:pStyle w:val="0"/>
            </w:pPr>
            <w:r>
              <w:rPr>
                <w:sz w:val="20"/>
              </w:rPr>
              <w:t xml:space="preserve">N20.2, N20.0, N13.0, N13.1, N13.2, C67, Q62.1, Q62.2, Q62.3, Q62.7</w:t>
            </w:r>
          </w:p>
        </w:tc>
        <w:tc>
          <w:tcPr>
            <w:tcW w:w="2894" w:type="dxa"/>
            <w:tcBorders>
              <w:top w:val="nil"/>
              <w:left w:val="nil"/>
              <w:bottom w:val="nil"/>
              <w:right w:val="nil"/>
            </w:tcBorders>
            <w:vMerge w:val="restart"/>
          </w:tcPr>
          <w:p>
            <w:pPr>
              <w:pStyle w:val="0"/>
            </w:pPr>
            <w:r>
              <w:rPr>
                <w:sz w:val="20"/>
              </w:rPr>
              <w:t xml:space="preserve">опухоль почки. Камни почек. Стриктура мочеточника. Опухоль мочевого пузыря. Врожденный уретерогидронефроз. Врожденный мегауретер. Врожденное уретероцеле, в том числе при удвоении почки. Врожденный пузырно-мочеточниковый рефлюкс</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нефрэктомия с тромбэктомией из нижней полой вены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перкутанная нефролитолапоксия с эндопиелотомией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дистанционная литотрипсия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билатеральная пластика тазовых отделов мочеточников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геминефруретерэктомия у детей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передняя тазовая экзентерация</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84.</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лапароскопической техники</w:t>
            </w:r>
          </w:p>
        </w:tc>
        <w:tc>
          <w:tcPr>
            <w:tcW w:w="1925" w:type="dxa"/>
            <w:tcBorders>
              <w:top w:val="nil"/>
              <w:left w:val="nil"/>
              <w:bottom w:val="nil"/>
              <w:right w:val="nil"/>
            </w:tcBorders>
            <w:vMerge w:val="restart"/>
          </w:tcPr>
          <w:p>
            <w:pPr>
              <w:pStyle w:val="0"/>
            </w:pPr>
            <w:r>
              <w:rPr>
                <w:sz w:val="20"/>
              </w:rPr>
              <w:t xml:space="preserve">N28.1, Q61.0, N13.0, N13.1, N13.2, N28</w:t>
            </w:r>
          </w:p>
        </w:tc>
        <w:tc>
          <w:tcPr>
            <w:tcW w:w="2894" w:type="dxa"/>
            <w:tcBorders>
              <w:top w:val="nil"/>
              <w:left w:val="nil"/>
              <w:bottom w:val="nil"/>
              <w:right w:val="nil"/>
            </w:tcBorders>
            <w:vMerge w:val="restart"/>
          </w:tcPr>
          <w:p>
            <w:pPr>
              <w:pStyle w:val="0"/>
            </w:pPr>
            <w:r>
              <w:rPr>
                <w:sz w:val="20"/>
              </w:rPr>
              <w:t xml:space="preserve">прогрессивно растущая киста почки. Стриктура мочеточника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лапаро- и ретроперитонеоскопическая нефроуретерэктомия</w:t>
            </w:r>
          </w:p>
        </w:tc>
        <w:tc>
          <w:tcPr>
            <w:tcW w:w="1858" w:type="dxa"/>
            <w:tcBorders>
              <w:top w:val="nil"/>
              <w:left w:val="nil"/>
              <w:bottom w:val="nil"/>
              <w:right w:val="nil"/>
            </w:tcBorders>
            <w:vMerge w:val="restart"/>
          </w:tcPr>
          <w:p>
            <w:pPr>
              <w:pStyle w:val="0"/>
              <w:jc w:val="center"/>
            </w:pPr>
            <w:r>
              <w:rPr>
                <w:sz w:val="20"/>
              </w:rPr>
              <w:t xml:space="preserve">233502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лапаро- и ретроперитонеоскопическая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tcPr>
          <w:p>
            <w:pPr>
              <w:pStyle w:val="0"/>
            </w:pPr>
            <w:r>
              <w:rPr>
                <w:sz w:val="20"/>
              </w:rPr>
              <w:t xml:space="preserve">S38.2, S38.0, T21</w:t>
            </w:r>
          </w:p>
        </w:tc>
        <w:tc>
          <w:tcPr>
            <w:tcW w:w="2894" w:type="dxa"/>
            <w:tcBorders>
              <w:top w:val="nil"/>
              <w:left w:val="nil"/>
              <w:bottom w:val="nil"/>
              <w:right w:val="nil"/>
            </w:tcBorders>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пластика уретры</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85.</w:t>
            </w:r>
          </w:p>
        </w:tc>
        <w:tc>
          <w:tcPr>
            <w:tcW w:w="2861" w:type="dxa"/>
            <w:tcBorders>
              <w:top w:val="nil"/>
              <w:left w:val="nil"/>
              <w:bottom w:val="nil"/>
              <w:right w:val="nil"/>
            </w:tcBorders>
            <w:vMerge w:val="restart"/>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vMerge w:val="restart"/>
          </w:tcPr>
          <w:p>
            <w:pPr>
              <w:pStyle w:val="0"/>
            </w:pPr>
            <w:r>
              <w:rPr>
                <w:sz w:val="20"/>
              </w:rPr>
              <w:t xml:space="preserve">C67, C61, C64</w:t>
            </w:r>
          </w:p>
        </w:tc>
        <w:tc>
          <w:tcPr>
            <w:tcW w:w="2894" w:type="dxa"/>
            <w:tcBorders>
              <w:top w:val="nil"/>
              <w:left w:val="nil"/>
              <w:bottom w:val="nil"/>
              <w:right w:val="nil"/>
            </w:tcBorders>
            <w:vMerge w:val="restart"/>
          </w:tcPr>
          <w:p>
            <w:pPr>
              <w:pStyle w:val="0"/>
            </w:pPr>
            <w:r>
              <w:rPr>
                <w:sz w:val="20"/>
              </w:rPr>
              <w:t xml:space="preserve">опухоль мочевого пузыря, опухоль предстательной железы, опухоль почки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роботассистированнная расширенная лимфаденэктомия</w:t>
            </w:r>
          </w:p>
        </w:tc>
        <w:tc>
          <w:tcPr>
            <w:tcW w:w="1858" w:type="dxa"/>
            <w:tcBorders>
              <w:top w:val="nil"/>
              <w:left w:val="nil"/>
              <w:bottom w:val="nil"/>
              <w:right w:val="nil"/>
            </w:tcBorders>
            <w:vMerge w:val="restart"/>
          </w:tcPr>
          <w:p>
            <w:pPr>
              <w:pStyle w:val="0"/>
              <w:jc w:val="center"/>
            </w:pPr>
            <w:r>
              <w:rPr>
                <w:sz w:val="20"/>
              </w:rPr>
              <w:t xml:space="preserve">336248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радикальная простатэктомия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цистэктомия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резекция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роботассистированная нефректомия при злокачественных опухолях почки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фаллопластика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имплантация 1 компонентного протеза полового члена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мошонки с протезированием (односторонее/двухсторонее)</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86.</w:t>
            </w:r>
          </w:p>
        </w:tc>
        <w:tc>
          <w:tcPr>
            <w:tcW w:w="2861" w:type="dxa"/>
            <w:tcBorders>
              <w:top w:val="nil"/>
              <w:left w:val="nil"/>
              <w:bottom w:val="nil"/>
              <w:right w:val="nil"/>
            </w:tcBorders>
            <w:vMerge w:val="restart"/>
          </w:tcPr>
          <w:p>
            <w:pPr>
              <w:pStyle w:val="0"/>
            </w:pPr>
            <w:r>
              <w:rPr>
                <w:sz w:val="20"/>
              </w:rPr>
              <w:t xml:space="preserve">Реконструктивно пластические опрации на наружных мужских половых органах</w:t>
            </w:r>
          </w:p>
        </w:tc>
        <w:tc>
          <w:tcPr>
            <w:tcW w:w="1925" w:type="dxa"/>
            <w:tcBorders>
              <w:top w:val="nil"/>
              <w:left w:val="nil"/>
              <w:bottom w:val="nil"/>
              <w:right w:val="nil"/>
            </w:tcBorders>
            <w:vMerge w:val="restart"/>
          </w:tcPr>
          <w:p>
            <w:pPr>
              <w:pStyle w:val="0"/>
            </w:pPr>
            <w:r>
              <w:rPr>
                <w:sz w:val="20"/>
              </w:rPr>
              <w:t xml:space="preserve">S38.2, S38.0, T21</w:t>
            </w:r>
          </w:p>
        </w:tc>
        <w:tc>
          <w:tcPr>
            <w:tcW w:w="2894" w:type="dxa"/>
            <w:tcBorders>
              <w:top w:val="nil"/>
              <w:left w:val="nil"/>
              <w:bottom w:val="nil"/>
              <w:right w:val="nil"/>
            </w:tcBorders>
            <w:vMerge w:val="restart"/>
          </w:tcPr>
          <w:p>
            <w:pPr>
              <w:pStyle w:val="0"/>
            </w:pPr>
            <w:r>
              <w:rPr>
                <w:sz w:val="20"/>
              </w:rPr>
              <w:t xml:space="preserve">травматическая ампутация наружных половых органов, размозжение наружных половых органов, ожоги мужских половых органов</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3 компонентного протеза полового члена</w:t>
            </w:r>
          </w:p>
        </w:tc>
        <w:tc>
          <w:tcPr>
            <w:tcW w:w="1858" w:type="dxa"/>
            <w:tcBorders>
              <w:top w:val="nil"/>
              <w:left w:val="nil"/>
              <w:bottom w:val="nil"/>
              <w:right w:val="nil"/>
            </w:tcBorders>
            <w:vMerge w:val="restart"/>
          </w:tcPr>
          <w:p>
            <w:pPr>
              <w:pStyle w:val="0"/>
              <w:jc w:val="center"/>
            </w:pPr>
            <w:r>
              <w:rPr>
                <w:sz w:val="20"/>
              </w:rPr>
              <w:t xml:space="preserve">595168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фаллопластика и пластика мошонки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Оперативные вмешательства на органах мочеполовой системы с использованием робототехники</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роботассистированная реконструкция везико-уретрального сегмента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tcPr>
          <w:p>
            <w:pPr>
              <w:pStyle w:val="0"/>
            </w:pPr>
            <w:r>
              <w:rPr>
                <w:sz w:val="20"/>
              </w:rPr>
              <w:t xml:space="preserve">Оперативное вмешательство с имплантацией искусственного сфинктера мочевого пузыря</w:t>
            </w:r>
          </w:p>
        </w:tc>
        <w:tc>
          <w:tcPr>
            <w:tcW w:w="1925" w:type="dxa"/>
            <w:tcBorders>
              <w:top w:val="nil"/>
              <w:left w:val="nil"/>
              <w:bottom w:val="nil"/>
              <w:right w:val="nil"/>
            </w:tcBorders>
          </w:tcPr>
          <w:p>
            <w:pPr>
              <w:pStyle w:val="0"/>
            </w:pPr>
            <w:r>
              <w:rPr>
                <w:sz w:val="20"/>
              </w:rPr>
              <w:t xml:space="preserve">R32</w:t>
            </w:r>
          </w:p>
        </w:tc>
        <w:tc>
          <w:tcPr>
            <w:tcW w:w="2894" w:type="dxa"/>
            <w:tcBorders>
              <w:top w:val="nil"/>
              <w:left w:val="nil"/>
              <w:bottom w:val="nil"/>
              <w:right w:val="nil"/>
            </w:tcBorders>
          </w:tcPr>
          <w:p>
            <w:pPr>
              <w:pStyle w:val="0"/>
            </w:pPr>
            <w:r>
              <w:rPr>
                <w:sz w:val="20"/>
              </w:rPr>
              <w:t xml:space="preserve">недержание мочи (в результате травмы спинного мозга или головного мозга, а также органов и структур таза)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имплантация искусственного сфинктера мочевого пузыря</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Хирургия</w:t>
            </w:r>
          </w:p>
        </w:tc>
      </w:tr>
      <w:tr>
        <w:tc>
          <w:tcPr>
            <w:tcW w:w="960" w:type="dxa"/>
            <w:tcBorders>
              <w:top w:val="nil"/>
              <w:left w:val="nil"/>
              <w:bottom w:val="nil"/>
              <w:right w:val="nil"/>
            </w:tcBorders>
            <w:vMerge w:val="restart"/>
          </w:tcPr>
          <w:p>
            <w:pPr>
              <w:pStyle w:val="0"/>
              <w:jc w:val="center"/>
            </w:pPr>
            <w:r>
              <w:rPr>
                <w:sz w:val="20"/>
              </w:rPr>
              <w:t xml:space="preserve">87.</w:t>
            </w:r>
          </w:p>
        </w:tc>
        <w:tc>
          <w:tcPr>
            <w:tcW w:w="2861" w:type="dxa"/>
            <w:tcBorders>
              <w:top w:val="nil"/>
              <w:left w:val="nil"/>
              <w:bottom w:val="nil"/>
              <w:right w:val="nil"/>
            </w:tcBorders>
            <w:vMerge w:val="restart"/>
          </w:tcPr>
          <w:p>
            <w:pPr>
              <w:pStyle w:val="0"/>
            </w:pPr>
            <w:r>
              <w:rPr>
                <w:sz w:val="20"/>
              </w:rPr>
              <w:t xml:space="preserve">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925" w:type="dxa"/>
            <w:tcBorders>
              <w:top w:val="nil"/>
              <w:left w:val="nil"/>
              <w:bottom w:val="nil"/>
              <w:right w:val="nil"/>
            </w:tcBorders>
            <w:vMerge w:val="restart"/>
          </w:tcPr>
          <w:p>
            <w:pPr>
              <w:pStyle w:val="0"/>
            </w:pPr>
            <w:r>
              <w:rPr>
                <w:sz w:val="20"/>
              </w:rPr>
              <w:t xml:space="preserve">K86.0 - K86.8</w:t>
            </w:r>
          </w:p>
        </w:tc>
        <w:tc>
          <w:tcPr>
            <w:tcW w:w="2894" w:type="dxa"/>
            <w:tcBorders>
              <w:top w:val="nil"/>
              <w:left w:val="nil"/>
              <w:bottom w:val="nil"/>
              <w:right w:val="nil"/>
            </w:tcBorders>
            <w:vMerge w:val="restart"/>
          </w:tcPr>
          <w:p>
            <w:pPr>
              <w:pStyle w:val="0"/>
            </w:pPr>
            <w:r>
              <w:rPr>
                <w:sz w:val="20"/>
              </w:rPr>
              <w:t xml:space="preserve">заболевания поджелудочной железы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панкреатодуоденальная резекция</w:t>
            </w:r>
          </w:p>
        </w:tc>
        <w:tc>
          <w:tcPr>
            <w:tcW w:w="1858" w:type="dxa"/>
            <w:tcBorders>
              <w:top w:val="nil"/>
              <w:left w:val="nil"/>
              <w:bottom w:val="nil"/>
              <w:right w:val="nil"/>
            </w:tcBorders>
            <w:vMerge w:val="restart"/>
          </w:tcPr>
          <w:p>
            <w:pPr>
              <w:pStyle w:val="0"/>
              <w:jc w:val="center"/>
            </w:pPr>
            <w:r>
              <w:rPr>
                <w:sz w:val="20"/>
              </w:rPr>
              <w:t xml:space="preserve">249891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тотальная панкреатодуоденэктомия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925" w:type="dxa"/>
            <w:tcBorders>
              <w:top w:val="nil"/>
              <w:left w:val="nil"/>
              <w:bottom w:val="nil"/>
              <w:right w:val="nil"/>
            </w:tcBorders>
            <w:vMerge w:val="restart"/>
          </w:tcPr>
          <w:p>
            <w:pPr>
              <w:pStyle w:val="0"/>
            </w:pPr>
            <w:r>
              <w:rPr>
                <w:sz w:val="20"/>
              </w:rPr>
              <w:t xml:space="preserve">D18.0, D13.4, D13.5, В67.0, K76.6, K76.8, Q26.5, I85.0</w:t>
            </w:r>
          </w:p>
        </w:tc>
        <w:tc>
          <w:tcPr>
            <w:tcW w:w="2894" w:type="dxa"/>
            <w:tcBorders>
              <w:top w:val="nil"/>
              <w:left w:val="nil"/>
              <w:bottom w:val="nil"/>
              <w:right w:val="nil"/>
            </w:tcBorders>
            <w:vMerge w:val="restart"/>
          </w:tcPr>
          <w:p>
            <w:pPr>
              <w:pStyle w:val="0"/>
            </w:pPr>
            <w:r>
              <w:rPr>
                <w:sz w:val="20"/>
              </w:rPr>
              <w:t xml:space="preserve">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эндоваскулярная окклюзирующая операция на сосудах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гемигепатэктомия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резекция двух и более сегментов печени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реконструктивная гепатикоеюностомия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портокавальное шунтирование. Операции азигопортального разобщения. Трансъюгулярное внутрипеченочное портосистемное шунтирование (TIPS)</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в том числе лапароскопически ассистированные операции на прямой кишке и промежности</w:t>
            </w:r>
          </w:p>
        </w:tc>
        <w:tc>
          <w:tcPr>
            <w:tcW w:w="1925" w:type="dxa"/>
            <w:tcBorders>
              <w:top w:val="nil"/>
              <w:left w:val="nil"/>
              <w:bottom w:val="nil"/>
              <w:right w:val="nil"/>
            </w:tcBorders>
            <w:vMerge w:val="restart"/>
          </w:tcPr>
          <w:p>
            <w:pPr>
              <w:pStyle w:val="0"/>
            </w:pPr>
            <w:r>
              <w:rPr>
                <w:sz w:val="20"/>
              </w:rPr>
              <w:t xml:space="preserve">L05.9, K62.3, N81.6, K62.8</w:t>
            </w:r>
          </w:p>
        </w:tc>
        <w:tc>
          <w:tcPr>
            <w:tcW w:w="2894" w:type="dxa"/>
            <w:tcBorders>
              <w:top w:val="nil"/>
              <w:left w:val="nil"/>
              <w:bottom w:val="nil"/>
              <w:right w:val="nil"/>
            </w:tcBorders>
          </w:tcPr>
          <w:p>
            <w:pPr>
              <w:pStyle w:val="0"/>
            </w:pPr>
            <w:r>
              <w:rPr>
                <w:sz w:val="20"/>
              </w:rPr>
              <w:t xml:space="preserve">пресакральная киста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vMerge w:val="restart"/>
          </w:tcPr>
          <w:p>
            <w:pPr>
              <w:pStyle w:val="0"/>
            </w:pPr>
            <w:r>
              <w:rPr>
                <w:sz w:val="20"/>
              </w:rPr>
              <w:t xml:space="preserve">опущение мышц тазового дна с выпадением органов малого таза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ликвидация ректоцеле, в том числе с циркулярной эндоректальной проктопластикой по методике Лонго, пластика ректовагинальной перегородки имплантатом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ректопексия с пластикой тазового дна имплантатом, заднепетлевая ректопексия, шовная ректопексия, операция Делорма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94" w:type="dxa"/>
            <w:tcBorders>
              <w:top w:val="nil"/>
              <w:left w:val="nil"/>
              <w:bottom w:val="nil"/>
              <w:right w:val="nil"/>
            </w:tcBorders>
          </w:tcPr>
          <w:p>
            <w:pPr>
              <w:pStyle w:val="0"/>
            </w:pPr>
            <w:r>
              <w:rPr>
                <w:sz w:val="20"/>
              </w:rPr>
              <w:t xml:space="preserve">недостаточность анального сфинктера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создание сфинктера из поперечно-полосатых мышц с реконструкцией запирательного аппарата прямой кишки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на пищеводе, желудке</w:t>
            </w:r>
          </w:p>
        </w:tc>
        <w:tc>
          <w:tcPr>
            <w:tcW w:w="1925" w:type="dxa"/>
            <w:tcBorders>
              <w:top w:val="nil"/>
              <w:left w:val="nil"/>
              <w:bottom w:val="nil"/>
              <w:right w:val="nil"/>
            </w:tcBorders>
            <w:vMerge w:val="restart"/>
          </w:tcPr>
          <w:p>
            <w:pPr>
              <w:pStyle w:val="0"/>
            </w:pPr>
            <w:r>
              <w:rPr>
                <w:sz w:val="20"/>
              </w:rPr>
              <w:t xml:space="preserve">K22.5, K22.2, K22</w:t>
            </w:r>
          </w:p>
        </w:tc>
        <w:tc>
          <w:tcPr>
            <w:tcW w:w="2894" w:type="dxa"/>
            <w:tcBorders>
              <w:top w:val="nil"/>
              <w:left w:val="nil"/>
              <w:bottom w:val="nil"/>
              <w:right w:val="nil"/>
            </w:tcBorders>
            <w:vMerge w:val="restart"/>
          </w:tcPr>
          <w:p>
            <w:pPr>
              <w:pStyle w:val="0"/>
            </w:pPr>
            <w:r>
              <w:rPr>
                <w:sz w:val="20"/>
              </w:rPr>
              <w:t xml:space="preserve">приобретенный дивертикул пищевода, ахалазия кардиальной части пищевода, рубцовые стриктуры пищевода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иссечение дивертикула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пищевода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эозофагокардиомиотомия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экстирпация пищевода с пластикой, в том числе лапароскопическая</w:t>
            </w:r>
          </w:p>
        </w:tc>
        <w:tc>
          <w:tcPr>
            <w:tcBorders>
              <w:top w:val="nil"/>
              <w:left w:val="nil"/>
              <w:bottom w:val="nil"/>
              <w:right w:val="nil"/>
            </w:tcBorders>
            <w:vMerge w:val="continue"/>
          </w:tcPr>
          <w:p/>
        </w:tc>
      </w:tr>
      <w:tr>
        <w:tc>
          <w:tcPr>
            <w:tcW w:w="960" w:type="dxa"/>
            <w:tcBorders>
              <w:top w:val="nil"/>
              <w:left w:val="nil"/>
              <w:bottom w:val="nil"/>
              <w:right w:val="nil"/>
            </w:tcBorders>
          </w:tcPr>
          <w:p>
            <w:pPr>
              <w:pStyle w:val="0"/>
              <w:jc w:val="center"/>
            </w:pPr>
            <w:r>
              <w:rPr>
                <w:sz w:val="20"/>
              </w:rPr>
              <w:t xml:space="preserve">88.</w:t>
            </w:r>
          </w:p>
        </w:tc>
        <w:tc>
          <w:tcPr>
            <w:tcW w:w="2861" w:type="dxa"/>
            <w:tcBorders>
              <w:top w:val="nil"/>
              <w:left w:val="nil"/>
              <w:bottom w:val="nil"/>
              <w:right w:val="nil"/>
            </w:tcBorders>
          </w:tcPr>
          <w:p>
            <w:pPr>
              <w:pStyle w:val="0"/>
            </w:pPr>
            <w:r>
              <w:rPr>
                <w:sz w:val="20"/>
              </w:rPr>
              <w:t xml:space="preserve">Реконструктивно-пластические операции на поджелудочной железе, печени и желчных протоках, 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925" w:type="dxa"/>
            <w:tcBorders>
              <w:top w:val="nil"/>
              <w:left w:val="nil"/>
              <w:bottom w:val="nil"/>
              <w:right w:val="nil"/>
            </w:tcBorders>
          </w:tcPr>
          <w:p>
            <w:pPr>
              <w:pStyle w:val="0"/>
            </w:pPr>
            <w:r>
              <w:rPr>
                <w:sz w:val="20"/>
              </w:rPr>
              <w:t xml:space="preserve">D12.4, D12.6, D13.1, D13.2, D13.3, D13.4, D13.5, K76.8, D18.0, D20, D35.0, D73.4, K21, K25, K26, K59.0, K59.3, K63.2, K62.3, K86.0 - K86.8, E24, E26.0, E27.5</w:t>
            </w:r>
          </w:p>
        </w:tc>
        <w:tc>
          <w:tcPr>
            <w:tcW w:w="2894" w:type="dxa"/>
            <w:tcBorders>
              <w:top w:val="nil"/>
              <w:left w:val="nil"/>
              <w:bottom w:val="nil"/>
              <w:right w:val="nil"/>
            </w:tcBorders>
          </w:tcPr>
          <w:p>
            <w:pPr>
              <w:pStyle w:val="0"/>
            </w:pPr>
            <w:r>
              <w:rPr>
                <w:sz w:val="20"/>
              </w:rPr>
              <w:t xml:space="preserve">гастроэзофагеальная рефлюксная болезнь. Язвенная болезнь желудка. Язвенная болезнь 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реконструктивно-пластические, органосохраняющие операции с применением робототехники</w:t>
            </w:r>
          </w:p>
        </w:tc>
        <w:tc>
          <w:tcPr>
            <w:tcW w:w="1858" w:type="dxa"/>
            <w:tcBorders>
              <w:top w:val="nil"/>
              <w:left w:val="nil"/>
              <w:bottom w:val="nil"/>
              <w:right w:val="nil"/>
            </w:tcBorders>
          </w:tcPr>
          <w:p>
            <w:pPr>
              <w:pStyle w:val="0"/>
              <w:jc w:val="center"/>
            </w:pPr>
            <w:r>
              <w:rPr>
                <w:sz w:val="20"/>
              </w:rPr>
              <w:t xml:space="preserve">314347</w:t>
            </w:r>
          </w:p>
        </w:tc>
      </w:tr>
      <w:tr>
        <w:tc>
          <w:tcPr>
            <w:tcW w:w="960" w:type="dxa"/>
            <w:tcBorders>
              <w:top w:val="nil"/>
              <w:left w:val="nil"/>
              <w:bottom w:val="nil"/>
              <w:right w:val="nil"/>
            </w:tcBorders>
          </w:tcPr>
          <w:p>
            <w:pPr>
              <w:pStyle w:val="0"/>
              <w:jc w:val="center"/>
            </w:pPr>
            <w:r>
              <w:rPr>
                <w:sz w:val="20"/>
              </w:rPr>
              <w:t xml:space="preserve">89.</w:t>
            </w:r>
          </w:p>
        </w:tc>
        <w:tc>
          <w:tcPr>
            <w:tcW w:w="2861" w:type="dxa"/>
            <w:tcBorders>
              <w:top w:val="nil"/>
              <w:left w:val="nil"/>
              <w:bottom w:val="nil"/>
              <w:right w:val="nil"/>
            </w:tcBorders>
          </w:tcPr>
          <w:p>
            <w:pPr>
              <w:pStyle w:val="0"/>
            </w:pPr>
            <w:r>
              <w:rPr>
                <w:sz w:val="20"/>
              </w:rPr>
              <w:t xml:space="preserve">Аутологичные реконструктивно-пластические операции по удлинению тонкой кишки у детей</w:t>
            </w:r>
          </w:p>
        </w:tc>
        <w:tc>
          <w:tcPr>
            <w:tcW w:w="1925" w:type="dxa"/>
            <w:tcBorders>
              <w:top w:val="nil"/>
              <w:left w:val="nil"/>
              <w:bottom w:val="nil"/>
              <w:right w:val="nil"/>
            </w:tcBorders>
          </w:tcPr>
          <w:p>
            <w:pPr>
              <w:pStyle w:val="0"/>
            </w:pPr>
            <w:r>
              <w:rPr>
                <w:sz w:val="20"/>
              </w:rPr>
              <w:t xml:space="preserve">K90.8, K90.9, K91.2</w:t>
            </w:r>
          </w:p>
        </w:tc>
        <w:tc>
          <w:tcPr>
            <w:tcW w:w="2894" w:type="dxa"/>
            <w:tcBorders>
              <w:top w:val="nil"/>
              <w:left w:val="nil"/>
              <w:bottom w:val="nil"/>
              <w:right w:val="nil"/>
            </w:tcBorders>
          </w:tcPr>
          <w:p>
            <w:pPr>
              <w:pStyle w:val="0"/>
            </w:pPr>
            <w:r>
              <w:rPr>
                <w:sz w:val="20"/>
              </w:rPr>
              <w:t xml:space="preserve">синдром короткой кишки. Нарушение всасывания после хирургического вмешательства, не классифицированное в других рубриках. Синдром короткой кишки с выраженными явлениями мальдигестии и мальабсорбции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последовательная поперечная энтеропластика (STEP)</w:t>
            </w:r>
          </w:p>
        </w:tc>
        <w:tc>
          <w:tcPr>
            <w:tcW w:w="1858" w:type="dxa"/>
            <w:tcBorders>
              <w:top w:val="nil"/>
              <w:left w:val="nil"/>
              <w:bottom w:val="nil"/>
              <w:right w:val="nil"/>
            </w:tcBorders>
          </w:tcPr>
          <w:p>
            <w:pPr>
              <w:pStyle w:val="0"/>
              <w:jc w:val="center"/>
            </w:pPr>
            <w:r>
              <w:rPr>
                <w:sz w:val="20"/>
              </w:rPr>
              <w:t xml:space="preserve">1073849</w:t>
            </w:r>
          </w:p>
        </w:tc>
      </w:tr>
      <w:tr>
        <w:tc>
          <w:tcPr>
            <w:gridSpan w:val="7"/>
            <w:tcW w:w="15639" w:type="dxa"/>
            <w:tcBorders>
              <w:top w:val="nil"/>
              <w:left w:val="nil"/>
              <w:bottom w:val="nil"/>
              <w:right w:val="nil"/>
            </w:tcBorders>
          </w:tcPr>
          <w:p>
            <w:pPr>
              <w:pStyle w:val="0"/>
              <w:outlineLvl w:val="3"/>
              <w:jc w:val="center"/>
            </w:pPr>
            <w:r>
              <w:rPr>
                <w:sz w:val="20"/>
              </w:rPr>
              <w:t xml:space="preserve">Челюстно-лицевая хирургия</w:t>
            </w:r>
          </w:p>
        </w:tc>
      </w:tr>
      <w:tr>
        <w:tc>
          <w:tcPr>
            <w:tcW w:w="960" w:type="dxa"/>
            <w:tcBorders>
              <w:top w:val="nil"/>
              <w:left w:val="nil"/>
              <w:bottom w:val="nil"/>
              <w:right w:val="nil"/>
            </w:tcBorders>
            <w:vMerge w:val="restart"/>
          </w:tcPr>
          <w:p>
            <w:pPr>
              <w:pStyle w:val="0"/>
              <w:jc w:val="center"/>
            </w:pPr>
            <w:r>
              <w:rPr>
                <w:sz w:val="20"/>
              </w:rPr>
              <w:t xml:space="preserve">90.</w:t>
            </w: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при врожденных пороках развития черепно-челюстно-лицевой области</w:t>
            </w:r>
          </w:p>
        </w:tc>
        <w:tc>
          <w:tcPr>
            <w:tcW w:w="1925" w:type="dxa"/>
            <w:tcBorders>
              <w:top w:val="nil"/>
              <w:left w:val="nil"/>
              <w:bottom w:val="nil"/>
              <w:right w:val="nil"/>
            </w:tcBorders>
          </w:tcPr>
          <w:p>
            <w:pPr>
              <w:pStyle w:val="0"/>
            </w:pPr>
            <w:r>
              <w:rPr>
                <w:sz w:val="20"/>
              </w:rPr>
              <w:t xml:space="preserve">Q36.0</w:t>
            </w:r>
          </w:p>
        </w:tc>
        <w:tc>
          <w:tcPr>
            <w:tcW w:w="2894" w:type="dxa"/>
            <w:tcBorders>
              <w:top w:val="nil"/>
              <w:left w:val="nil"/>
              <w:bottom w:val="nil"/>
              <w:right w:val="nil"/>
            </w:tcBorders>
          </w:tcPr>
          <w:p>
            <w:pPr>
              <w:pStyle w:val="0"/>
            </w:pPr>
            <w:r>
              <w:rPr>
                <w:sz w:val="20"/>
              </w:rPr>
              <w:t xml:space="preserve">врожденная полная двухсторонняя расщелина верхней губы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реконструктивная хейлоринопластика</w:t>
            </w:r>
          </w:p>
        </w:tc>
        <w:tc>
          <w:tcPr>
            <w:tcW w:w="1858" w:type="dxa"/>
            <w:tcBorders>
              <w:top w:val="nil"/>
              <w:left w:val="nil"/>
              <w:bottom w:val="nil"/>
              <w:right w:val="nil"/>
            </w:tcBorders>
            <w:vMerge w:val="restart"/>
          </w:tcPr>
          <w:p>
            <w:pPr>
              <w:pStyle w:val="0"/>
              <w:jc w:val="center"/>
            </w:pPr>
            <w:r>
              <w:rPr>
                <w:sz w:val="20"/>
              </w:rPr>
              <w:t xml:space="preserve">209760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Q35, Q37.0, Q37.1</w:t>
            </w:r>
          </w:p>
        </w:tc>
        <w:tc>
          <w:tcPr>
            <w:tcW w:w="2894" w:type="dxa"/>
            <w:tcBorders>
              <w:top w:val="nil"/>
              <w:left w:val="nil"/>
              <w:bottom w:val="nil"/>
              <w:right w:val="nil"/>
            </w:tcBorders>
          </w:tcPr>
          <w:p>
            <w:pPr>
              <w:pStyle w:val="0"/>
            </w:pPr>
            <w:r>
              <w:rPr>
                <w:sz w:val="20"/>
              </w:rPr>
              <w:t xml:space="preserve">врожденная одно- или двусторонняя расщелина неба и альвеолярного отростка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радикальная уранопластика при одно-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Q75.2</w:t>
            </w:r>
          </w:p>
        </w:tc>
        <w:tc>
          <w:tcPr>
            <w:tcW w:w="2894" w:type="dxa"/>
            <w:tcBorders>
              <w:top w:val="nil"/>
              <w:left w:val="nil"/>
              <w:bottom w:val="nil"/>
              <w:right w:val="nil"/>
            </w:tcBorders>
          </w:tcPr>
          <w:p>
            <w:pPr>
              <w:pStyle w:val="0"/>
            </w:pPr>
            <w:r>
              <w:rPr>
                <w:sz w:val="20"/>
              </w:rPr>
              <w:t xml:space="preserve">Гипертелоризм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устранения орбитального гипертелоризма с использованием вне- и внутричерепного доступа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Q75.0</w:t>
            </w:r>
          </w:p>
        </w:tc>
        <w:tc>
          <w:tcPr>
            <w:tcW w:w="2894" w:type="dxa"/>
            <w:tcBorders>
              <w:top w:val="nil"/>
              <w:left w:val="nil"/>
              <w:bottom w:val="nil"/>
              <w:right w:val="nil"/>
            </w:tcBorders>
          </w:tcPr>
          <w:p>
            <w:pPr>
              <w:pStyle w:val="0"/>
            </w:pPr>
            <w:r>
              <w:rPr>
                <w:sz w:val="20"/>
              </w:rPr>
              <w:t xml:space="preserve">Краниосиностозы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краниопластика с помощью костной реконструкции, дистракционного остеогенеза, в том числе с использованием контурной пластики индивидуально изготовленными имплантатами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Q75.4</w:t>
            </w:r>
          </w:p>
        </w:tc>
        <w:tc>
          <w:tcPr>
            <w:tcW w:w="2894" w:type="dxa"/>
            <w:tcBorders>
              <w:top w:val="nil"/>
              <w:left w:val="nil"/>
              <w:bottom w:val="nil"/>
              <w:right w:val="nil"/>
            </w:tcBorders>
          </w:tcPr>
          <w:p>
            <w:pPr>
              <w:pStyle w:val="0"/>
            </w:pPr>
            <w:r>
              <w:rPr>
                <w:sz w:val="20"/>
              </w:rPr>
              <w:t xml:space="preserve">челюстно-лицевой дизостоз</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изготовленных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925" w:type="dxa"/>
            <w:tcBorders>
              <w:top w:val="nil"/>
              <w:left w:val="nil"/>
              <w:bottom w:val="nil"/>
              <w:right w:val="nil"/>
            </w:tcBorders>
            <w:vMerge w:val="restart"/>
          </w:tcPr>
          <w:p>
            <w:pPr>
              <w:pStyle w:val="0"/>
            </w:pPr>
            <w:r>
              <w:rPr>
                <w:sz w:val="20"/>
              </w:rPr>
              <w:t xml:space="preserve">Q30.2, Q30, M96, M95.0</w:t>
            </w:r>
          </w:p>
        </w:tc>
        <w:tc>
          <w:tcPr>
            <w:tcW w:w="2894" w:type="dxa"/>
            <w:tcBorders>
              <w:top w:val="nil"/>
              <w:left w:val="nil"/>
              <w:bottom w:val="nil"/>
              <w:right w:val="nil"/>
            </w:tcBorders>
            <w:vMerge w:val="restart"/>
          </w:tcPr>
          <w:p>
            <w:pPr>
              <w:pStyle w:val="0"/>
            </w:pPr>
            <w:r>
              <w:rPr>
                <w:sz w:val="20"/>
              </w:rPr>
              <w:t xml:space="preserve">обширный или субтотальный дефект костно-хрящевого отдела наружного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в том числе с применением хрящевых трансплантатов, имплантационных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обширном дефекте носа лоскутом на ножке из прилегающих участков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S08.8, S08.9</w:t>
            </w:r>
          </w:p>
        </w:tc>
        <w:tc>
          <w:tcPr>
            <w:tcW w:w="2894" w:type="dxa"/>
            <w:tcBorders>
              <w:top w:val="nil"/>
              <w:left w:val="nil"/>
              <w:bottom w:val="nil"/>
              <w:right w:val="nil"/>
            </w:tcBorders>
            <w:vMerge w:val="restart"/>
          </w:tcPr>
          <w:p>
            <w:pPr>
              <w:pStyle w:val="0"/>
            </w:pPr>
            <w:r>
              <w:rPr>
                <w:sz w:val="20"/>
              </w:rPr>
              <w:t xml:space="preserve">тотальный дефект, травматическая ампутация носа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ринопластика лоскутом со лба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стебельчатого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замещение обширного дефекта носа с помощью сложного экзопротеза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ринопластика с использованием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S08.1, Q16.0, Q16.1</w:t>
            </w:r>
          </w:p>
        </w:tc>
        <w:tc>
          <w:tcPr>
            <w:tcW w:w="2894" w:type="dxa"/>
            <w:tcBorders>
              <w:top w:val="nil"/>
              <w:left w:val="nil"/>
              <w:bottom w:val="nil"/>
              <w:right w:val="nil"/>
            </w:tcBorders>
            <w:vMerge w:val="restart"/>
          </w:tcPr>
          <w:p>
            <w:pPr>
              <w:pStyle w:val="0"/>
            </w:pPr>
            <w:r>
              <w:rPr>
                <w:sz w:val="20"/>
              </w:rPr>
              <w:t xml:space="preserve">врожденное отсутствие, травматическая ампутация ушной раковины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аутотрансплантатов из прилегающих к ушной раковине участков и иных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пластика при тотальном дефекте уха с помощью сложного экзопротеза с опорой на внутрикостные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L90.5, T95.0, T95.8, T95.9</w:t>
            </w:r>
          </w:p>
        </w:tc>
        <w:tc>
          <w:tcPr>
            <w:tcW w:w="2894" w:type="dxa"/>
            <w:tcBorders>
              <w:top w:val="nil"/>
              <w:left w:val="nil"/>
              <w:bottom w:val="nil"/>
              <w:right w:val="nil"/>
            </w:tcBorders>
          </w:tcPr>
          <w:p>
            <w:pPr>
              <w:pStyle w:val="0"/>
            </w:pPr>
            <w:r>
              <w:rPr>
                <w:sz w:val="20"/>
              </w:rPr>
              <w:t xml:space="preserve">послеожоговая рубцовая контрактура лица и шеи (II и III степени)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обширный дефект мягких тканей нижней зоны лица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L91, L90.5, Q18</w:t>
            </w:r>
          </w:p>
        </w:tc>
        <w:tc>
          <w:tcPr>
            <w:tcW w:w="2894" w:type="dxa"/>
            <w:tcBorders>
              <w:top w:val="nil"/>
              <w:left w:val="nil"/>
              <w:bottom w:val="nil"/>
              <w:right w:val="nil"/>
            </w:tcBorders>
          </w:tcPr>
          <w:p>
            <w:pPr>
              <w:pStyle w:val="0"/>
            </w:pPr>
            <w:r>
              <w:rPr>
                <w:sz w:val="20"/>
              </w:rPr>
              <w:t xml:space="preserve">обширный порок развития, рубцовая деформация кожи волосистой части головы, мягких тканей лица и шеи (2 и более анатомические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T90.9, T90.8, M96</w:t>
            </w:r>
          </w:p>
        </w:tc>
        <w:tc>
          <w:tcPr>
            <w:tcW w:w="2894" w:type="dxa"/>
            <w:tcBorders>
              <w:top w:val="nil"/>
              <w:left w:val="nil"/>
              <w:bottom w:val="nil"/>
              <w:right w:val="nil"/>
            </w:tcBorders>
          </w:tcPr>
          <w:p>
            <w:pPr>
              <w:pStyle w:val="0"/>
            </w:pPr>
            <w:r>
              <w:rPr>
                <w:sz w:val="20"/>
              </w:rPr>
              <w:t xml:space="preserve">посттравматический дефект и рубцовая деформация волосистой части головы, мягких тканей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устранению обширных дефектов костей свода черепа, лицевого скелета</w:t>
            </w:r>
          </w:p>
        </w:tc>
        <w:tc>
          <w:tcPr>
            <w:tcW w:w="1925" w:type="dxa"/>
            <w:tcBorders>
              <w:top w:val="nil"/>
              <w:left w:val="nil"/>
              <w:bottom w:val="nil"/>
              <w:right w:val="nil"/>
            </w:tcBorders>
            <w:vMerge w:val="restart"/>
          </w:tcPr>
          <w:p>
            <w:pPr>
              <w:pStyle w:val="0"/>
            </w:pPr>
            <w:r>
              <w:rPr>
                <w:sz w:val="20"/>
              </w:rPr>
              <w:t xml:space="preserve">T90.1, T90.2</w:t>
            </w:r>
          </w:p>
        </w:tc>
        <w:tc>
          <w:tcPr>
            <w:tcW w:w="2894" w:type="dxa"/>
            <w:tcBorders>
              <w:top w:val="nil"/>
              <w:left w:val="nil"/>
              <w:bottom w:val="nil"/>
              <w:right w:val="nil"/>
            </w:tcBorders>
            <w:vMerge w:val="restart"/>
          </w:tcPr>
          <w:p>
            <w:pPr>
              <w:pStyle w:val="0"/>
            </w:pPr>
            <w:r>
              <w:rPr>
                <w:sz w:val="20"/>
              </w:rPr>
              <w:t xml:space="preserve">посттравматический дефект костей черепа и верхней зоны лица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лобной кости с помощью металлоконструкций, силиконового имплантата или аллогенных материалов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T90.2 - T90.4</w:t>
            </w:r>
          </w:p>
        </w:tc>
        <w:tc>
          <w:tcPr>
            <w:tcW w:w="2894" w:type="dxa"/>
            <w:tcBorders>
              <w:top w:val="nil"/>
              <w:left w:val="nil"/>
              <w:bottom w:val="nil"/>
              <w:right w:val="nil"/>
            </w:tcBorders>
            <w:vMerge w:val="restart"/>
          </w:tcPr>
          <w:p>
            <w:pPr>
              <w:pStyle w:val="0"/>
            </w:pPr>
            <w:r>
              <w:rPr>
                <w:sz w:val="20"/>
              </w:rPr>
              <w:t xml:space="preserve">посттравматическая деформация скуло-носо-лобно-орбитального комплекса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использованием компьютерных методов планирования, интраоперационной компьютерной навигации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стенок глазницы с помощью костного аутотрансплантата, аллогенного материала или силиконового имплантата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S05, H05.3, H05.4</w:t>
            </w:r>
          </w:p>
        </w:tc>
        <w:tc>
          <w:tcPr>
            <w:tcW w:w="2894" w:type="dxa"/>
            <w:tcBorders>
              <w:top w:val="nil"/>
              <w:left w:val="nil"/>
              <w:bottom w:val="nil"/>
              <w:right w:val="nil"/>
            </w:tcBorders>
            <w:vMerge w:val="restart"/>
          </w:tcPr>
          <w:p>
            <w:pPr>
              <w:pStyle w:val="0"/>
            </w:pPr>
            <w:r>
              <w:rPr>
                <w:sz w:val="20"/>
              </w:rPr>
              <w:t xml:space="preserve">посттравматическая деформация глазницы с энофтальмом</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эндопротезирование с использованием компьютерных технологий при планировании и прогнозировании лечения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H05.2, S05, H05.3</w:t>
            </w:r>
          </w:p>
        </w:tc>
        <w:tc>
          <w:tcPr>
            <w:tcW w:w="2894" w:type="dxa"/>
            <w:tcBorders>
              <w:top w:val="nil"/>
              <w:left w:val="nil"/>
              <w:bottom w:val="nil"/>
              <w:right w:val="nil"/>
            </w:tcBorders>
          </w:tcPr>
          <w:p>
            <w:pPr>
              <w:pStyle w:val="0"/>
            </w:pPr>
            <w:r>
              <w:rPr>
                <w:sz w:val="20"/>
              </w:rPr>
              <w:t xml:space="preserve">деформация глазницы с экзофтальмом</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опорно-контурная пластика путем остеотомии и репозиции стенок орбиты и (или) верхней челюсти по Фор III с выдвижением или дистракцией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K08.0, K08.1, K08.2, K08.9</w:t>
            </w:r>
          </w:p>
        </w:tc>
        <w:tc>
          <w:tcPr>
            <w:tcW w:w="2894" w:type="dxa"/>
            <w:tcBorders>
              <w:top w:val="nil"/>
              <w:left w:val="nil"/>
              <w:bottom w:val="nil"/>
              <w:right w:val="nil"/>
            </w:tcBorders>
          </w:tcPr>
          <w:p>
            <w:pPr>
              <w:pStyle w:val="0"/>
            </w:pPr>
            <w:r>
              <w:rPr>
                <w:sz w:val="20"/>
              </w:rPr>
              <w:t xml:space="preserve">дефект (выраженная атрофия) альвеолярного отростка верхней (нижней) челюсти в пределах 3 - 4 и более зубов</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пластическое устранение дефекта альвеолярного отростка челюсти с использованием вне- и внутриротовых костных аутотрансплантатов или дистракционного метода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K07.0, K07.1, K07.2, K07.3, K07.4, K07.8, K07.9</w:t>
            </w:r>
          </w:p>
        </w:tc>
        <w:tc>
          <w:tcPr>
            <w:tcW w:w="2894" w:type="dxa"/>
            <w:tcBorders>
              <w:top w:val="nil"/>
              <w:left w:val="nil"/>
              <w:bottom w:val="nil"/>
              <w:right w:val="nil"/>
            </w:tcBorders>
          </w:tcPr>
          <w:p>
            <w:pPr>
              <w:pStyle w:val="0"/>
            </w:pPr>
            <w:r>
              <w:rPr>
                <w:sz w:val="20"/>
              </w:rPr>
              <w:t xml:space="preserve">аномалия и приобретенная деформация верхней и (или) нижней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ортогнатическая операция путем остеотомии верхней и (или) нижней челюсти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T90.0, T90.1, T90.2</w:t>
            </w:r>
          </w:p>
        </w:tc>
        <w:tc>
          <w:tcPr>
            <w:tcW w:w="2894" w:type="dxa"/>
            <w:tcBorders>
              <w:top w:val="nil"/>
              <w:left w:val="nil"/>
              <w:bottom w:val="nil"/>
              <w:right w:val="nil"/>
            </w:tcBorders>
            <w:vMerge w:val="restart"/>
          </w:tcPr>
          <w:p>
            <w:pPr>
              <w:pStyle w:val="0"/>
            </w:pPr>
            <w:r>
              <w:rPr>
                <w:sz w:val="20"/>
              </w:rPr>
              <w:t xml:space="preserve">послеоперационный (посттравматический) обширный дефект и (или) деформация челюстей</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костная пластика челюсти с применением различных трансплантатов, имплатационных материалов и (или) дистракционного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при комбинированном дефекте челюсти с помощью реваскуляризированного аутотрансплантата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зубочелюстное протезирование с опорой на имплантаты</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сложное челюстно-лицевое протезирование и эктопротезирование, в том числе с опорой на имплантатах</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M24.6, M24.5</w:t>
            </w:r>
          </w:p>
        </w:tc>
        <w:tc>
          <w:tcPr>
            <w:tcW w:w="2894" w:type="dxa"/>
            <w:tcBorders>
              <w:top w:val="nil"/>
              <w:left w:val="nil"/>
              <w:bottom w:val="nil"/>
              <w:right w:val="nil"/>
            </w:tcBorders>
            <w:vMerge w:val="restart"/>
          </w:tcPr>
          <w:p>
            <w:pPr>
              <w:pStyle w:val="0"/>
            </w:pPr>
            <w:r>
              <w:rPr>
                <w:sz w:val="20"/>
              </w:rPr>
              <w:t xml:space="preserve">анкилоз (анкилозирующие поражения)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M19</w:t>
            </w:r>
          </w:p>
        </w:tc>
        <w:tc>
          <w:tcPr>
            <w:tcW w:w="2894" w:type="dxa"/>
            <w:tcBorders>
              <w:top w:val="nil"/>
              <w:left w:val="nil"/>
              <w:bottom w:val="nil"/>
              <w:right w:val="nil"/>
            </w:tcBorders>
            <w:vMerge w:val="restart"/>
          </w:tcPr>
          <w:p>
            <w:pPr>
              <w:pStyle w:val="0"/>
            </w:pPr>
            <w:r>
              <w:rPr>
                <w:sz w:val="20"/>
              </w:rPr>
              <w:t xml:space="preserve">деформирующий артроз височно-нижнечелюстного сустава</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эндоскопические и артроскопические операции по удалению, замещению внутрисуставного диска и связочного аппарата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реконструкция сустава с использованием эндопротезирования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реконструктивно-пластическая операция с использованием ортотопических трансплантатов и имплантатов</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Реконструктивно-пластические операции по восстановлению функций пораженного нерва с использованием микрохирургической техники</w:t>
            </w:r>
          </w:p>
        </w:tc>
        <w:tc>
          <w:tcPr>
            <w:tcW w:w="1925" w:type="dxa"/>
            <w:tcBorders>
              <w:top w:val="nil"/>
              <w:left w:val="nil"/>
              <w:bottom w:val="nil"/>
              <w:right w:val="nil"/>
            </w:tcBorders>
            <w:vMerge w:val="restart"/>
          </w:tcPr>
          <w:p>
            <w:pPr>
              <w:pStyle w:val="0"/>
            </w:pPr>
            <w:r>
              <w:rPr>
                <w:sz w:val="20"/>
              </w:rPr>
              <w:t xml:space="preserve">G51, G51.9, G51.0, G51.8, T90.3, G52.8</w:t>
            </w:r>
          </w:p>
        </w:tc>
        <w:tc>
          <w:tcPr>
            <w:tcW w:w="2894" w:type="dxa"/>
            <w:tcBorders>
              <w:top w:val="nil"/>
              <w:left w:val="nil"/>
              <w:bottom w:val="nil"/>
              <w:right w:val="nil"/>
            </w:tcBorders>
            <w:vMerge w:val="restart"/>
          </w:tcPr>
          <w:p>
            <w:pPr>
              <w:pStyle w:val="0"/>
            </w:pPr>
            <w:r>
              <w:rPr>
                <w:sz w:val="20"/>
              </w:rPr>
              <w:t xml:space="preserve">парез и паралич мимической мускулатуры</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мионевропластика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кросспластика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невропластика с применением микрохирургической техники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G52.3, S04.8, T90.3</w:t>
            </w:r>
          </w:p>
        </w:tc>
        <w:tc>
          <w:tcPr>
            <w:tcW w:w="2894" w:type="dxa"/>
            <w:tcBorders>
              <w:top w:val="nil"/>
              <w:left w:val="nil"/>
              <w:bottom w:val="nil"/>
              <w:right w:val="nil"/>
            </w:tcBorders>
          </w:tcPr>
          <w:p>
            <w:pPr>
              <w:pStyle w:val="0"/>
            </w:pPr>
            <w:r>
              <w:rPr>
                <w:sz w:val="20"/>
              </w:rPr>
              <w:t xml:space="preserve">паралич мускулатуры языка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ревизия и невропластика подъязычного нерва</w:t>
            </w:r>
          </w:p>
        </w:tc>
        <w:tc>
          <w:tcPr>
            <w:tcBorders>
              <w:top w:val="nil"/>
              <w:left w:val="nil"/>
              <w:bottom w:val="nil"/>
              <w:right w:val="nil"/>
            </w:tcBorders>
            <w:vMerge w:val="continue"/>
          </w:tcPr>
          <w:p/>
        </w:tc>
      </w:tr>
      <w:tr>
        <w:tc>
          <w:tcPr>
            <w:tcW w:w="960" w:type="dxa"/>
            <w:tcBorders>
              <w:top w:val="nil"/>
              <w:left w:val="nil"/>
              <w:bottom w:val="nil"/>
              <w:right w:val="nil"/>
            </w:tcBorders>
            <w:vMerge w:val="restart"/>
          </w:tcPr>
          <w:p>
            <w:pPr>
              <w:pStyle w:val="0"/>
              <w:jc w:val="center"/>
            </w:pPr>
            <w:r>
              <w:rPr>
                <w:sz w:val="20"/>
              </w:rPr>
              <w:t xml:space="preserve">91.</w:t>
            </w:r>
          </w:p>
        </w:tc>
        <w:tc>
          <w:tcPr>
            <w:tcW w:w="2861" w:type="dxa"/>
            <w:tcBorders>
              <w:top w:val="nil"/>
              <w:left w:val="nil"/>
              <w:bottom w:val="nil"/>
              <w:right w:val="nil"/>
            </w:tcBorders>
            <w:vMerge w:val="restart"/>
          </w:tcPr>
          <w:p>
            <w:pPr>
              <w:pStyle w:val="0"/>
            </w:pPr>
            <w:r>
              <w:rPr>
                <w:sz w:val="20"/>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925" w:type="dxa"/>
            <w:tcBorders>
              <w:top w:val="nil"/>
              <w:left w:val="nil"/>
              <w:bottom w:val="nil"/>
              <w:right w:val="nil"/>
            </w:tcBorders>
          </w:tcPr>
          <w:p>
            <w:pPr>
              <w:pStyle w:val="0"/>
            </w:pPr>
            <w:r>
              <w:rPr>
                <w:sz w:val="20"/>
              </w:rPr>
              <w:t xml:space="preserve">D11.0</w:t>
            </w:r>
          </w:p>
        </w:tc>
        <w:tc>
          <w:tcPr>
            <w:tcW w:w="2894" w:type="dxa"/>
            <w:tcBorders>
              <w:top w:val="nil"/>
              <w:left w:val="nil"/>
              <w:bottom w:val="nil"/>
              <w:right w:val="nil"/>
            </w:tcBorders>
          </w:tcPr>
          <w:p>
            <w:pPr>
              <w:pStyle w:val="0"/>
            </w:pPr>
            <w:r>
              <w:rPr>
                <w:sz w:val="20"/>
              </w:rPr>
              <w:t xml:space="preserve">доброкачественное новообразование околоушной слюнной железы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субтотальная резекция околоушной слюнной железы с сохранением ветвей лицевого нерва</w:t>
            </w:r>
          </w:p>
        </w:tc>
        <w:tc>
          <w:tcPr>
            <w:tcW w:w="1858" w:type="dxa"/>
            <w:tcBorders>
              <w:top w:val="nil"/>
              <w:left w:val="nil"/>
              <w:bottom w:val="nil"/>
              <w:right w:val="nil"/>
            </w:tcBorders>
            <w:vMerge w:val="restart"/>
          </w:tcPr>
          <w:p>
            <w:pPr>
              <w:pStyle w:val="0"/>
              <w:jc w:val="center"/>
            </w:pPr>
            <w:r>
              <w:rPr>
                <w:sz w:val="20"/>
              </w:rPr>
              <w:t xml:space="preserve">310637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D11.9</w:t>
            </w:r>
          </w:p>
        </w:tc>
        <w:tc>
          <w:tcPr>
            <w:tcW w:w="2894" w:type="dxa"/>
            <w:tcBorders>
              <w:top w:val="nil"/>
              <w:left w:val="nil"/>
              <w:bottom w:val="nil"/>
              <w:right w:val="nil"/>
            </w:tcBorders>
          </w:tcPr>
          <w:p>
            <w:pPr>
              <w:pStyle w:val="0"/>
            </w:pPr>
            <w:r>
              <w:rPr>
                <w:sz w:val="20"/>
              </w:rPr>
              <w:t xml:space="preserve">новообразование околоушной слюнной железы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паротидэктомия с пластическим замещением резецированного отрезка лицевого нерва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D10, D10.3</w:t>
            </w:r>
          </w:p>
        </w:tc>
        <w:tc>
          <w:tcPr>
            <w:tcW w:w="2894" w:type="dxa"/>
            <w:tcBorders>
              <w:top w:val="nil"/>
              <w:left w:val="nil"/>
              <w:bottom w:val="nil"/>
              <w:right w:val="nil"/>
            </w:tcBorders>
          </w:tcPr>
          <w:p>
            <w:pPr>
              <w:pStyle w:val="0"/>
            </w:pPr>
            <w:r>
              <w:rPr>
                <w:sz w:val="20"/>
              </w:rPr>
              <w:t xml:space="preserve">обширное опухолевое поражение мягких тканей различных зон лица и шеи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опухолевого поражения с одномоментным пластическим устранением раневого дефекта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D18, Q27.3, Q27.9, Q85.0</w:t>
            </w:r>
          </w:p>
        </w:tc>
        <w:tc>
          <w:tcPr>
            <w:tcW w:w="2894" w:type="dxa"/>
            <w:tcBorders>
              <w:top w:val="nil"/>
              <w:left w:val="nil"/>
              <w:bottom w:val="nil"/>
              <w:right w:val="nil"/>
            </w:tcBorders>
            <w:vMerge w:val="restart"/>
          </w:tcPr>
          <w:p>
            <w:pPr>
              <w:pStyle w:val="0"/>
            </w:pPr>
            <w:r>
              <w:rPr>
                <w:sz w:val="20"/>
              </w:rPr>
              <w:t xml:space="preserve">обширная (2 и более анатомические области) сосудистая мальформация, опухоль или диспластическое образование лица и шеи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деструкция сосудистого новообразования с использованием электрохимического лизиса, термического, радиочастотного и (или) ульразвукового воздействия</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блоковая резекция мальформации и сосудистого образования с одномоментным пластическим устранением образовавшегося дефекта тканей</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vMerge w:val="restart"/>
          </w:tcPr>
          <w:p>
            <w:pPr>
              <w:pStyle w:val="0"/>
            </w:pPr>
            <w:r>
              <w:rPr>
                <w:sz w:val="20"/>
              </w:rPr>
              <w:t xml:space="preserve">D16.5</w:t>
            </w:r>
          </w:p>
        </w:tc>
        <w:tc>
          <w:tcPr>
            <w:tcW w:w="2894" w:type="dxa"/>
            <w:tcBorders>
              <w:top w:val="nil"/>
              <w:left w:val="nil"/>
              <w:bottom w:val="nil"/>
              <w:right w:val="nil"/>
            </w:tcBorders>
            <w:vMerge w:val="restart"/>
          </w:tcPr>
          <w:p>
            <w:pPr>
              <w:pStyle w:val="0"/>
            </w:pPr>
            <w:r>
              <w:rPr>
                <w:sz w:val="20"/>
              </w:rPr>
              <w:t xml:space="preserve">новообразование нижней челюсти в пределах не менее 3 - 4 зубов и (или) ее ветви</w:t>
            </w:r>
          </w:p>
        </w:tc>
        <w:tc>
          <w:tcPr>
            <w:tcW w:w="1699" w:type="dxa"/>
            <w:tcBorders>
              <w:top w:val="nil"/>
              <w:left w:val="nil"/>
              <w:bottom w:val="nil"/>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w:t>
            </w:r>
          </w:p>
        </w:tc>
        <w:tc>
          <w:tcPr>
            <w:tcW w:w="2894" w:type="dxa"/>
            <w:tcBorders>
              <w:top w:val="nil"/>
              <w:left w:val="nil"/>
              <w:bottom w:val="nil"/>
              <w:right w:val="nil"/>
            </w:tcBorders>
          </w:tcPr>
          <w:p>
            <w:pPr>
              <w:pStyle w:val="0"/>
            </w:pPr>
            <w:r>
              <w:rPr>
                <w:sz w:val="20"/>
              </w:rPr>
              <w:t xml:space="preserve">новообразование верхней челюсти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одномоментным замещением дефекта верхней челюсти сложным протезом</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D16.4, D16.5</w:t>
            </w:r>
          </w:p>
        </w:tc>
        <w:tc>
          <w:tcPr>
            <w:tcW w:w="2894" w:type="dxa"/>
            <w:tcBorders>
              <w:top w:val="nil"/>
              <w:left w:val="nil"/>
              <w:bottom w:val="nil"/>
              <w:right w:val="nil"/>
            </w:tcBorders>
          </w:tcPr>
          <w:p>
            <w:pPr>
              <w:pStyle w:val="0"/>
            </w:pPr>
            <w:r>
              <w:rPr>
                <w:sz w:val="20"/>
              </w:rPr>
              <w:t xml:space="preserve">новообразование верхней (нижней) челюсти с распространением в прилегающие области</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Borders>
              <w:top w:val="nil"/>
              <w:left w:val="nil"/>
              <w:bottom w:val="nil"/>
              <w:right w:val="nil"/>
            </w:tcBorders>
            <w:vMerge w:val="continue"/>
          </w:tcPr>
          <w:p/>
        </w:tc>
      </w:tr>
      <w:tr>
        <w:tc>
          <w:tcPr>
            <w:gridSpan w:val="7"/>
            <w:tcW w:w="15639" w:type="dxa"/>
            <w:tcBorders>
              <w:top w:val="nil"/>
              <w:left w:val="nil"/>
              <w:bottom w:val="nil"/>
              <w:right w:val="nil"/>
            </w:tcBorders>
          </w:tcPr>
          <w:p>
            <w:pPr>
              <w:pStyle w:val="0"/>
              <w:outlineLvl w:val="3"/>
              <w:jc w:val="center"/>
            </w:pPr>
            <w:r>
              <w:rPr>
                <w:sz w:val="20"/>
              </w:rPr>
              <w:t xml:space="preserve">Эндокринология</w:t>
            </w:r>
          </w:p>
        </w:tc>
      </w:tr>
      <w:tr>
        <w:tc>
          <w:tcPr>
            <w:tcW w:w="960" w:type="dxa"/>
            <w:tcBorders>
              <w:top w:val="nil"/>
              <w:left w:val="nil"/>
              <w:bottom w:val="nil"/>
              <w:right w:val="nil"/>
            </w:tcBorders>
          </w:tcPr>
          <w:p>
            <w:pPr>
              <w:pStyle w:val="0"/>
              <w:jc w:val="center"/>
            </w:pPr>
            <w:r>
              <w:rPr>
                <w:sz w:val="20"/>
              </w:rPr>
              <w:t xml:space="preserve">92.</w:t>
            </w:r>
          </w:p>
        </w:tc>
        <w:tc>
          <w:tcPr>
            <w:tcW w:w="2861" w:type="dxa"/>
            <w:tcBorders>
              <w:top w:val="nil"/>
              <w:left w:val="nil"/>
              <w:bottom w:val="nil"/>
              <w:right w:val="nil"/>
            </w:tcBorders>
          </w:tcPr>
          <w:p>
            <w:pPr>
              <w:pStyle w:val="0"/>
            </w:pPr>
            <w:r>
              <w:rPr>
                <w:sz w:val="20"/>
              </w:rPr>
              <w:t xml:space="preserve">Хирургическая, сосудистая и эндоваскулярная реваскуляризация магистральных артерий нижних конечностей при синдроме диабетической стопы</w:t>
            </w:r>
          </w:p>
        </w:tc>
        <w:tc>
          <w:tcPr>
            <w:tcW w:w="1925" w:type="dxa"/>
            <w:tcBorders>
              <w:top w:val="nil"/>
              <w:left w:val="nil"/>
              <w:bottom w:val="nil"/>
              <w:right w:val="nil"/>
            </w:tcBorders>
          </w:tcPr>
          <w:p>
            <w:pPr>
              <w:pStyle w:val="0"/>
            </w:pPr>
            <w:r>
              <w:rPr>
                <w:sz w:val="20"/>
              </w:rPr>
              <w:t xml:space="preserve">E10.5, E11.5</w:t>
            </w:r>
          </w:p>
        </w:tc>
        <w:tc>
          <w:tcPr>
            <w:tcW w:w="2894" w:type="dxa"/>
            <w:tcBorders>
              <w:top w:val="nil"/>
              <w:left w:val="nil"/>
              <w:bottom w:val="nil"/>
              <w:right w:val="nil"/>
            </w:tcBorders>
          </w:tcPr>
          <w:p>
            <w:pPr>
              <w:pStyle w:val="0"/>
            </w:pPr>
            <w:r>
              <w:rPr>
                <w:sz w:val="20"/>
              </w:rPr>
              <w:t xml:space="preserve">сахарный диабет 1 и 2 типа с критической ишемией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858" w:type="dxa"/>
            <w:tcBorders>
              <w:top w:val="nil"/>
              <w:left w:val="nil"/>
              <w:bottom w:val="nil"/>
              <w:right w:val="nil"/>
            </w:tcBorders>
          </w:tcPr>
          <w:p>
            <w:pPr>
              <w:pStyle w:val="0"/>
              <w:jc w:val="center"/>
            </w:pPr>
            <w:r>
              <w:rPr>
                <w:sz w:val="20"/>
              </w:rPr>
              <w:t xml:space="preserve">423250</w:t>
            </w:r>
          </w:p>
        </w:tc>
      </w:tr>
      <w:tr>
        <w:tc>
          <w:tcPr>
            <w:tcW w:w="960" w:type="dxa"/>
            <w:tcBorders>
              <w:top w:val="nil"/>
              <w:left w:val="nil"/>
              <w:bottom w:val="nil"/>
              <w:right w:val="nil"/>
            </w:tcBorders>
            <w:vMerge w:val="restart"/>
          </w:tcPr>
          <w:p>
            <w:pPr>
              <w:pStyle w:val="0"/>
              <w:jc w:val="center"/>
            </w:pPr>
            <w:r>
              <w:rPr>
                <w:sz w:val="20"/>
              </w:rPr>
              <w:t xml:space="preserve">93.</w:t>
            </w:r>
          </w:p>
        </w:tc>
        <w:tc>
          <w:tcPr>
            <w:tcW w:w="2861" w:type="dxa"/>
            <w:tcBorders>
              <w:top w:val="nil"/>
              <w:left w:val="nil"/>
              <w:bottom w:val="nil"/>
              <w:right w:val="nil"/>
            </w:tcBorders>
            <w:vMerge w:val="restart"/>
          </w:tcPr>
          <w:p>
            <w:pPr>
              <w:pStyle w:val="0"/>
            </w:pPr>
            <w:r>
              <w:rPr>
                <w:sz w:val="20"/>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925" w:type="dxa"/>
            <w:tcBorders>
              <w:top w:val="nil"/>
              <w:left w:val="nil"/>
              <w:bottom w:val="nil"/>
              <w:right w:val="nil"/>
            </w:tcBorders>
            <w:vMerge w:val="restart"/>
          </w:tcPr>
          <w:p>
            <w:pPr>
              <w:pStyle w:val="0"/>
            </w:pPr>
            <w:r>
              <w:rPr>
                <w:sz w:val="20"/>
              </w:rPr>
              <w:t xml:space="preserve">E10.6, E10.7, E11.6, E11.7, E13.6, E13.7, E14.6, E14.7</w:t>
            </w:r>
          </w:p>
        </w:tc>
        <w:tc>
          <w:tcPr>
            <w:tcW w:w="2894" w:type="dxa"/>
            <w:tcBorders>
              <w:top w:val="nil"/>
              <w:left w:val="nil"/>
              <w:bottom w:val="nil"/>
              <w:right w:val="nil"/>
            </w:tcBorders>
            <w:vMerge w:val="restart"/>
          </w:tcPr>
          <w:p>
            <w:pPr>
              <w:pStyle w:val="0"/>
            </w:pPr>
            <w:r>
              <w:rPr>
                <w:sz w:val="20"/>
              </w:rPr>
              <w:t xml:space="preserve">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699" w:type="dxa"/>
            <w:tcBorders>
              <w:top w:val="nil"/>
              <w:left w:val="nil"/>
              <w:bottom w:val="nil"/>
              <w:right w:val="nil"/>
            </w:tcBorders>
            <w:vMerge w:val="restart"/>
          </w:tcPr>
          <w:p>
            <w:pPr>
              <w:pStyle w:val="0"/>
            </w:pPr>
            <w:r>
              <w:rPr>
                <w:sz w:val="20"/>
              </w:rPr>
              <w:t xml:space="preserve">хирургическое лечение, терапевтическое лечение</w:t>
            </w:r>
          </w:p>
        </w:tc>
        <w:tc>
          <w:tcPr>
            <w:tcW w:w="3442" w:type="dxa"/>
            <w:tcBorders>
              <w:top w:val="nil"/>
              <w:left w:val="nil"/>
              <w:bottom w:val="nil"/>
              <w:right w:val="nil"/>
            </w:tcBorders>
          </w:tcPr>
          <w:p>
            <w:pPr>
              <w:pStyle w:val="0"/>
            </w:pPr>
            <w:r>
              <w:rPr>
                <w:sz w:val="20"/>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жизнеугрожающих состояний</w:t>
            </w:r>
          </w:p>
        </w:tc>
        <w:tc>
          <w:tcPr>
            <w:tcW w:w="1858" w:type="dxa"/>
            <w:tcBorders>
              <w:top w:val="nil"/>
              <w:left w:val="nil"/>
              <w:bottom w:val="nil"/>
              <w:right w:val="nil"/>
            </w:tcBorders>
            <w:vMerge w:val="restart"/>
          </w:tcPr>
          <w:p>
            <w:pPr>
              <w:pStyle w:val="0"/>
              <w:jc w:val="center"/>
            </w:pPr>
            <w:r>
              <w:rPr>
                <w:sz w:val="20"/>
              </w:rPr>
              <w:t xml:space="preserve">116326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3442" w:type="dxa"/>
            <w:tcBorders>
              <w:top w:val="nil"/>
              <w:left w:val="nil"/>
              <w:bottom w:val="nil"/>
              <w:right w:val="nil"/>
            </w:tcBorders>
          </w:tcPr>
          <w:p>
            <w:pPr>
              <w:pStyle w:val="0"/>
            </w:pPr>
            <w:r>
              <w:rPr>
                <w:sz w:val="20"/>
              </w:rPr>
              <w:t xml:space="preserve">комплексное лечение, включая хирургическое и (или) лазерное лечение, диабетической ретинопатии</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E10.4, E10.5 E11.4, E11.5, E13.4, E13.5, E14.4, E14.5</w:t>
            </w:r>
          </w:p>
        </w:tc>
        <w:tc>
          <w:tcPr>
            <w:tcW w:w="2894" w:type="dxa"/>
            <w:tcBorders>
              <w:top w:val="nil"/>
              <w:left w:val="nil"/>
              <w:bottom w:val="nil"/>
              <w:right w:val="nil"/>
            </w:tcBorders>
          </w:tcPr>
          <w:p>
            <w:pPr>
              <w:pStyle w:val="0"/>
            </w:pPr>
            <w:r>
              <w:rPr>
                <w:sz w:val="20"/>
              </w:rPr>
              <w:t xml:space="preserve">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синдрома диабетической стопы, включая пластическую реконструкцию</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W w:w="2861" w:type="dxa"/>
            <w:tcBorders>
              <w:top w:val="nil"/>
              <w:left w:val="nil"/>
              <w:bottom w:val="nil"/>
              <w:right w:val="nil"/>
            </w:tcBorders>
            <w:vMerge w:val="restart"/>
          </w:tcPr>
          <w:p>
            <w:pPr>
              <w:pStyle w:val="0"/>
            </w:pPr>
            <w:r>
              <w:rPr>
                <w:sz w:val="20"/>
              </w:rPr>
              <w:t xml:space="preserve">Комплексное лечение тяжелых форм тиреотоксикоза, гиперпаратиреоза</w:t>
            </w:r>
          </w:p>
        </w:tc>
        <w:tc>
          <w:tcPr>
            <w:tcW w:w="1925" w:type="dxa"/>
            <w:tcBorders>
              <w:top w:val="nil"/>
              <w:left w:val="nil"/>
              <w:bottom w:val="nil"/>
              <w:right w:val="nil"/>
            </w:tcBorders>
          </w:tcPr>
          <w:p>
            <w:pPr>
              <w:pStyle w:val="0"/>
            </w:pPr>
            <w:r>
              <w:rPr>
                <w:sz w:val="20"/>
              </w:rPr>
              <w:t xml:space="preserve">E21.0, E21.1, E35.8, D35.8</w:t>
            </w:r>
          </w:p>
        </w:tc>
        <w:tc>
          <w:tcPr>
            <w:tcW w:w="2894" w:type="dxa"/>
            <w:tcBorders>
              <w:top w:val="nil"/>
              <w:left w:val="nil"/>
              <w:bottom w:val="nil"/>
              <w:right w:val="nil"/>
            </w:tcBorders>
          </w:tcPr>
          <w:p>
            <w:pPr>
              <w:pStyle w:val="0"/>
            </w:pPr>
            <w:r>
              <w:rPr>
                <w:sz w:val="20"/>
              </w:rPr>
              <w:t xml:space="preserve">первичный, вторичный и третичный гиперпаратиреоз с тяжелыми полиорганными поражениями, резистентный к консервативному лечению. Первичный гиперпаратиреоз в структуре МЭН-1 и МЭН-2 синдромов. Гиперпаратиреоз с жизнеугрожающей гиперкальциемией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1925" w:type="dxa"/>
            <w:tcBorders>
              <w:top w:val="nil"/>
              <w:left w:val="nil"/>
              <w:bottom w:val="nil"/>
              <w:right w:val="nil"/>
            </w:tcBorders>
          </w:tcPr>
          <w:p>
            <w:pPr>
              <w:pStyle w:val="0"/>
            </w:pPr>
            <w:r>
              <w:rPr>
                <w:sz w:val="20"/>
              </w:rPr>
              <w:t xml:space="preserve">E05.0, E05.2</w:t>
            </w:r>
          </w:p>
        </w:tc>
        <w:tc>
          <w:tcPr>
            <w:tcW w:w="2894" w:type="dxa"/>
            <w:tcBorders>
              <w:top w:val="nil"/>
              <w:left w:val="nil"/>
              <w:bottom w:val="nil"/>
              <w:right w:val="nil"/>
            </w:tcBorders>
          </w:tcPr>
          <w:p>
            <w:pPr>
              <w:pStyle w:val="0"/>
            </w:pPr>
            <w:r>
              <w:rPr>
                <w:sz w:val="20"/>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зоба, осложненные эндокринной офтальмопатией, угрожающей потерей зрения и слепотой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мерцательной аритмии и сердечной недостаточности. Поликомпонентное иммуномодулирующее лечение с применением пульс-терапии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Borders>
              <w:top w:val="nil"/>
              <w:left w:val="nil"/>
              <w:bottom w:val="nil"/>
              <w:right w:val="nil"/>
            </w:tcBorders>
            <w:vMerge w:val="continue"/>
          </w:tcPr>
          <w:p/>
        </w:tc>
      </w:tr>
      <w:tr>
        <w:tc>
          <w:tcPr>
            <w:tcW w:w="960" w:type="dxa"/>
            <w:tcBorders>
              <w:top w:val="nil"/>
              <w:left w:val="nil"/>
              <w:bottom w:val="single" w:sz="4"/>
              <w:right w:val="nil"/>
            </w:tcBorders>
            <w:vMerge w:val="restart"/>
          </w:tcPr>
          <w:p>
            <w:pPr>
              <w:pStyle w:val="0"/>
              <w:jc w:val="center"/>
            </w:pPr>
            <w:r>
              <w:rPr>
                <w:sz w:val="20"/>
              </w:rPr>
              <w:t xml:space="preserve">94.</w:t>
            </w:r>
          </w:p>
        </w:tc>
        <w:tc>
          <w:tcPr>
            <w:tcW w:w="2861" w:type="dxa"/>
            <w:tcBorders>
              <w:top w:val="nil"/>
              <w:left w:val="nil"/>
              <w:bottom w:val="single" w:sz="4"/>
              <w:right w:val="nil"/>
            </w:tcBorders>
            <w:vMerge w:val="restart"/>
          </w:tcPr>
          <w:p>
            <w:pPr>
              <w:pStyle w:val="0"/>
            </w:pPr>
            <w:r>
              <w:rPr>
                <w:sz w:val="20"/>
              </w:rPr>
              <w:t xml:space="preserve">Гастроинтестинальные комбинированные рестриктивно-шунтирующие операции при сахарном диабете 2 типа</w:t>
            </w:r>
          </w:p>
        </w:tc>
        <w:tc>
          <w:tcPr>
            <w:tcW w:w="1925" w:type="dxa"/>
            <w:tcBorders>
              <w:top w:val="nil"/>
              <w:left w:val="nil"/>
              <w:bottom w:val="single" w:sz="4"/>
              <w:right w:val="nil"/>
            </w:tcBorders>
            <w:vMerge w:val="restart"/>
          </w:tcPr>
          <w:p>
            <w:pPr>
              <w:pStyle w:val="0"/>
            </w:pPr>
            <w:r>
              <w:rPr>
                <w:sz w:val="20"/>
              </w:rPr>
              <w:t xml:space="preserve">E11.6, E11.7</w:t>
            </w:r>
          </w:p>
        </w:tc>
        <w:tc>
          <w:tcPr>
            <w:tcW w:w="2894" w:type="dxa"/>
            <w:tcBorders>
              <w:top w:val="nil"/>
              <w:left w:val="nil"/>
              <w:bottom w:val="single" w:sz="4"/>
              <w:right w:val="nil"/>
            </w:tcBorders>
            <w:vMerge w:val="restart"/>
          </w:tcPr>
          <w:p>
            <w:pPr>
              <w:pStyle w:val="0"/>
            </w:pPr>
            <w:r>
              <w:rPr>
                <w:sz w:val="20"/>
              </w:rPr>
              <w:t xml:space="preserve">сахарный диабет 2 типа с морбидным ожирением, с индексом массы тела равным и более 40 кг/м</w:t>
            </w:r>
            <w:r>
              <w:rPr>
                <w:sz w:val="20"/>
                <w:vertAlign w:val="superscript"/>
              </w:rPr>
              <w:t xml:space="preserve">2</w:t>
            </w:r>
          </w:p>
        </w:tc>
        <w:tc>
          <w:tcPr>
            <w:tcW w:w="1699" w:type="dxa"/>
            <w:tcBorders>
              <w:top w:val="nil"/>
              <w:left w:val="nil"/>
              <w:bottom w:val="single" w:sz="4"/>
              <w:right w:val="nil"/>
            </w:tcBorders>
            <w:vMerge w:val="restart"/>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гастрошунтирование, в том числе мини-гастрошунтирование с наложением одного желудочно-кишечного анастомоза</w:t>
            </w:r>
          </w:p>
        </w:tc>
        <w:tc>
          <w:tcPr>
            <w:tcW w:w="1858" w:type="dxa"/>
            <w:tcBorders>
              <w:top w:val="nil"/>
              <w:left w:val="nil"/>
              <w:bottom w:val="single" w:sz="4"/>
              <w:right w:val="nil"/>
            </w:tcBorders>
            <w:vMerge w:val="restart"/>
          </w:tcPr>
          <w:p>
            <w:pPr>
              <w:pStyle w:val="0"/>
              <w:jc w:val="center"/>
            </w:pPr>
            <w:r>
              <w:rPr>
                <w:sz w:val="20"/>
              </w:rPr>
              <w:t xml:space="preserve">303574</w:t>
            </w:r>
          </w:p>
        </w:tc>
      </w:tr>
      <w:tr>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Borders>
              <w:top w:val="nil"/>
              <w:left w:val="nil"/>
              <w:bottom w:val="single" w:sz="4"/>
              <w:right w:val="nil"/>
            </w:tcBorders>
            <w:vMerge w:val="continue"/>
          </w:tcPr>
          <w:p/>
        </w:tc>
        <w:tc>
          <w:tcPr>
            <w:tcW w:w="3442" w:type="dxa"/>
            <w:tcBorders>
              <w:top w:val="nil"/>
              <w:left w:val="nil"/>
              <w:bottom w:val="single" w:sz="4"/>
              <w:right w:val="nil"/>
            </w:tcBorders>
          </w:tcPr>
          <w:p>
            <w:pPr>
              <w:pStyle w:val="0"/>
            </w:pPr>
            <w:r>
              <w:rPr>
                <w:sz w:val="20"/>
              </w:rPr>
              <w:t xml:space="preserve">билиопанкреотическое шунтирование, в том числе с наложением дуоденоилеоанастомоза</w:t>
            </w:r>
          </w:p>
        </w:tc>
        <w:tc>
          <w:tcPr>
            <w:tcBorders>
              <w:top w:val="nil"/>
              <w:left w:val="nil"/>
              <w:bottom w:val="single" w:sz="4"/>
              <w:right w:val="nil"/>
            </w:tcBorders>
            <w:vMerge w:val="continue"/>
          </w:tcPr>
          <w:p/>
        </w:tc>
      </w:tr>
    </w:tbl>
    <w:p>
      <w:pPr>
        <w:sectPr>
          <w:headerReference w:type="default" r:id="rId85"/>
          <w:headerReference w:type="first" r:id="rId85"/>
          <w:footerReference w:type="default" r:id="rId86"/>
          <w:footerReference w:type="first" r:id="rId8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419" w:name="P4419"/>
    <w:bookmarkEnd w:id="4419"/>
    <w:p>
      <w:pPr>
        <w:pStyle w:val="0"/>
        <w:spacing w:before="200" w:line-rule="auto"/>
        <w:ind w:firstLine="540"/>
        <w:jc w:val="both"/>
      </w:pPr>
      <w:r>
        <w:rPr>
          <w:sz w:val="20"/>
        </w:rPr>
        <w:t xml:space="preserve">&lt;1&gt; Высокотехнологичная медицинская помощь.</w:t>
      </w:r>
    </w:p>
    <w:bookmarkStart w:id="4420" w:name="P4420"/>
    <w:bookmarkEnd w:id="4420"/>
    <w:p>
      <w:pPr>
        <w:pStyle w:val="0"/>
        <w:spacing w:before="200" w:line-rule="auto"/>
        <w:ind w:firstLine="540"/>
        <w:jc w:val="both"/>
      </w:pPr>
      <w:r>
        <w:rPr>
          <w:sz w:val="20"/>
        </w:rPr>
        <w:t xml:space="preserve">&lt;2&gt; Международная статистическая </w:t>
      </w:r>
      <w:hyperlink w:history="0" r:id="rId91"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421" w:name="P4421"/>
    <w:bookmarkEnd w:id="442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bookmarkStart w:id="4423" w:name="P4423"/>
    <w:bookmarkEnd w:id="4423"/>
    <w:p>
      <w:pPr>
        <w:pStyle w:val="2"/>
        <w:outlineLvl w:val="2"/>
        <w:jc w:val="center"/>
      </w:pPr>
      <w:r>
        <w:rPr>
          <w:sz w:val="20"/>
        </w:rPr>
        <w:t xml:space="preserve">Раздел III. Перечень видов высокотехнологичной</w:t>
      </w:r>
    </w:p>
    <w:p>
      <w:pPr>
        <w:pStyle w:val="2"/>
        <w:jc w:val="center"/>
      </w:pPr>
      <w:r>
        <w:rPr>
          <w:sz w:val="20"/>
        </w:rPr>
        <w:t xml:space="preserve">медицинской помощи с использованием ряда уникальных</w:t>
      </w:r>
    </w:p>
    <w:p>
      <w:pPr>
        <w:pStyle w:val="2"/>
        <w:jc w:val="center"/>
      </w:pPr>
      <w:r>
        <w:rPr>
          <w:sz w:val="20"/>
        </w:rPr>
        <w:t xml:space="preserve">методов лечения, применяемых при сердечно-сосудистой</w:t>
      </w:r>
    </w:p>
    <w:p>
      <w:pPr>
        <w:pStyle w:val="2"/>
        <w:jc w:val="center"/>
      </w:pPr>
      <w:r>
        <w:rPr>
          <w:sz w:val="20"/>
        </w:rPr>
        <w:t xml:space="preserve">хирургии и трансплантации органов, финансовое обеспечение</w:t>
      </w:r>
    </w:p>
    <w:p>
      <w:pPr>
        <w:pStyle w:val="2"/>
        <w:jc w:val="center"/>
      </w:pPr>
      <w:r>
        <w:rPr>
          <w:sz w:val="20"/>
        </w:rPr>
        <w:t xml:space="preserve">которых осуществляется за счет бюджетных ассигнований</w:t>
      </w:r>
    </w:p>
    <w:p>
      <w:pPr>
        <w:pStyle w:val="2"/>
        <w:jc w:val="center"/>
      </w:pPr>
      <w:r>
        <w:rPr>
          <w:sz w:val="20"/>
        </w:rPr>
        <w:t xml:space="preserve">бюджета Федерального фонда обязательного медицинского</w:t>
      </w:r>
    </w:p>
    <w:p>
      <w:pPr>
        <w:pStyle w:val="2"/>
        <w:jc w:val="center"/>
      </w:pPr>
      <w:r>
        <w:rPr>
          <w:sz w:val="20"/>
        </w:rPr>
        <w:t xml:space="preserve">страхования на финансовое обеспечение предоставления</w:t>
      </w:r>
    </w:p>
    <w:p>
      <w:pPr>
        <w:pStyle w:val="2"/>
        <w:jc w:val="center"/>
      </w:pPr>
      <w:r>
        <w:rPr>
          <w:sz w:val="20"/>
        </w:rPr>
        <w:t xml:space="preserve">застрахованным лицам специализированной, в том числе</w:t>
      </w:r>
    </w:p>
    <w:p>
      <w:pPr>
        <w:pStyle w:val="2"/>
        <w:jc w:val="center"/>
      </w:pPr>
      <w:r>
        <w:rPr>
          <w:sz w:val="20"/>
        </w:rPr>
        <w:t xml:space="preserve">высокотехнологичной, медицинской помощи, оказываемой</w:t>
      </w:r>
    </w:p>
    <w:p>
      <w:pPr>
        <w:pStyle w:val="2"/>
        <w:jc w:val="center"/>
      </w:pPr>
      <w:r>
        <w:rPr>
          <w:sz w:val="20"/>
        </w:rPr>
        <w:t xml:space="preserve">медицинскими организациями, функции и полномочия</w:t>
      </w:r>
    </w:p>
    <w:p>
      <w:pPr>
        <w:pStyle w:val="2"/>
        <w:jc w:val="center"/>
      </w:pPr>
      <w:r>
        <w:rPr>
          <w:sz w:val="20"/>
        </w:rPr>
        <w:t xml:space="preserve">учредителей в отношении которых осуществляют</w:t>
      </w:r>
    </w:p>
    <w:p>
      <w:pPr>
        <w:pStyle w:val="2"/>
        <w:jc w:val="center"/>
      </w:pPr>
      <w:r>
        <w:rPr>
          <w:sz w:val="20"/>
        </w:rPr>
        <w:t xml:space="preserve">Правительство Российской Федерации или федеральные</w:t>
      </w:r>
    </w:p>
    <w:p>
      <w:pPr>
        <w:pStyle w:val="2"/>
        <w:jc w:val="center"/>
      </w:pPr>
      <w:r>
        <w:rPr>
          <w:sz w:val="20"/>
        </w:rPr>
        <w:t xml:space="preserve">органы исполнительной власти</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960"/>
        <w:gridCol w:w="2861"/>
        <w:gridCol w:w="1925"/>
        <w:gridCol w:w="2894"/>
        <w:gridCol w:w="1699"/>
        <w:gridCol w:w="3442"/>
        <w:gridCol w:w="1858"/>
      </w:tblGrid>
      <w:tr>
        <w:tblPrEx>
          <w:tblBorders>
            <w:insideV w:val="single" w:sz="4"/>
            <w:insideH w:val="single" w:sz="4"/>
          </w:tblBorders>
        </w:tblPrEx>
        <w:tc>
          <w:tcPr>
            <w:tcW w:w="960" w:type="dxa"/>
            <w:tcBorders>
              <w:top w:val="single" w:sz="4"/>
              <w:left w:val="nil"/>
              <w:bottom w:val="single" w:sz="4"/>
            </w:tcBorders>
          </w:tcPr>
          <w:p>
            <w:pPr>
              <w:pStyle w:val="0"/>
              <w:jc w:val="center"/>
            </w:pPr>
            <w:r>
              <w:rPr>
                <w:sz w:val="20"/>
              </w:rPr>
              <w:t xml:space="preserve">N группы ВМП </w:t>
            </w:r>
            <w:hyperlink w:history="0" w:anchor="P4509" w:tooltip="&lt;1&gt; Высокотехнологичная медицинская помощь.">
              <w:r>
                <w:rPr>
                  <w:sz w:val="20"/>
                  <w:color w:val="0000ff"/>
                </w:rPr>
                <w:t xml:space="preserve">&lt;1&gt;</w:t>
              </w:r>
            </w:hyperlink>
          </w:p>
        </w:tc>
        <w:tc>
          <w:tcPr>
            <w:tcW w:w="2861" w:type="dxa"/>
            <w:tcBorders>
              <w:top w:val="single" w:sz="4"/>
              <w:bottom w:val="single" w:sz="4"/>
            </w:tcBorders>
          </w:tcPr>
          <w:p>
            <w:pPr>
              <w:pStyle w:val="0"/>
              <w:jc w:val="center"/>
            </w:pPr>
            <w:r>
              <w:rPr>
                <w:sz w:val="20"/>
              </w:rPr>
              <w:t xml:space="preserve">Наименование вида высокотехнологичной медицинской помощи</w:t>
            </w:r>
          </w:p>
        </w:tc>
        <w:tc>
          <w:tcPr>
            <w:tcW w:w="1925" w:type="dxa"/>
            <w:tcBorders>
              <w:top w:val="single" w:sz="4"/>
              <w:bottom w:val="single" w:sz="4"/>
            </w:tcBorders>
          </w:tcPr>
          <w:p>
            <w:pPr>
              <w:pStyle w:val="0"/>
              <w:jc w:val="center"/>
            </w:pPr>
            <w:r>
              <w:rPr>
                <w:sz w:val="20"/>
              </w:rPr>
              <w:t xml:space="preserve">Коды по </w:t>
            </w:r>
            <w:hyperlink w:history="0" r:id="rId92"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r>
              <w:rPr>
                <w:sz w:val="20"/>
              </w:rPr>
              <w:t xml:space="preserve"> </w:t>
            </w:r>
            <w:hyperlink w:history="0" w:anchor="P4510" w:tooltip="&lt;2&gt; Международная статистическая классификация болезней и проблем, связанных со здоровьем (10-й пересмотр).">
              <w:r>
                <w:rPr>
                  <w:sz w:val="20"/>
                  <w:color w:val="0000ff"/>
                </w:rPr>
                <w:t xml:space="preserve">&lt;2&gt;</w:t>
              </w:r>
            </w:hyperlink>
          </w:p>
        </w:tc>
        <w:tc>
          <w:tcPr>
            <w:tcW w:w="2894" w:type="dxa"/>
            <w:tcBorders>
              <w:top w:val="single" w:sz="4"/>
              <w:bottom w:val="single" w:sz="4"/>
            </w:tcBorders>
          </w:tcPr>
          <w:p>
            <w:pPr>
              <w:pStyle w:val="0"/>
              <w:jc w:val="center"/>
            </w:pPr>
            <w:r>
              <w:rPr>
                <w:sz w:val="20"/>
              </w:rPr>
              <w:t xml:space="preserve">Модель пациента</w:t>
            </w:r>
          </w:p>
        </w:tc>
        <w:tc>
          <w:tcPr>
            <w:tcW w:w="1699" w:type="dxa"/>
            <w:tcBorders>
              <w:top w:val="single" w:sz="4"/>
              <w:bottom w:val="single" w:sz="4"/>
            </w:tcBorders>
          </w:tcPr>
          <w:p>
            <w:pPr>
              <w:pStyle w:val="0"/>
              <w:jc w:val="center"/>
            </w:pPr>
            <w:r>
              <w:rPr>
                <w:sz w:val="20"/>
              </w:rPr>
              <w:t xml:space="preserve">Вид лечения</w:t>
            </w:r>
          </w:p>
        </w:tc>
        <w:tc>
          <w:tcPr>
            <w:tcW w:w="3442" w:type="dxa"/>
            <w:tcBorders>
              <w:top w:val="single" w:sz="4"/>
              <w:bottom w:val="single" w:sz="4"/>
            </w:tcBorders>
          </w:tcPr>
          <w:p>
            <w:pPr>
              <w:pStyle w:val="0"/>
              <w:jc w:val="center"/>
            </w:pPr>
            <w:r>
              <w:rPr>
                <w:sz w:val="20"/>
              </w:rPr>
              <w:t xml:space="preserve">Метод лечения</w:t>
            </w:r>
          </w:p>
        </w:tc>
        <w:tc>
          <w:tcPr>
            <w:tcW w:w="1858" w:type="dxa"/>
            <w:tcBorders>
              <w:top w:val="single" w:sz="4"/>
              <w:bottom w:val="single" w:sz="4"/>
              <w:right w:val="nil"/>
            </w:tcBorders>
          </w:tcPr>
          <w:p>
            <w:pPr>
              <w:pStyle w:val="0"/>
              <w:jc w:val="center"/>
            </w:pPr>
            <w:r>
              <w:rPr>
                <w:sz w:val="20"/>
              </w:rPr>
              <w:t xml:space="preserve">Норматив финансовых затрат на единицу объема медицинской помощи </w:t>
            </w:r>
            <w:hyperlink w:history="0" w:anchor="P4511" w:tooltip="&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
              <w:r>
                <w:rPr>
                  <w:sz w:val="20"/>
                  <w:color w:val="0000ff"/>
                </w:rPr>
                <w:t xml:space="preserve">&lt;3&gt;</w:t>
              </w:r>
            </w:hyperlink>
            <w:r>
              <w:rPr>
                <w:sz w:val="20"/>
              </w:rPr>
              <w:t xml:space="preserve">, рублей</w:t>
            </w:r>
          </w:p>
        </w:tc>
      </w:tr>
      <w:tr>
        <w:tc>
          <w:tcPr>
            <w:tcW w:w="960" w:type="dxa"/>
            <w:tcBorders>
              <w:top w:val="single" w:sz="4"/>
              <w:left w:val="nil"/>
              <w:bottom w:val="nil"/>
              <w:right w:val="nil"/>
            </w:tcBorders>
          </w:tcPr>
          <w:p>
            <w:pPr>
              <w:pStyle w:val="0"/>
              <w:jc w:val="center"/>
            </w:pPr>
            <w:r>
              <w:rPr>
                <w:sz w:val="20"/>
              </w:rPr>
              <w:t xml:space="preserve">1.</w:t>
            </w:r>
          </w:p>
        </w:tc>
        <w:tc>
          <w:tcPr>
            <w:tcW w:w="2861" w:type="dxa"/>
            <w:tcBorders>
              <w:top w:val="single" w:sz="4"/>
              <w:left w:val="nil"/>
              <w:bottom w:val="nil"/>
              <w:right w:val="nil"/>
            </w:tcBorders>
          </w:tcPr>
          <w:p>
            <w:pPr>
              <w:pStyle w:val="0"/>
            </w:pPr>
            <w:r>
              <w:rPr>
                <w:sz w:val="20"/>
              </w:rPr>
              <w:t xml:space="preserve">Открытое протезирование восходящего отдела, дуги, нисходящего грудного и брюшного отделов аорты с реимплантацией брахиоцефальных, спинальных и висцеральных ветвей в протез и других сочетанных вмешательствах</w:t>
            </w:r>
          </w:p>
        </w:tc>
        <w:tc>
          <w:tcPr>
            <w:tcW w:w="1925" w:type="dxa"/>
            <w:tcBorders>
              <w:top w:val="single" w:sz="4"/>
              <w:left w:val="nil"/>
              <w:bottom w:val="nil"/>
              <w:right w:val="nil"/>
            </w:tcBorders>
          </w:tcPr>
          <w:p>
            <w:pPr>
              <w:pStyle w:val="0"/>
            </w:pPr>
            <w:r>
              <w:rPr>
                <w:sz w:val="20"/>
              </w:rPr>
              <w:t xml:space="preserve">171.0, 171.1, 171.2, 171.5, 171.6</w:t>
            </w:r>
          </w:p>
        </w:tc>
        <w:tc>
          <w:tcPr>
            <w:tcW w:w="2894" w:type="dxa"/>
            <w:tcBorders>
              <w:top w:val="single" w:sz="4"/>
              <w:left w:val="nil"/>
              <w:bottom w:val="nil"/>
              <w:right w:val="nil"/>
            </w:tcBorders>
          </w:tcPr>
          <w:p>
            <w:pPr>
              <w:pStyle w:val="0"/>
            </w:pPr>
            <w:r>
              <w:rPr>
                <w:sz w:val="20"/>
              </w:rPr>
              <w:t xml:space="preserve">врожденные и приобретенные заболевания всей аорты - аневризма и (или) расслоение от восходящего до брюшного отдела аорты, с упоминанием или без упоминания о разрыве</w:t>
            </w:r>
          </w:p>
        </w:tc>
        <w:tc>
          <w:tcPr>
            <w:tcW w:w="1699" w:type="dxa"/>
            <w:tcBorders>
              <w:top w:val="single" w:sz="4"/>
              <w:left w:val="nil"/>
              <w:bottom w:val="nil"/>
              <w:right w:val="nil"/>
            </w:tcBorders>
          </w:tcPr>
          <w:p>
            <w:pPr>
              <w:pStyle w:val="0"/>
            </w:pPr>
            <w:r>
              <w:rPr>
                <w:sz w:val="20"/>
              </w:rPr>
              <w:t xml:space="preserve">хирургическое лечение</w:t>
            </w:r>
          </w:p>
        </w:tc>
        <w:tc>
          <w:tcPr>
            <w:tcW w:w="3442" w:type="dxa"/>
            <w:tcBorders>
              <w:top w:val="single" w:sz="4"/>
              <w:left w:val="nil"/>
              <w:bottom w:val="nil"/>
              <w:right w:val="nil"/>
            </w:tcBorders>
          </w:tcPr>
          <w:p>
            <w:pPr>
              <w:pStyle w:val="0"/>
            </w:pPr>
            <w:r>
              <w:rPr>
                <w:sz w:val="20"/>
              </w:rPr>
              <w:t xml:space="preserve">одномоментная замена всей аорты</w:t>
            </w:r>
          </w:p>
        </w:tc>
        <w:tc>
          <w:tcPr>
            <w:tcW w:w="1858" w:type="dxa"/>
            <w:tcBorders>
              <w:top w:val="single" w:sz="4"/>
              <w:left w:val="nil"/>
              <w:bottom w:val="nil"/>
              <w:right w:val="nil"/>
            </w:tcBorders>
          </w:tcPr>
          <w:p>
            <w:pPr>
              <w:pStyle w:val="0"/>
              <w:jc w:val="center"/>
            </w:pPr>
            <w:r>
              <w:rPr>
                <w:sz w:val="20"/>
              </w:rPr>
              <w:t xml:space="preserve">4129643</w:t>
            </w:r>
          </w:p>
        </w:tc>
      </w:tr>
      <w:tr>
        <w:tc>
          <w:tcPr>
            <w:tcW w:w="960" w:type="dxa"/>
            <w:tcBorders>
              <w:top w:val="nil"/>
              <w:left w:val="nil"/>
              <w:bottom w:val="nil"/>
              <w:right w:val="nil"/>
            </w:tcBorders>
          </w:tcPr>
          <w:p>
            <w:pPr>
              <w:pStyle w:val="0"/>
              <w:jc w:val="center"/>
            </w:pPr>
            <w:r>
              <w:rPr>
                <w:sz w:val="20"/>
              </w:rPr>
              <w:t xml:space="preserve">2.</w:t>
            </w:r>
          </w:p>
        </w:tc>
        <w:tc>
          <w:tcPr>
            <w:tcW w:w="2861" w:type="dxa"/>
            <w:tcBorders>
              <w:top w:val="nil"/>
              <w:left w:val="nil"/>
              <w:bottom w:val="nil"/>
              <w:right w:val="nil"/>
            </w:tcBorders>
          </w:tcPr>
          <w:p>
            <w:pPr>
              <w:pStyle w:val="0"/>
            </w:pPr>
            <w:r>
              <w:rPr>
                <w:sz w:val="20"/>
              </w:rPr>
              <w:t xml:space="preserve">Открытое протезирование нисходящего грудного и брюшного отделов аорты с реимплантацией спинальных и висцеральных ветвей в протез, с реконструкцией и без реконструкции артерий нижних конечностей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171.0, 171.1, 171.2, 171.5, 171.6</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грудного и брюшного отдела аорты с вовлечением спинальных и висцеральных артерий и (или) артерий нижних конечностей, с упоминанием или без упоминания о разрыве</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торакоабдоминальной аорты с реконструкцией всех висцеральных ветвей и восстановлением кровообращения спинного мозга</w:t>
            </w:r>
          </w:p>
        </w:tc>
        <w:tc>
          <w:tcPr>
            <w:tcW w:w="1858" w:type="dxa"/>
            <w:tcBorders>
              <w:top w:val="nil"/>
              <w:left w:val="nil"/>
              <w:bottom w:val="nil"/>
              <w:right w:val="nil"/>
            </w:tcBorders>
          </w:tcPr>
          <w:p>
            <w:pPr>
              <w:pStyle w:val="0"/>
              <w:jc w:val="center"/>
            </w:pPr>
            <w:r>
              <w:rPr>
                <w:sz w:val="20"/>
              </w:rPr>
              <w:t xml:space="preserve">3205528</w:t>
            </w:r>
          </w:p>
        </w:tc>
      </w:tr>
      <w:tr>
        <w:tc>
          <w:tcPr>
            <w:tcW w:w="960" w:type="dxa"/>
            <w:tcBorders>
              <w:top w:val="nil"/>
              <w:left w:val="nil"/>
              <w:bottom w:val="nil"/>
              <w:right w:val="nil"/>
            </w:tcBorders>
          </w:tcPr>
          <w:p>
            <w:pPr>
              <w:pStyle w:val="0"/>
              <w:jc w:val="center"/>
            </w:pPr>
            <w:r>
              <w:rPr>
                <w:sz w:val="20"/>
              </w:rPr>
              <w:t xml:space="preserve">3.</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и всей дуги аорты с реимплантацией всех брахиоцефальных ветвей в протез, с имплантацией и без имплантации гибридного протеза в нисходящую аорту по методике FET, в сочетании или без вмешательства на клапанах сердца либо реваскуляризацией миокарда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 (или) расслоение восходящего отдела и всей дуги аорты с вовлечением всех брахиоцефальных ветвей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открытое протезирование дуги аорты с реконструкцией всех брахиоцефальных ветвей</w:t>
            </w:r>
          </w:p>
        </w:tc>
        <w:tc>
          <w:tcPr>
            <w:tcW w:w="1858" w:type="dxa"/>
            <w:tcBorders>
              <w:top w:val="nil"/>
              <w:left w:val="nil"/>
              <w:bottom w:val="nil"/>
              <w:right w:val="nil"/>
            </w:tcBorders>
          </w:tcPr>
          <w:p>
            <w:pPr>
              <w:pStyle w:val="0"/>
              <w:jc w:val="center"/>
            </w:pPr>
            <w:r>
              <w:rPr>
                <w:sz w:val="20"/>
              </w:rPr>
              <w:t xml:space="preserve">2450083</w:t>
            </w:r>
          </w:p>
        </w:tc>
      </w:tr>
      <w:tr>
        <w:tc>
          <w:tcPr>
            <w:tcW w:w="960" w:type="dxa"/>
            <w:tcBorders>
              <w:top w:val="nil"/>
              <w:left w:val="nil"/>
              <w:bottom w:val="nil"/>
              <w:right w:val="nil"/>
            </w:tcBorders>
          </w:tcPr>
          <w:p>
            <w:pPr>
              <w:pStyle w:val="0"/>
              <w:jc w:val="center"/>
            </w:pPr>
            <w:r>
              <w:rPr>
                <w:sz w:val="20"/>
              </w:rPr>
              <w:t xml:space="preserve">4.</w:t>
            </w:r>
          </w:p>
        </w:tc>
        <w:tc>
          <w:tcPr>
            <w:tcW w:w="2861" w:type="dxa"/>
            <w:tcBorders>
              <w:top w:val="nil"/>
              <w:left w:val="nil"/>
              <w:bottom w:val="nil"/>
              <w:right w:val="nil"/>
            </w:tcBorders>
          </w:tcPr>
          <w:p>
            <w:pPr>
              <w:pStyle w:val="0"/>
            </w:pPr>
            <w:r>
              <w:rPr>
                <w:sz w:val="20"/>
              </w:rPr>
              <w:t xml:space="preserve">Открытое протезирование восходящего отдела аорты из мини-стернотомии либо мини-торакотомии с вмешательством или без вмешательства на аортальном клапане, дуге аорты с и без имплантации гибридного протеза в нисходящую аорту по методике FET и других сочетанных вмешательствах</w:t>
            </w:r>
          </w:p>
        </w:tc>
        <w:tc>
          <w:tcPr>
            <w:tcW w:w="1925" w:type="dxa"/>
            <w:tcBorders>
              <w:top w:val="nil"/>
              <w:left w:val="nil"/>
              <w:bottom w:val="nil"/>
              <w:right w:val="nil"/>
            </w:tcBorders>
          </w:tcPr>
          <w:p>
            <w:pPr>
              <w:pStyle w:val="0"/>
            </w:pPr>
            <w:r>
              <w:rPr>
                <w:sz w:val="20"/>
              </w:rPr>
              <w:t xml:space="preserve">171.0, 171.1, 171.2, 135.0, 135.1, 135.2, 135.8</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 - аневризма или расслоение восходящего отдела и (или) дуги аорты в сочетании или без поражения клапанного аппарата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малоинвазивная хирургия грудной аорты</w:t>
            </w:r>
          </w:p>
        </w:tc>
        <w:tc>
          <w:tcPr>
            <w:tcW w:w="1858" w:type="dxa"/>
            <w:tcBorders>
              <w:top w:val="nil"/>
              <w:left w:val="nil"/>
              <w:bottom w:val="nil"/>
              <w:right w:val="nil"/>
            </w:tcBorders>
          </w:tcPr>
          <w:p>
            <w:pPr>
              <w:pStyle w:val="0"/>
              <w:jc w:val="center"/>
            </w:pPr>
            <w:r>
              <w:rPr>
                <w:sz w:val="20"/>
              </w:rPr>
              <w:t xml:space="preserve">2475919</w:t>
            </w:r>
          </w:p>
        </w:tc>
      </w:tr>
      <w:tr>
        <w:tc>
          <w:tcPr>
            <w:tcW w:w="960" w:type="dxa"/>
            <w:tcBorders>
              <w:top w:val="nil"/>
              <w:left w:val="nil"/>
              <w:bottom w:val="nil"/>
              <w:right w:val="nil"/>
            </w:tcBorders>
          </w:tcPr>
          <w:p>
            <w:pPr>
              <w:pStyle w:val="0"/>
              <w:jc w:val="center"/>
            </w:pPr>
            <w:r>
              <w:rPr>
                <w:sz w:val="20"/>
              </w:rPr>
              <w:t xml:space="preserve">5.</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171.0, 171.1, 171.2, 171.5, 171.6, 171.8, 171.9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аорты с сохранением кровотока по ветвям дуги аорты путем создания фенестраций</w:t>
            </w:r>
          </w:p>
        </w:tc>
        <w:tc>
          <w:tcPr>
            <w:tcW w:w="1858" w:type="dxa"/>
            <w:tcBorders>
              <w:top w:val="nil"/>
              <w:left w:val="nil"/>
              <w:bottom w:val="nil"/>
              <w:right w:val="nil"/>
            </w:tcBorders>
          </w:tcPr>
          <w:p>
            <w:pPr>
              <w:pStyle w:val="0"/>
              <w:jc w:val="center"/>
            </w:pPr>
            <w:r>
              <w:rPr>
                <w:sz w:val="20"/>
              </w:rPr>
              <w:t xml:space="preserve">1574111</w:t>
            </w:r>
          </w:p>
        </w:tc>
      </w:tr>
      <w:tr>
        <w:tc>
          <w:tcPr>
            <w:tcW w:w="960" w:type="dxa"/>
            <w:tcBorders>
              <w:top w:val="nil"/>
              <w:left w:val="nil"/>
              <w:bottom w:val="nil"/>
              <w:right w:val="nil"/>
            </w:tcBorders>
          </w:tcPr>
          <w:p>
            <w:pPr>
              <w:pStyle w:val="0"/>
              <w:jc w:val="center"/>
            </w:pPr>
            <w:r>
              <w:rPr>
                <w:sz w:val="20"/>
              </w:rPr>
              <w:t xml:space="preserve">6.</w:t>
            </w:r>
          </w:p>
        </w:tc>
        <w:tc>
          <w:tcPr>
            <w:tcW w:w="2861" w:type="dxa"/>
            <w:tcBorders>
              <w:top w:val="nil"/>
              <w:left w:val="nil"/>
              <w:bottom w:val="nil"/>
              <w:right w:val="nil"/>
            </w:tcBorders>
          </w:tcPr>
          <w:p>
            <w:pPr>
              <w:pStyle w:val="0"/>
            </w:pPr>
            <w:r>
              <w:rPr>
                <w:sz w:val="20"/>
              </w:rPr>
              <w:t xml:space="preserve">Эндоваскулярная коррекция заболеваний аорты и магистральных артерий</w:t>
            </w:r>
          </w:p>
        </w:tc>
        <w:tc>
          <w:tcPr>
            <w:tcW w:w="1925" w:type="dxa"/>
            <w:tcBorders>
              <w:top w:val="nil"/>
              <w:left w:val="nil"/>
              <w:bottom w:val="nil"/>
              <w:right w:val="nil"/>
            </w:tcBorders>
          </w:tcPr>
          <w:p>
            <w:pPr>
              <w:pStyle w:val="0"/>
            </w:pPr>
            <w:r>
              <w:rPr>
                <w:sz w:val="20"/>
              </w:rPr>
              <w:t xml:space="preserve">171.0, 171.3, 171.4, 171.5, 171.6, 171.8, 171.9</w:t>
            </w:r>
          </w:p>
        </w:tc>
        <w:tc>
          <w:tcPr>
            <w:tcW w:w="2894" w:type="dxa"/>
            <w:tcBorders>
              <w:top w:val="nil"/>
              <w:left w:val="nil"/>
              <w:bottom w:val="nil"/>
              <w:right w:val="nil"/>
            </w:tcBorders>
          </w:tcPr>
          <w:p>
            <w:pPr>
              <w:pStyle w:val="0"/>
            </w:pPr>
            <w:r>
              <w:rPr>
                <w:sz w:val="20"/>
              </w:rPr>
              <w:t xml:space="preserve">врожденные и приобретенные заболевания аорты и магистральных артерий</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эндоваскулярное протезирование брюшной аорты с сохранением кровотока по висцеральным артериям с имплантацией фенестрированного стент-графта</w:t>
            </w:r>
          </w:p>
        </w:tc>
        <w:tc>
          <w:tcPr>
            <w:tcW w:w="1858" w:type="dxa"/>
            <w:tcBorders>
              <w:top w:val="nil"/>
              <w:left w:val="nil"/>
              <w:bottom w:val="nil"/>
              <w:right w:val="nil"/>
            </w:tcBorders>
          </w:tcPr>
          <w:p>
            <w:pPr>
              <w:pStyle w:val="0"/>
              <w:jc w:val="center"/>
            </w:pPr>
            <w:r>
              <w:rPr>
                <w:sz w:val="20"/>
              </w:rPr>
              <w:t xml:space="preserve">3242579</w:t>
            </w:r>
          </w:p>
        </w:tc>
      </w:tr>
      <w:tr>
        <w:tc>
          <w:tcPr>
            <w:tcW w:w="960" w:type="dxa"/>
            <w:tcBorders>
              <w:top w:val="nil"/>
              <w:left w:val="nil"/>
              <w:bottom w:val="nil"/>
              <w:right w:val="nil"/>
            </w:tcBorders>
          </w:tcPr>
          <w:p>
            <w:pPr>
              <w:pStyle w:val="0"/>
              <w:jc w:val="center"/>
            </w:pPr>
            <w:r>
              <w:rPr>
                <w:sz w:val="20"/>
              </w:rPr>
              <w:t xml:space="preserve">7.</w:t>
            </w:r>
          </w:p>
        </w:tc>
        <w:tc>
          <w:tcPr>
            <w:tcW w:w="2861" w:type="dxa"/>
            <w:tcBorders>
              <w:top w:val="nil"/>
              <w:left w:val="nil"/>
              <w:bottom w:val="nil"/>
              <w:right w:val="nil"/>
            </w:tcBorders>
          </w:tcPr>
          <w:p>
            <w:pPr>
              <w:pStyle w:val="0"/>
            </w:pPr>
            <w:r>
              <w:rPr>
                <w:sz w:val="20"/>
              </w:rPr>
              <w:t xml:space="preserve">Эндоваскулярное лечение врожденных, ревматических и неревматических пороков клапанов сердца, опухолей сердца</w:t>
            </w:r>
          </w:p>
        </w:tc>
        <w:tc>
          <w:tcPr>
            <w:tcW w:w="1925" w:type="dxa"/>
            <w:tcBorders>
              <w:top w:val="nil"/>
              <w:left w:val="nil"/>
              <w:bottom w:val="nil"/>
              <w:right w:val="nil"/>
            </w:tcBorders>
          </w:tcPr>
          <w:p>
            <w:pPr>
              <w:pStyle w:val="0"/>
            </w:pPr>
            <w:r>
              <w:rPr>
                <w:sz w:val="20"/>
              </w:rPr>
              <w:t xml:space="preserve">I05.1, I34.0, I34.1, I34.8, I50.1</w:t>
            </w:r>
          </w:p>
        </w:tc>
        <w:tc>
          <w:tcPr>
            <w:tcW w:w="2894" w:type="dxa"/>
            <w:tcBorders>
              <w:top w:val="nil"/>
              <w:left w:val="nil"/>
              <w:bottom w:val="nil"/>
              <w:right w:val="nil"/>
            </w:tcBorders>
          </w:tcPr>
          <w:p>
            <w:pPr>
              <w:pStyle w:val="0"/>
            </w:pPr>
            <w:r>
              <w:rPr>
                <w:sz w:val="20"/>
              </w:rPr>
              <w:t xml:space="preserve">поражение клапанного аппарата сердца различного генеза (врожденные, приобретенные пороки сердца, опухоли сердца)</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транскатетерная реконструкция митрального клапана сердца по типу "край-в-край"</w:t>
            </w:r>
          </w:p>
        </w:tc>
        <w:tc>
          <w:tcPr>
            <w:tcW w:w="1858" w:type="dxa"/>
            <w:tcBorders>
              <w:top w:val="nil"/>
              <w:left w:val="nil"/>
              <w:bottom w:val="nil"/>
              <w:right w:val="nil"/>
            </w:tcBorders>
          </w:tcPr>
          <w:p>
            <w:pPr>
              <w:pStyle w:val="0"/>
              <w:jc w:val="center"/>
            </w:pPr>
            <w:r>
              <w:rPr>
                <w:sz w:val="20"/>
              </w:rPr>
              <w:t xml:space="preserve">3753856</w:t>
            </w:r>
          </w:p>
        </w:tc>
      </w:tr>
      <w:tr>
        <w:tc>
          <w:tcPr>
            <w:tcW w:w="960" w:type="dxa"/>
            <w:tcBorders>
              <w:top w:val="nil"/>
              <w:left w:val="nil"/>
              <w:bottom w:val="nil"/>
              <w:right w:val="nil"/>
            </w:tcBorders>
          </w:tcPr>
          <w:p>
            <w:pPr>
              <w:pStyle w:val="0"/>
              <w:jc w:val="center"/>
            </w:pPr>
            <w:r>
              <w:rPr>
                <w:sz w:val="20"/>
              </w:rPr>
              <w:t xml:space="preserve">8.</w:t>
            </w:r>
          </w:p>
        </w:tc>
        <w:tc>
          <w:tcPr>
            <w:tcW w:w="2861" w:type="dxa"/>
            <w:tcBorders>
              <w:top w:val="nil"/>
              <w:left w:val="nil"/>
              <w:bottom w:val="nil"/>
              <w:right w:val="nil"/>
            </w:tcBorders>
          </w:tcPr>
          <w:p>
            <w:pPr>
              <w:pStyle w:val="0"/>
            </w:pPr>
            <w:r>
              <w:rPr>
                <w:sz w:val="20"/>
              </w:rPr>
              <w:t xml:space="preserve">Сочетанное радикальное хирургическое лечение терминальной дисфункции более чем одного органа путем трансплантации органов донора реципиенту в различных комбинациях</w:t>
            </w:r>
          </w:p>
        </w:tc>
        <w:tc>
          <w:tcPr>
            <w:tcW w:w="1925" w:type="dxa"/>
            <w:tcBorders>
              <w:top w:val="nil"/>
              <w:left w:val="nil"/>
              <w:bottom w:val="nil"/>
              <w:right w:val="nil"/>
            </w:tcBorders>
          </w:tcPr>
          <w:p>
            <w:pPr>
              <w:pStyle w:val="0"/>
            </w:pPr>
            <w:r>
              <w:rPr>
                <w:sz w:val="20"/>
              </w:rPr>
              <w:t xml:space="preserve">E10.2; N18.0; N04; T86.1; Q45.0; T86.8; J43.9; J44.9; J47; J84; J98.4; E84.0; E84.9; 127.0; 128.9; T86.8; 125.3; 125.5; 142; T86.2; K70.3; K74.3; K74.4; K74.5; K74.6; D13.4; C22; Q44.2; 44.5; Q44.6; 44.7; E80.5; E74.0; T86.4; 127.0; 127.8; 127.9; Q21.8; T86.3.</w:t>
            </w:r>
          </w:p>
        </w:tc>
        <w:tc>
          <w:tcPr>
            <w:tcW w:w="2894" w:type="dxa"/>
            <w:tcBorders>
              <w:top w:val="nil"/>
              <w:left w:val="nil"/>
              <w:bottom w:val="nil"/>
              <w:right w:val="nil"/>
            </w:tcBorders>
          </w:tcPr>
          <w:p>
            <w:pPr>
              <w:pStyle w:val="0"/>
            </w:pPr>
            <w:r>
              <w:rPr>
                <w:sz w:val="20"/>
              </w:rPr>
              <w:t xml:space="preserve">терминальная недостаточность/прогрессивное ухудшение функции более одного органа в исходе хронических заболеваний резистентных к другим методам лечения</w:t>
            </w:r>
          </w:p>
        </w:tc>
        <w:tc>
          <w:tcPr>
            <w:tcW w:w="1699" w:type="dxa"/>
            <w:tcBorders>
              <w:top w:val="nil"/>
              <w:left w:val="nil"/>
              <w:bottom w:val="nil"/>
              <w:right w:val="nil"/>
            </w:tcBorders>
          </w:tcPr>
          <w:p>
            <w:pPr>
              <w:pStyle w:val="0"/>
            </w:pPr>
            <w:r>
              <w:rPr>
                <w:sz w:val="20"/>
              </w:rPr>
              <w:t xml:space="preserve">хирургическое лечение</w:t>
            </w:r>
          </w:p>
        </w:tc>
        <w:tc>
          <w:tcPr>
            <w:tcW w:w="3442" w:type="dxa"/>
            <w:tcBorders>
              <w:top w:val="nil"/>
              <w:left w:val="nil"/>
              <w:bottom w:val="nil"/>
              <w:right w:val="nil"/>
            </w:tcBorders>
          </w:tcPr>
          <w:p>
            <w:pPr>
              <w:pStyle w:val="0"/>
            </w:pPr>
            <w:r>
              <w:rPr>
                <w:sz w:val="20"/>
              </w:rPr>
              <w:t xml:space="preserve">трансплантация комплекса органов в различных сочетаниях</w:t>
            </w:r>
          </w:p>
        </w:tc>
        <w:tc>
          <w:tcPr>
            <w:tcW w:w="1858" w:type="dxa"/>
            <w:tcBorders>
              <w:top w:val="nil"/>
              <w:left w:val="nil"/>
              <w:bottom w:val="nil"/>
              <w:right w:val="nil"/>
            </w:tcBorders>
          </w:tcPr>
          <w:p>
            <w:pPr>
              <w:pStyle w:val="0"/>
              <w:jc w:val="center"/>
            </w:pPr>
            <w:r>
              <w:rPr>
                <w:sz w:val="20"/>
              </w:rPr>
              <w:t xml:space="preserve">4216349</w:t>
            </w:r>
          </w:p>
        </w:tc>
      </w:tr>
      <w:tr>
        <w:tc>
          <w:tcPr>
            <w:tcW w:w="960" w:type="dxa"/>
            <w:tcBorders>
              <w:top w:val="nil"/>
              <w:left w:val="nil"/>
              <w:bottom w:val="single" w:sz="4"/>
              <w:right w:val="nil"/>
            </w:tcBorders>
          </w:tcPr>
          <w:p>
            <w:pPr>
              <w:pStyle w:val="0"/>
              <w:jc w:val="center"/>
            </w:pPr>
            <w:r>
              <w:rPr>
                <w:sz w:val="20"/>
              </w:rPr>
              <w:t xml:space="preserve">9.</w:t>
            </w:r>
          </w:p>
        </w:tc>
        <w:tc>
          <w:tcPr>
            <w:tcW w:w="2861" w:type="dxa"/>
            <w:tcBorders>
              <w:top w:val="nil"/>
              <w:left w:val="nil"/>
              <w:bottom w:val="single" w:sz="4"/>
              <w:right w:val="nil"/>
            </w:tcBorders>
          </w:tcPr>
          <w:p>
            <w:pPr>
              <w:pStyle w:val="0"/>
            </w:pPr>
            <w:r>
              <w:rPr>
                <w:sz w:val="20"/>
              </w:rPr>
              <w:t xml:space="preserve">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w:t>
            </w:r>
          </w:p>
        </w:tc>
        <w:tc>
          <w:tcPr>
            <w:tcW w:w="1925" w:type="dxa"/>
            <w:tcBorders>
              <w:top w:val="nil"/>
              <w:left w:val="nil"/>
              <w:bottom w:val="single" w:sz="4"/>
              <w:right w:val="nil"/>
            </w:tcBorders>
          </w:tcPr>
          <w:p>
            <w:pPr>
              <w:pStyle w:val="0"/>
            </w:pPr>
            <w:r>
              <w:rPr>
                <w:sz w:val="20"/>
              </w:rPr>
              <w:t xml:space="preserve">J43.9; J44.9; J47; J84; J98.4; J99.1; E84.0; E84.9; 127.0; 127.8; 127.9; 128.9; T86.8.</w:t>
            </w:r>
          </w:p>
        </w:tc>
        <w:tc>
          <w:tcPr>
            <w:tcW w:w="2894" w:type="dxa"/>
            <w:tcBorders>
              <w:top w:val="nil"/>
              <w:left w:val="nil"/>
              <w:bottom w:val="single" w:sz="4"/>
              <w:right w:val="nil"/>
            </w:tcBorders>
          </w:tcPr>
          <w:p>
            <w:pPr>
              <w:pStyle w:val="0"/>
            </w:pPr>
            <w:r>
              <w:rPr>
                <w:sz w:val="20"/>
              </w:rPr>
              <w:t xml:space="preserve">терминальная дыхательная недостаточность/прогрессивное ухудшение функции дыхания в исходе хронических заболеваний легких резистентных к другим методам лечения</w:t>
            </w:r>
          </w:p>
        </w:tc>
        <w:tc>
          <w:tcPr>
            <w:tcW w:w="1699" w:type="dxa"/>
            <w:tcBorders>
              <w:top w:val="nil"/>
              <w:left w:val="nil"/>
              <w:bottom w:val="single" w:sz="4"/>
              <w:right w:val="nil"/>
            </w:tcBorders>
          </w:tcPr>
          <w:p>
            <w:pPr>
              <w:pStyle w:val="0"/>
            </w:pPr>
            <w:r>
              <w:rPr>
                <w:sz w:val="20"/>
              </w:rPr>
              <w:t xml:space="preserve">хирургическое лечение</w:t>
            </w:r>
          </w:p>
        </w:tc>
        <w:tc>
          <w:tcPr>
            <w:tcW w:w="3442" w:type="dxa"/>
            <w:tcBorders>
              <w:top w:val="nil"/>
              <w:left w:val="nil"/>
              <w:bottom w:val="single" w:sz="4"/>
              <w:right w:val="nil"/>
            </w:tcBorders>
          </w:tcPr>
          <w:p>
            <w:pPr>
              <w:pStyle w:val="0"/>
            </w:pPr>
            <w:r>
              <w:rPr>
                <w:sz w:val="20"/>
              </w:rPr>
              <w:t xml:space="preserve">трансплантация легких с использованием перфузионных технологий</w:t>
            </w:r>
          </w:p>
        </w:tc>
        <w:tc>
          <w:tcPr>
            <w:tcW w:w="1858" w:type="dxa"/>
            <w:tcBorders>
              <w:top w:val="nil"/>
              <w:left w:val="nil"/>
              <w:bottom w:val="single" w:sz="4"/>
              <w:right w:val="nil"/>
            </w:tcBorders>
          </w:tcPr>
          <w:p>
            <w:pPr>
              <w:pStyle w:val="0"/>
              <w:jc w:val="center"/>
            </w:pPr>
            <w:r>
              <w:rPr>
                <w:sz w:val="20"/>
              </w:rPr>
              <w:t xml:space="preserve">8299780</w:t>
            </w:r>
          </w:p>
        </w:tc>
      </w:tr>
    </w:tbl>
    <w:p>
      <w:pPr>
        <w:sectPr>
          <w:headerReference w:type="default" r:id="rId85"/>
          <w:headerReference w:type="first" r:id="rId85"/>
          <w:footerReference w:type="default" r:id="rId86"/>
          <w:footerReference w:type="first" r:id="rId8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4509" w:name="P4509"/>
    <w:bookmarkEnd w:id="4509"/>
    <w:p>
      <w:pPr>
        <w:pStyle w:val="0"/>
        <w:spacing w:before="200" w:line-rule="auto"/>
        <w:ind w:firstLine="540"/>
        <w:jc w:val="both"/>
      </w:pPr>
      <w:r>
        <w:rPr>
          <w:sz w:val="20"/>
        </w:rPr>
        <w:t xml:space="preserve">&lt;1&gt; Высокотехнологичная медицинская помощь.</w:t>
      </w:r>
    </w:p>
    <w:bookmarkStart w:id="4510" w:name="P4510"/>
    <w:bookmarkEnd w:id="4510"/>
    <w:p>
      <w:pPr>
        <w:pStyle w:val="0"/>
        <w:spacing w:before="200" w:line-rule="auto"/>
        <w:ind w:firstLine="540"/>
        <w:jc w:val="both"/>
      </w:pPr>
      <w:r>
        <w:rPr>
          <w:sz w:val="20"/>
        </w:rPr>
        <w:t xml:space="preserve">&lt;2&gt; Международная статистическая </w:t>
      </w:r>
      <w:hyperlink w:history="0" r:id="rId93"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классификация</w:t>
        </w:r>
      </w:hyperlink>
      <w:r>
        <w:rPr>
          <w:sz w:val="20"/>
        </w:rPr>
        <w:t xml:space="preserve"> болезней и проблем, связанных со здоровьем (10-й пересмотр).</w:t>
      </w:r>
    </w:p>
    <w:bookmarkStart w:id="4511" w:name="P4511"/>
    <w:bookmarkEnd w:id="4511"/>
    <w:p>
      <w:pPr>
        <w:pStyle w:val="0"/>
        <w:spacing w:before="200" w:line-rule="auto"/>
        <w:ind w:firstLine="540"/>
        <w:jc w:val="both"/>
      </w:pPr>
      <w:r>
        <w:rPr>
          <w:sz w:val="20"/>
        </w:rPr>
        <w:t xml:space="preserve">&lt;3&gt;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4524" w:name="P4524"/>
    <w:bookmarkEnd w:id="4524"/>
    <w:p>
      <w:pPr>
        <w:pStyle w:val="2"/>
        <w:jc w:val="center"/>
      </w:pPr>
      <w:r>
        <w:rPr>
          <w:sz w:val="20"/>
        </w:rPr>
        <w:t xml:space="preserve">СРЕДНИЕ НОРМАТИВЫ</w:t>
      </w:r>
    </w:p>
    <w:p>
      <w:pPr>
        <w:pStyle w:val="2"/>
        <w:jc w:val="center"/>
      </w:pPr>
      <w:r>
        <w:rPr>
          <w:sz w:val="20"/>
        </w:rPr>
        <w:t xml:space="preserve">ОБЪЕМА ОКАЗАНИЯ И СРЕДНИЕ НОРМАТИВЫ ФИНАНСОВЫХ</w:t>
      </w:r>
    </w:p>
    <w:p>
      <w:pPr>
        <w:pStyle w:val="2"/>
        <w:jc w:val="center"/>
      </w:pPr>
      <w:r>
        <w:rPr>
          <w:sz w:val="20"/>
        </w:rPr>
        <w:t xml:space="preserve">ЗАТРАТ НА ЕДИНИЦУ ОБЪЕМА МЕДИЦИНСКОЙ ПОМОЩИ</w:t>
      </w:r>
    </w:p>
    <w:p>
      <w:pPr>
        <w:pStyle w:val="2"/>
        <w:jc w:val="center"/>
      </w:pPr>
      <w:r>
        <w:rPr>
          <w:sz w:val="20"/>
        </w:rPr>
        <w:t xml:space="preserve">НА 2024 - 2026 ГОДЫ</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4330"/>
        <w:gridCol w:w="1426"/>
        <w:gridCol w:w="1628"/>
        <w:gridCol w:w="1628"/>
        <w:gridCol w:w="1628"/>
        <w:gridCol w:w="1628"/>
        <w:gridCol w:w="1628"/>
        <w:gridCol w:w="1630"/>
      </w:tblGrid>
      <w:tr>
        <w:tblPrEx>
          <w:tblBorders>
            <w:insideV w:val="single" w:sz="4"/>
            <w:insideH w:val="single" w:sz="4"/>
          </w:tblBorders>
        </w:tblPrEx>
        <w:tc>
          <w:tcPr>
            <w:tcW w:w="4330" w:type="dxa"/>
            <w:tcBorders>
              <w:top w:val="single" w:sz="4"/>
              <w:left w:val="nil"/>
              <w:bottom w:val="single" w:sz="4"/>
            </w:tcBorders>
            <w:vMerge w:val="restart"/>
          </w:tcPr>
          <w:p>
            <w:pPr>
              <w:pStyle w:val="0"/>
              <w:jc w:val="center"/>
            </w:pPr>
            <w:r>
              <w:rPr>
                <w:sz w:val="20"/>
              </w:rPr>
              <w:t xml:space="preserve">Виды и условия оказания медицинской помощи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c>
          <w:tcPr>
            <w:tcW w:w="1426" w:type="dxa"/>
            <w:tcBorders>
              <w:top w:val="single" w:sz="4"/>
              <w:bottom w:val="single" w:sz="4"/>
            </w:tcBorders>
            <w:vMerge w:val="restart"/>
          </w:tcPr>
          <w:p>
            <w:pPr>
              <w:pStyle w:val="0"/>
              <w:jc w:val="center"/>
            </w:pPr>
            <w:r>
              <w:rPr>
                <w:sz w:val="20"/>
              </w:rPr>
              <w:t xml:space="preserve">Единица измерения на 1 жителя</w:t>
            </w:r>
          </w:p>
        </w:tc>
        <w:tc>
          <w:tcPr>
            <w:gridSpan w:val="2"/>
            <w:tcW w:w="3256" w:type="dxa"/>
            <w:tcBorders>
              <w:top w:val="single" w:sz="4"/>
              <w:bottom w:val="single" w:sz="4"/>
            </w:tcBorders>
          </w:tcPr>
          <w:p>
            <w:pPr>
              <w:pStyle w:val="0"/>
              <w:jc w:val="center"/>
            </w:pPr>
            <w:r>
              <w:rPr>
                <w:sz w:val="20"/>
              </w:rPr>
              <w:t xml:space="preserve">2024 год</w:t>
            </w:r>
          </w:p>
        </w:tc>
        <w:tc>
          <w:tcPr>
            <w:gridSpan w:val="2"/>
            <w:tcW w:w="3256" w:type="dxa"/>
            <w:tcBorders>
              <w:top w:val="single" w:sz="4"/>
              <w:bottom w:val="single" w:sz="4"/>
            </w:tcBorders>
          </w:tcPr>
          <w:p>
            <w:pPr>
              <w:pStyle w:val="0"/>
              <w:jc w:val="center"/>
            </w:pPr>
            <w:r>
              <w:rPr>
                <w:sz w:val="20"/>
              </w:rPr>
              <w:t xml:space="preserve">2025 год</w:t>
            </w:r>
          </w:p>
        </w:tc>
        <w:tc>
          <w:tcPr>
            <w:gridSpan w:val="2"/>
            <w:tcW w:w="3258" w:type="dxa"/>
            <w:tcBorders>
              <w:top w:val="single" w:sz="4"/>
              <w:bottom w:val="single" w:sz="4"/>
              <w:right w:val="nil"/>
            </w:tcBorders>
          </w:tcPr>
          <w:p>
            <w:pPr>
              <w:pStyle w:val="0"/>
              <w:jc w:val="center"/>
            </w:pPr>
            <w:r>
              <w:rPr>
                <w:sz w:val="20"/>
              </w:rPr>
              <w:t xml:space="preserve">2026 год</w:t>
            </w:r>
          </w:p>
        </w:tc>
      </w:tr>
      <w:tr>
        <w:tblPrEx>
          <w:tblBorders>
            <w:insideV w:val="single" w:sz="4"/>
            <w:insideH w:val="single" w:sz="4"/>
          </w:tblBorders>
        </w:tblPrEx>
        <w:tc>
          <w:tcPr>
            <w:tcBorders>
              <w:top w:val="single" w:sz="4"/>
              <w:left w:val="nil"/>
              <w:bottom w:val="single" w:sz="4"/>
            </w:tcBorders>
            <w:vMerge w:val="continue"/>
          </w:tcPr>
          <w:p/>
        </w:tc>
        <w:tc>
          <w:tcPr>
            <w:tcBorders>
              <w:top w:val="single" w:sz="4"/>
              <w:bottom w:val="single" w:sz="4"/>
            </w:tcBorders>
            <w:vMerge w:val="continue"/>
          </w:tcP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28" w:type="dxa"/>
            <w:tcBorders>
              <w:top w:val="single" w:sz="4"/>
              <w:bottom w:val="single" w:sz="4"/>
            </w:tcBorders>
          </w:tcPr>
          <w:p>
            <w:pPr>
              <w:pStyle w:val="0"/>
              <w:jc w:val="center"/>
            </w:pPr>
            <w:r>
              <w:rPr>
                <w:sz w:val="20"/>
              </w:rPr>
              <w:t xml:space="preserve">средние нормативы финансовых затрат на единицу объема медицинской помощи, рублей</w:t>
            </w:r>
          </w:p>
        </w:tc>
        <w:tc>
          <w:tcPr>
            <w:tcW w:w="1628" w:type="dxa"/>
            <w:tcBorders>
              <w:top w:val="single" w:sz="4"/>
              <w:bottom w:val="single" w:sz="4"/>
            </w:tcBorders>
          </w:tcPr>
          <w:p>
            <w:pPr>
              <w:pStyle w:val="0"/>
              <w:jc w:val="center"/>
            </w:pPr>
            <w:r>
              <w:rPr>
                <w:sz w:val="20"/>
              </w:rPr>
              <w:t xml:space="preserve">средние нормативы объема медицинской помощи</w:t>
            </w:r>
          </w:p>
        </w:tc>
        <w:tc>
          <w:tcPr>
            <w:tcW w:w="1630" w:type="dxa"/>
            <w:tcBorders>
              <w:top w:val="single" w:sz="4"/>
              <w:bottom w:val="single" w:sz="4"/>
              <w:right w:val="nil"/>
            </w:tcBorders>
          </w:tcPr>
          <w:p>
            <w:pPr>
              <w:pStyle w:val="0"/>
              <w:jc w:val="center"/>
            </w:pPr>
            <w:r>
              <w:rPr>
                <w:sz w:val="20"/>
              </w:rPr>
              <w:t xml:space="preserve">средние нормативы финансовых затрат на единицу объема медицинской помощи, рублей</w:t>
            </w:r>
          </w:p>
        </w:tc>
      </w:tr>
      <w:tr>
        <w:tc>
          <w:tcPr>
            <w:gridSpan w:val="8"/>
            <w:tcW w:w="15526" w:type="dxa"/>
            <w:tcBorders>
              <w:top w:val="single" w:sz="4"/>
              <w:left w:val="nil"/>
              <w:bottom w:val="nil"/>
              <w:right w:val="nil"/>
            </w:tcBorders>
          </w:tcPr>
          <w:p>
            <w:pPr>
              <w:pStyle w:val="0"/>
              <w:outlineLvl w:val="2"/>
              <w:jc w:val="center"/>
            </w:pPr>
            <w:r>
              <w:rPr>
                <w:sz w:val="20"/>
              </w:rPr>
              <w:t xml:space="preserve">I. За счет бюджетных ассигнований соответствующих бюджетов </w:t>
            </w:r>
            <w:hyperlink w:history="0" w:anchor="P5133" w:tooltip="&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
              <w:r>
                <w:rPr>
                  <w:sz w:val="20"/>
                  <w:color w:val="0000ff"/>
                </w:rPr>
                <w:t xml:space="preserve">&lt;1&gt;</w:t>
              </w:r>
            </w:hyperlink>
          </w:p>
        </w:tc>
      </w:tr>
      <w:tr>
        <w:tc>
          <w:tcPr>
            <w:tcW w:w="4330" w:type="dxa"/>
            <w:tcBorders>
              <w:top w:val="nil"/>
              <w:left w:val="nil"/>
              <w:bottom w:val="nil"/>
              <w:right w:val="nil"/>
            </w:tcBorders>
          </w:tcPr>
          <w:p>
            <w:pPr>
              <w:pStyle w:val="0"/>
            </w:pPr>
            <w:r>
              <w:rPr>
                <w:sz w:val="20"/>
              </w:rPr>
              <w:t xml:space="preserve">1. Первичная медико-санитарная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 В амбулаторных условиях:</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1.1.1. с профилактической и иными целями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563,3</w:t>
            </w:r>
          </w:p>
        </w:tc>
        <w:tc>
          <w:tcPr>
            <w:tcW w:w="1628" w:type="dxa"/>
            <w:tcBorders>
              <w:top w:val="nil"/>
              <w:left w:val="nil"/>
              <w:bottom w:val="nil"/>
              <w:right w:val="nil"/>
            </w:tcBorders>
          </w:tcPr>
          <w:p>
            <w:pPr>
              <w:pStyle w:val="0"/>
              <w:jc w:val="center"/>
            </w:pPr>
            <w:r>
              <w:rPr>
                <w:sz w:val="20"/>
              </w:rPr>
              <w:t xml:space="preserve">0,73</w:t>
            </w:r>
          </w:p>
        </w:tc>
        <w:tc>
          <w:tcPr>
            <w:tcW w:w="1628" w:type="dxa"/>
            <w:tcBorders>
              <w:top w:val="nil"/>
              <w:left w:val="nil"/>
              <w:bottom w:val="nil"/>
              <w:right w:val="nil"/>
            </w:tcBorders>
          </w:tcPr>
          <w:p>
            <w:pPr>
              <w:pStyle w:val="0"/>
              <w:jc w:val="center"/>
            </w:pPr>
            <w:r>
              <w:rPr>
                <w:sz w:val="20"/>
              </w:rPr>
              <w:t xml:space="preserve">610</w:t>
            </w:r>
          </w:p>
        </w:tc>
        <w:tc>
          <w:tcPr>
            <w:tcW w:w="1628" w:type="dxa"/>
            <w:tcBorders>
              <w:top w:val="nil"/>
              <w:left w:val="nil"/>
              <w:bottom w:val="nil"/>
              <w:right w:val="nil"/>
            </w:tcBorders>
          </w:tcPr>
          <w:p>
            <w:pPr>
              <w:pStyle w:val="0"/>
              <w:jc w:val="center"/>
            </w:pPr>
            <w:r>
              <w:rPr>
                <w:sz w:val="20"/>
              </w:rPr>
              <w:t xml:space="preserve">0,73</w:t>
            </w:r>
          </w:p>
        </w:tc>
        <w:tc>
          <w:tcPr>
            <w:tcW w:w="1630" w:type="dxa"/>
            <w:tcBorders>
              <w:top w:val="nil"/>
              <w:left w:val="nil"/>
              <w:bottom w:val="nil"/>
              <w:right w:val="nil"/>
            </w:tcBorders>
          </w:tcPr>
          <w:p>
            <w:pPr>
              <w:pStyle w:val="0"/>
              <w:jc w:val="center"/>
            </w:pPr>
            <w:r>
              <w:rPr>
                <w:sz w:val="20"/>
              </w:rPr>
              <w:t xml:space="preserve">660,6</w:t>
            </w:r>
          </w:p>
        </w:tc>
      </w:tr>
      <w:tr>
        <w:tc>
          <w:tcPr>
            <w:tcW w:w="4330" w:type="dxa"/>
            <w:tcBorders>
              <w:top w:val="nil"/>
              <w:left w:val="nil"/>
              <w:bottom w:val="nil"/>
              <w:right w:val="nil"/>
            </w:tcBorders>
          </w:tcPr>
          <w:p>
            <w:pPr>
              <w:pStyle w:val="0"/>
            </w:pPr>
            <w:r>
              <w:rPr>
                <w:sz w:val="20"/>
              </w:rPr>
              <w:t xml:space="preserve">1.1.2. в связи с заболеваниями - обращений </w:t>
            </w:r>
            <w:hyperlink w:history="0" w:anchor="P5135" w:tooltip="&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
              <w:r>
                <w:rPr>
                  <w:sz w:val="20"/>
                  <w:color w:val="0000ff"/>
                </w:rPr>
                <w:t xml:space="preserve">&lt;3&gt;</w:t>
              </w:r>
            </w:hyperlink>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1633,6</w:t>
            </w:r>
          </w:p>
        </w:tc>
        <w:tc>
          <w:tcPr>
            <w:tcW w:w="1628" w:type="dxa"/>
            <w:tcBorders>
              <w:top w:val="nil"/>
              <w:left w:val="nil"/>
              <w:bottom w:val="nil"/>
              <w:right w:val="nil"/>
            </w:tcBorders>
          </w:tcPr>
          <w:p>
            <w:pPr>
              <w:pStyle w:val="0"/>
              <w:jc w:val="center"/>
            </w:pPr>
            <w:r>
              <w:rPr>
                <w:sz w:val="20"/>
              </w:rPr>
              <w:t xml:space="preserve">0,144</w:t>
            </w:r>
          </w:p>
        </w:tc>
        <w:tc>
          <w:tcPr>
            <w:tcW w:w="1628" w:type="dxa"/>
            <w:tcBorders>
              <w:top w:val="nil"/>
              <w:left w:val="nil"/>
              <w:bottom w:val="nil"/>
              <w:right w:val="nil"/>
            </w:tcBorders>
          </w:tcPr>
          <w:p>
            <w:pPr>
              <w:pStyle w:val="0"/>
              <w:jc w:val="center"/>
            </w:pPr>
            <w:r>
              <w:rPr>
                <w:sz w:val="20"/>
              </w:rPr>
              <w:t xml:space="preserve">1769</w:t>
            </w:r>
          </w:p>
        </w:tc>
        <w:tc>
          <w:tcPr>
            <w:tcW w:w="1628" w:type="dxa"/>
            <w:tcBorders>
              <w:top w:val="nil"/>
              <w:left w:val="nil"/>
              <w:bottom w:val="nil"/>
              <w:right w:val="nil"/>
            </w:tcBorders>
          </w:tcPr>
          <w:p>
            <w:pPr>
              <w:pStyle w:val="0"/>
              <w:jc w:val="center"/>
            </w:pPr>
            <w:r>
              <w:rPr>
                <w:sz w:val="20"/>
              </w:rPr>
              <w:t xml:space="preserve">0,144</w:t>
            </w:r>
          </w:p>
        </w:tc>
        <w:tc>
          <w:tcPr>
            <w:tcW w:w="1630" w:type="dxa"/>
            <w:tcBorders>
              <w:top w:val="nil"/>
              <w:left w:val="nil"/>
              <w:bottom w:val="nil"/>
              <w:right w:val="nil"/>
            </w:tcBorders>
          </w:tcPr>
          <w:p>
            <w:pPr>
              <w:pStyle w:val="0"/>
              <w:jc w:val="center"/>
            </w:pPr>
            <w:r>
              <w:rPr>
                <w:sz w:val="20"/>
              </w:rPr>
              <w:t xml:space="preserve">1915,6</w:t>
            </w:r>
          </w:p>
        </w:tc>
      </w:tr>
      <w:tr>
        <w:tc>
          <w:tcPr>
            <w:tcW w:w="4330" w:type="dxa"/>
            <w:tcBorders>
              <w:top w:val="nil"/>
              <w:left w:val="nil"/>
              <w:bottom w:val="nil"/>
              <w:right w:val="nil"/>
            </w:tcBorders>
          </w:tcPr>
          <w:p>
            <w:pPr>
              <w:pStyle w:val="0"/>
            </w:pPr>
            <w:r>
              <w:rPr>
                <w:sz w:val="20"/>
              </w:rPr>
              <w:t xml:space="preserve">1.2. В условиях дневных стационаров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13777</w:t>
            </w:r>
          </w:p>
        </w:tc>
        <w:tc>
          <w:tcPr>
            <w:tcW w:w="1628" w:type="dxa"/>
            <w:tcBorders>
              <w:top w:val="nil"/>
              <w:left w:val="nil"/>
              <w:bottom w:val="nil"/>
              <w:right w:val="nil"/>
            </w:tcBorders>
          </w:tcPr>
          <w:p>
            <w:pPr>
              <w:pStyle w:val="0"/>
              <w:jc w:val="center"/>
            </w:pPr>
            <w:r>
              <w:rPr>
                <w:sz w:val="20"/>
              </w:rPr>
              <w:t xml:space="preserve">0,00098</w:t>
            </w:r>
          </w:p>
        </w:tc>
        <w:tc>
          <w:tcPr>
            <w:tcW w:w="1628" w:type="dxa"/>
            <w:tcBorders>
              <w:top w:val="nil"/>
              <w:left w:val="nil"/>
              <w:bottom w:val="nil"/>
              <w:right w:val="nil"/>
            </w:tcBorders>
          </w:tcPr>
          <w:p>
            <w:pPr>
              <w:pStyle w:val="0"/>
              <w:jc w:val="center"/>
            </w:pPr>
            <w:r>
              <w:rPr>
                <w:sz w:val="20"/>
              </w:rPr>
              <w:t xml:space="preserve">14934,4</w:t>
            </w:r>
          </w:p>
        </w:tc>
        <w:tc>
          <w:tcPr>
            <w:tcW w:w="1628" w:type="dxa"/>
            <w:tcBorders>
              <w:top w:val="nil"/>
              <w:left w:val="nil"/>
              <w:bottom w:val="nil"/>
              <w:right w:val="nil"/>
            </w:tcBorders>
          </w:tcPr>
          <w:p>
            <w:pPr>
              <w:pStyle w:val="0"/>
              <w:jc w:val="center"/>
            </w:pPr>
            <w:r>
              <w:rPr>
                <w:sz w:val="20"/>
              </w:rPr>
              <w:t xml:space="preserve">0,00098</w:t>
            </w:r>
          </w:p>
        </w:tc>
        <w:tc>
          <w:tcPr>
            <w:tcW w:w="1630" w:type="dxa"/>
            <w:tcBorders>
              <w:top w:val="nil"/>
              <w:left w:val="nil"/>
              <w:bottom w:val="nil"/>
              <w:right w:val="nil"/>
            </w:tcBorders>
          </w:tcPr>
          <w:p>
            <w:pPr>
              <w:pStyle w:val="0"/>
              <w:jc w:val="center"/>
            </w:pPr>
            <w:r>
              <w:rPr>
                <w:sz w:val="20"/>
              </w:rPr>
              <w:t xml:space="preserve">16189</w:t>
            </w:r>
          </w:p>
        </w:tc>
      </w:tr>
      <w:tr>
        <w:tc>
          <w:tcPr>
            <w:tcW w:w="4330" w:type="dxa"/>
            <w:tcBorders>
              <w:top w:val="nil"/>
              <w:left w:val="nil"/>
              <w:bottom w:val="nil"/>
              <w:right w:val="nil"/>
            </w:tcBorders>
          </w:tcPr>
          <w:p>
            <w:pPr>
              <w:pStyle w:val="0"/>
            </w:pPr>
            <w:r>
              <w:rPr>
                <w:sz w:val="20"/>
              </w:rPr>
              <w:t xml:space="preserve">2. Специализированная, в том числе высокотехнологичная, медицинская помощь</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условиях дневного стационара </w:t>
            </w:r>
            <w:hyperlink w:history="0" w:anchor="P5136" w:tooltip="&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
              <w:r>
                <w:rPr>
                  <w:sz w:val="20"/>
                  <w:color w:val="0000ff"/>
                </w:rPr>
                <w:t xml:space="preserve">&lt;4&gt;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17650,8</w:t>
            </w:r>
          </w:p>
        </w:tc>
        <w:tc>
          <w:tcPr>
            <w:tcW w:w="1628" w:type="dxa"/>
            <w:tcBorders>
              <w:top w:val="nil"/>
              <w:left w:val="nil"/>
              <w:bottom w:val="nil"/>
              <w:right w:val="nil"/>
            </w:tcBorders>
          </w:tcPr>
          <w:p>
            <w:pPr>
              <w:pStyle w:val="0"/>
              <w:jc w:val="center"/>
            </w:pPr>
            <w:r>
              <w:rPr>
                <w:sz w:val="20"/>
              </w:rPr>
              <w:t xml:space="preserve">0,00302</w:t>
            </w:r>
          </w:p>
        </w:tc>
        <w:tc>
          <w:tcPr>
            <w:tcW w:w="1628" w:type="dxa"/>
            <w:tcBorders>
              <w:top w:val="nil"/>
              <w:left w:val="nil"/>
              <w:bottom w:val="nil"/>
              <w:right w:val="nil"/>
            </w:tcBorders>
          </w:tcPr>
          <w:p>
            <w:pPr>
              <w:pStyle w:val="0"/>
              <w:jc w:val="center"/>
            </w:pPr>
            <w:r>
              <w:rPr>
                <w:sz w:val="20"/>
              </w:rPr>
              <w:t xml:space="preserve">19133,6</w:t>
            </w:r>
          </w:p>
        </w:tc>
        <w:tc>
          <w:tcPr>
            <w:tcW w:w="1628" w:type="dxa"/>
            <w:tcBorders>
              <w:top w:val="nil"/>
              <w:left w:val="nil"/>
              <w:bottom w:val="nil"/>
              <w:right w:val="nil"/>
            </w:tcBorders>
          </w:tcPr>
          <w:p>
            <w:pPr>
              <w:pStyle w:val="0"/>
              <w:jc w:val="center"/>
            </w:pPr>
            <w:r>
              <w:rPr>
                <w:sz w:val="20"/>
              </w:rPr>
              <w:t xml:space="preserve">0,00302</w:t>
            </w:r>
          </w:p>
        </w:tc>
        <w:tc>
          <w:tcPr>
            <w:tcW w:w="1630" w:type="dxa"/>
            <w:tcBorders>
              <w:top w:val="nil"/>
              <w:left w:val="nil"/>
              <w:bottom w:val="nil"/>
              <w:right w:val="nil"/>
            </w:tcBorders>
          </w:tcPr>
          <w:p>
            <w:pPr>
              <w:pStyle w:val="0"/>
              <w:jc w:val="center"/>
            </w:pPr>
            <w:r>
              <w:rPr>
                <w:sz w:val="20"/>
              </w:rPr>
              <w:t xml:space="preserve">20741</w:t>
            </w:r>
          </w:p>
        </w:tc>
      </w:tr>
      <w:tr>
        <w:tc>
          <w:tcPr>
            <w:tcW w:w="4330" w:type="dxa"/>
            <w:tcBorders>
              <w:top w:val="nil"/>
              <w:left w:val="nil"/>
              <w:bottom w:val="nil"/>
              <w:right w:val="nil"/>
            </w:tcBorders>
          </w:tcPr>
          <w:p>
            <w:pPr>
              <w:pStyle w:val="0"/>
            </w:pPr>
            <w:r>
              <w:rPr>
                <w:sz w:val="20"/>
              </w:rPr>
              <w:t xml:space="preserve">2.2. В условиях круглосуточного стационара</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102172,9</w:t>
            </w:r>
          </w:p>
        </w:tc>
        <w:tc>
          <w:tcPr>
            <w:tcW w:w="1628" w:type="dxa"/>
            <w:tcBorders>
              <w:top w:val="nil"/>
              <w:left w:val="nil"/>
              <w:bottom w:val="nil"/>
              <w:right w:val="nil"/>
            </w:tcBorders>
          </w:tcPr>
          <w:p>
            <w:pPr>
              <w:pStyle w:val="0"/>
              <w:jc w:val="center"/>
            </w:pPr>
            <w:r>
              <w:rPr>
                <w:sz w:val="20"/>
              </w:rPr>
              <w:t xml:space="preserve">0,0138</w:t>
            </w:r>
          </w:p>
        </w:tc>
        <w:tc>
          <w:tcPr>
            <w:tcW w:w="1628" w:type="dxa"/>
            <w:tcBorders>
              <w:top w:val="nil"/>
              <w:left w:val="nil"/>
              <w:bottom w:val="nil"/>
              <w:right w:val="nil"/>
            </w:tcBorders>
          </w:tcPr>
          <w:p>
            <w:pPr>
              <w:pStyle w:val="0"/>
              <w:jc w:val="center"/>
            </w:pPr>
            <w:r>
              <w:rPr>
                <w:sz w:val="20"/>
              </w:rPr>
              <w:t xml:space="preserve">110658,8</w:t>
            </w:r>
          </w:p>
        </w:tc>
        <w:tc>
          <w:tcPr>
            <w:tcW w:w="1628" w:type="dxa"/>
            <w:tcBorders>
              <w:top w:val="nil"/>
              <w:left w:val="nil"/>
              <w:bottom w:val="nil"/>
              <w:right w:val="nil"/>
            </w:tcBorders>
          </w:tcPr>
          <w:p>
            <w:pPr>
              <w:pStyle w:val="0"/>
              <w:jc w:val="center"/>
            </w:pPr>
            <w:r>
              <w:rPr>
                <w:sz w:val="20"/>
              </w:rPr>
              <w:t xml:space="preserve">0,0138</w:t>
            </w:r>
          </w:p>
        </w:tc>
        <w:tc>
          <w:tcPr>
            <w:tcW w:w="1630" w:type="dxa"/>
            <w:tcBorders>
              <w:top w:val="nil"/>
              <w:left w:val="nil"/>
              <w:bottom w:val="nil"/>
              <w:right w:val="nil"/>
            </w:tcBorders>
          </w:tcPr>
          <w:p>
            <w:pPr>
              <w:pStyle w:val="0"/>
              <w:jc w:val="center"/>
            </w:pPr>
            <w:r>
              <w:rPr>
                <w:sz w:val="20"/>
              </w:rPr>
              <w:t xml:space="preserve">119849,5</w:t>
            </w:r>
          </w:p>
        </w:tc>
      </w:tr>
      <w:tr>
        <w:tc>
          <w:tcPr>
            <w:tcW w:w="4330" w:type="dxa"/>
            <w:tcBorders>
              <w:top w:val="nil"/>
              <w:left w:val="nil"/>
              <w:bottom w:val="nil"/>
              <w:right w:val="nil"/>
            </w:tcBorders>
          </w:tcPr>
          <w:p>
            <w:pPr>
              <w:pStyle w:val="0"/>
            </w:pPr>
            <w:r>
              <w:rPr>
                <w:sz w:val="20"/>
              </w:rPr>
              <w:t xml:space="preserve">3. Паллиативная медицинская помощь </w:t>
            </w:r>
            <w:hyperlink w:history="0" w:anchor="P5137" w:tooltip="&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
              <w:r>
                <w:rPr>
                  <w:sz w:val="20"/>
                  <w:color w:val="0000ff"/>
                </w:rPr>
                <w:t xml:space="preserve">&lt;5&gt;</w:t>
              </w:r>
            </w:hyperlink>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3.1. Первичная медицинская помощь, в том числе доврачебная и врачебная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r>
              <w:rPr>
                <w:sz w:val="20"/>
              </w:rPr>
              <w:t xml:space="preserve"> (включая ветеранов боевых действий), всего,</w:t>
            </w:r>
          </w:p>
          <w:p>
            <w:pPr>
              <w:pStyle w:val="0"/>
            </w:pPr>
            <w:r>
              <w:rPr>
                <w:sz w:val="20"/>
              </w:rPr>
              <w:t xml:space="preserve">в том числе:</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посещения по паллиативной медицинской помощи без учета посещений на дому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506,4</w:t>
            </w:r>
          </w:p>
        </w:tc>
        <w:tc>
          <w:tcPr>
            <w:tcW w:w="1628" w:type="dxa"/>
            <w:tcBorders>
              <w:top w:val="nil"/>
              <w:left w:val="nil"/>
              <w:bottom w:val="nil"/>
              <w:right w:val="nil"/>
            </w:tcBorders>
          </w:tcPr>
          <w:p>
            <w:pPr>
              <w:pStyle w:val="0"/>
              <w:jc w:val="center"/>
            </w:pPr>
            <w:r>
              <w:rPr>
                <w:sz w:val="20"/>
              </w:rPr>
              <w:t xml:space="preserve">0,022</w:t>
            </w:r>
          </w:p>
        </w:tc>
        <w:tc>
          <w:tcPr>
            <w:tcW w:w="1628" w:type="dxa"/>
            <w:tcBorders>
              <w:top w:val="nil"/>
              <w:left w:val="nil"/>
              <w:bottom w:val="nil"/>
              <w:right w:val="nil"/>
            </w:tcBorders>
          </w:tcPr>
          <w:p>
            <w:pPr>
              <w:pStyle w:val="0"/>
              <w:jc w:val="center"/>
            </w:pPr>
            <w:r>
              <w:rPr>
                <w:sz w:val="20"/>
              </w:rPr>
              <w:t xml:space="preserve">548,3</w:t>
            </w:r>
          </w:p>
        </w:tc>
        <w:tc>
          <w:tcPr>
            <w:tcW w:w="1628" w:type="dxa"/>
            <w:tcBorders>
              <w:top w:val="nil"/>
              <w:left w:val="nil"/>
              <w:bottom w:val="nil"/>
              <w:right w:val="nil"/>
            </w:tcBorders>
          </w:tcPr>
          <w:p>
            <w:pPr>
              <w:pStyle w:val="0"/>
              <w:jc w:val="center"/>
            </w:pPr>
            <w:r>
              <w:rPr>
                <w:sz w:val="20"/>
              </w:rPr>
              <w:t xml:space="preserve">0,022</w:t>
            </w:r>
          </w:p>
        </w:tc>
        <w:tc>
          <w:tcPr>
            <w:tcW w:w="1630" w:type="dxa"/>
            <w:tcBorders>
              <w:top w:val="nil"/>
              <w:left w:val="nil"/>
              <w:bottom w:val="nil"/>
              <w:right w:val="nil"/>
            </w:tcBorders>
          </w:tcPr>
          <w:p>
            <w:pPr>
              <w:pStyle w:val="0"/>
              <w:jc w:val="center"/>
            </w:pPr>
            <w:r>
              <w:rPr>
                <w:sz w:val="20"/>
              </w:rPr>
              <w:t xml:space="preserve">593,8</w:t>
            </w:r>
          </w:p>
        </w:tc>
      </w:tr>
      <w:tr>
        <w:tc>
          <w:tcPr>
            <w:tcW w:w="4330" w:type="dxa"/>
            <w:tcBorders>
              <w:top w:val="nil"/>
              <w:left w:val="nil"/>
              <w:bottom w:val="nil"/>
              <w:right w:val="nil"/>
            </w:tcBorders>
          </w:tcPr>
          <w:p>
            <w:pPr>
              <w:pStyle w:val="0"/>
            </w:pPr>
            <w:r>
              <w:rPr>
                <w:sz w:val="20"/>
              </w:rPr>
              <w:t xml:space="preserve">посещения на дому выездными патронажными бригадами </w:t>
            </w:r>
            <w:hyperlink w:history="0" w:anchor="P5138" w:tooltip="&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
              <w:r>
                <w:rPr>
                  <w:sz w:val="20"/>
                  <w:color w:val="0000ff"/>
                </w:rPr>
                <w:t xml:space="preserve">&lt;6&gt;</w:t>
              </w:r>
            </w:hyperlink>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0,008</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0,008</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0,000302</w:t>
            </w:r>
          </w:p>
        </w:tc>
        <w:tc>
          <w:tcPr>
            <w:tcW w:w="1628" w:type="dxa"/>
            <w:tcBorders>
              <w:top w:val="nil"/>
              <w:left w:val="nil"/>
              <w:bottom w:val="nil"/>
              <w:right w:val="nil"/>
            </w:tcBorders>
          </w:tcPr>
          <w:p>
            <w:pPr>
              <w:pStyle w:val="0"/>
              <w:jc w:val="center"/>
            </w:pPr>
            <w:r>
              <w:rPr>
                <w:sz w:val="20"/>
              </w:rPr>
              <w:t xml:space="preserve">2514</w:t>
            </w:r>
          </w:p>
        </w:tc>
        <w:tc>
          <w:tcPr>
            <w:tcW w:w="1628" w:type="dxa"/>
            <w:tcBorders>
              <w:top w:val="nil"/>
              <w:left w:val="nil"/>
              <w:bottom w:val="nil"/>
              <w:right w:val="nil"/>
            </w:tcBorders>
          </w:tcPr>
          <w:p>
            <w:pPr>
              <w:pStyle w:val="0"/>
              <w:jc w:val="center"/>
            </w:pPr>
            <w:r>
              <w:rPr>
                <w:sz w:val="20"/>
              </w:rPr>
              <w:t xml:space="preserve">0,000349</w:t>
            </w:r>
          </w:p>
        </w:tc>
        <w:tc>
          <w:tcPr>
            <w:tcW w:w="1628" w:type="dxa"/>
            <w:tcBorders>
              <w:top w:val="nil"/>
              <w:left w:val="nil"/>
              <w:bottom w:val="nil"/>
              <w:right w:val="nil"/>
            </w:tcBorders>
          </w:tcPr>
          <w:p>
            <w:pPr>
              <w:pStyle w:val="0"/>
              <w:jc w:val="center"/>
            </w:pPr>
            <w:r>
              <w:rPr>
                <w:sz w:val="20"/>
              </w:rPr>
              <w:t xml:space="preserve">2703</w:t>
            </w:r>
          </w:p>
        </w:tc>
        <w:tc>
          <w:tcPr>
            <w:tcW w:w="1628" w:type="dxa"/>
            <w:tcBorders>
              <w:top w:val="nil"/>
              <w:left w:val="nil"/>
              <w:bottom w:val="nil"/>
              <w:right w:val="nil"/>
            </w:tcBorders>
          </w:tcPr>
          <w:p>
            <w:pPr>
              <w:pStyle w:val="0"/>
              <w:jc w:val="center"/>
            </w:pPr>
            <w:r>
              <w:rPr>
                <w:sz w:val="20"/>
              </w:rPr>
              <w:t xml:space="preserve">0,000424</w:t>
            </w:r>
          </w:p>
        </w:tc>
        <w:tc>
          <w:tcPr>
            <w:tcW w:w="1630" w:type="dxa"/>
            <w:tcBorders>
              <w:top w:val="nil"/>
              <w:left w:val="nil"/>
              <w:bottom w:val="nil"/>
              <w:right w:val="nil"/>
            </w:tcBorders>
          </w:tcPr>
          <w:p>
            <w:pPr>
              <w:pStyle w:val="0"/>
              <w:jc w:val="center"/>
            </w:pPr>
            <w:r>
              <w:rPr>
                <w:sz w:val="20"/>
              </w:rPr>
              <w:t xml:space="preserve">2906,1</w:t>
            </w:r>
          </w:p>
        </w:tc>
      </w:tr>
      <w:tr>
        <w:tc>
          <w:tcPr>
            <w:tcW w:w="4330" w:type="dxa"/>
            <w:tcBorders>
              <w:top w:val="nil"/>
              <w:left w:val="nil"/>
              <w:bottom w:val="nil"/>
              <w:right w:val="nil"/>
            </w:tcBorders>
          </w:tcPr>
          <w:p>
            <w:pPr>
              <w:pStyle w:val="0"/>
            </w:pPr>
            <w:r>
              <w:rPr>
                <w:sz w:val="20"/>
              </w:rPr>
              <w:t xml:space="preserve">3.2. Паллиативная медицинская помощь в стационарных условиях (включая койки паллиативной медицинской помощи и койки сестринского ухода), в том числе ветеранам боевых действий</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0,092</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0,092</w:t>
            </w:r>
          </w:p>
        </w:tc>
        <w:tc>
          <w:tcPr>
            <w:tcW w:w="1630" w:type="dxa"/>
            <w:tcBorders>
              <w:top w:val="nil"/>
              <w:left w:val="nil"/>
              <w:bottom w:val="nil"/>
              <w:right w:val="nil"/>
            </w:tcBorders>
          </w:tcPr>
          <w:p>
            <w:pPr>
              <w:pStyle w:val="0"/>
              <w:jc w:val="center"/>
            </w:pPr>
            <w:r>
              <w:rPr>
                <w:sz w:val="20"/>
              </w:rPr>
              <w:t xml:space="preserve">3515,3</w:t>
            </w:r>
          </w:p>
        </w:tc>
      </w:tr>
      <w:tr>
        <w:tc>
          <w:tcPr>
            <w:tcW w:w="4330" w:type="dxa"/>
            <w:tcBorders>
              <w:top w:val="nil"/>
              <w:left w:val="nil"/>
              <w:bottom w:val="nil"/>
              <w:right w:val="nil"/>
            </w:tcBorders>
          </w:tcPr>
          <w:p>
            <w:pPr>
              <w:pStyle w:val="0"/>
            </w:pPr>
            <w:r>
              <w:rPr>
                <w:sz w:val="20"/>
              </w:rPr>
              <w:t xml:space="preserve">в том числе для детского населения</w:t>
            </w:r>
          </w:p>
        </w:tc>
        <w:tc>
          <w:tcPr>
            <w:tcW w:w="1426" w:type="dxa"/>
            <w:tcBorders>
              <w:top w:val="nil"/>
              <w:left w:val="nil"/>
              <w:bottom w:val="nil"/>
              <w:right w:val="nil"/>
            </w:tcBorders>
          </w:tcPr>
          <w:p>
            <w:pPr>
              <w:pStyle w:val="0"/>
              <w:jc w:val="center"/>
            </w:pPr>
            <w:r>
              <w:rPr>
                <w:sz w:val="20"/>
              </w:rPr>
              <w:t xml:space="preserve">койко-дней</w:t>
            </w:r>
          </w:p>
        </w:tc>
        <w:tc>
          <w:tcPr>
            <w:tcW w:w="1628" w:type="dxa"/>
            <w:tcBorders>
              <w:top w:val="nil"/>
              <w:left w:val="nil"/>
              <w:bottom w:val="nil"/>
              <w:right w:val="nil"/>
            </w:tcBorders>
          </w:tcPr>
          <w:p>
            <w:pPr>
              <w:pStyle w:val="0"/>
              <w:jc w:val="center"/>
            </w:pPr>
            <w:r>
              <w:rPr>
                <w:sz w:val="20"/>
              </w:rPr>
              <w:t xml:space="preserve">0,002054</w:t>
            </w:r>
          </w:p>
        </w:tc>
        <w:tc>
          <w:tcPr>
            <w:tcW w:w="1628" w:type="dxa"/>
            <w:tcBorders>
              <w:top w:val="nil"/>
              <w:left w:val="nil"/>
              <w:bottom w:val="nil"/>
              <w:right w:val="nil"/>
            </w:tcBorders>
          </w:tcPr>
          <w:p>
            <w:pPr>
              <w:pStyle w:val="0"/>
              <w:jc w:val="center"/>
            </w:pPr>
            <w:r>
              <w:rPr>
                <w:sz w:val="20"/>
              </w:rPr>
              <w:t xml:space="preserve">2992,3</w:t>
            </w:r>
          </w:p>
        </w:tc>
        <w:tc>
          <w:tcPr>
            <w:tcW w:w="1628" w:type="dxa"/>
            <w:tcBorders>
              <w:top w:val="nil"/>
              <w:left w:val="nil"/>
              <w:bottom w:val="nil"/>
              <w:right w:val="nil"/>
            </w:tcBorders>
          </w:tcPr>
          <w:p>
            <w:pPr>
              <w:pStyle w:val="0"/>
              <w:jc w:val="center"/>
            </w:pPr>
            <w:r>
              <w:rPr>
                <w:sz w:val="20"/>
              </w:rPr>
              <w:t xml:space="preserve">0,002670</w:t>
            </w:r>
          </w:p>
        </w:tc>
        <w:tc>
          <w:tcPr>
            <w:tcW w:w="1628" w:type="dxa"/>
            <w:tcBorders>
              <w:top w:val="nil"/>
              <w:left w:val="nil"/>
              <w:bottom w:val="nil"/>
              <w:right w:val="nil"/>
            </w:tcBorders>
          </w:tcPr>
          <w:p>
            <w:pPr>
              <w:pStyle w:val="0"/>
              <w:jc w:val="center"/>
            </w:pPr>
            <w:r>
              <w:rPr>
                <w:sz w:val="20"/>
              </w:rPr>
              <w:t xml:space="preserve">3248</w:t>
            </w:r>
          </w:p>
        </w:tc>
        <w:tc>
          <w:tcPr>
            <w:tcW w:w="1628" w:type="dxa"/>
            <w:tcBorders>
              <w:top w:val="nil"/>
              <w:left w:val="nil"/>
              <w:bottom w:val="nil"/>
              <w:right w:val="nil"/>
            </w:tcBorders>
          </w:tcPr>
          <w:p>
            <w:pPr>
              <w:pStyle w:val="0"/>
              <w:jc w:val="center"/>
            </w:pPr>
            <w:r>
              <w:rPr>
                <w:sz w:val="20"/>
              </w:rPr>
              <w:t xml:space="preserve">0,003389</w:t>
            </w:r>
          </w:p>
        </w:tc>
        <w:tc>
          <w:tcPr>
            <w:tcW w:w="1630" w:type="dxa"/>
            <w:tcBorders>
              <w:top w:val="nil"/>
              <w:left w:val="nil"/>
              <w:bottom w:val="nil"/>
              <w:right w:val="nil"/>
            </w:tcBorders>
          </w:tcPr>
          <w:p>
            <w:pPr>
              <w:pStyle w:val="0"/>
              <w:jc w:val="center"/>
            </w:pPr>
            <w:r>
              <w:rPr>
                <w:sz w:val="20"/>
              </w:rPr>
              <w:t xml:space="preserve">3515,3</w:t>
            </w:r>
          </w:p>
        </w:tc>
      </w:tr>
      <w:tr>
        <w:tc>
          <w:tcPr>
            <w:gridSpan w:val="8"/>
            <w:tcW w:w="15526" w:type="dxa"/>
            <w:tcBorders>
              <w:top w:val="nil"/>
              <w:left w:val="nil"/>
              <w:bottom w:val="nil"/>
              <w:right w:val="nil"/>
            </w:tcBorders>
          </w:tcPr>
          <w:p>
            <w:pPr>
              <w:pStyle w:val="0"/>
              <w:outlineLvl w:val="2"/>
              <w:jc w:val="center"/>
            </w:pPr>
            <w:r>
              <w:rPr>
                <w:sz w:val="20"/>
              </w:rPr>
              <w:t xml:space="preserve">II. В рамках базовой программы обязательного медицинского страхования</w:t>
            </w:r>
          </w:p>
        </w:tc>
      </w:tr>
      <w:tr>
        <w:tc>
          <w:tcPr>
            <w:tcW w:w="4330" w:type="dxa"/>
            <w:tcBorders>
              <w:top w:val="nil"/>
              <w:left w:val="nil"/>
              <w:bottom w:val="nil"/>
              <w:right w:val="nil"/>
            </w:tcBorders>
          </w:tcPr>
          <w:p>
            <w:pPr>
              <w:pStyle w:val="0"/>
            </w:pPr>
            <w:r>
              <w:rPr>
                <w:sz w:val="20"/>
              </w:rPr>
              <w:t xml:space="preserve">1. Скорая, в том числе скорая специализированная, медицинская помощь</w:t>
            </w:r>
          </w:p>
        </w:tc>
        <w:tc>
          <w:tcPr>
            <w:tcW w:w="1426" w:type="dxa"/>
            <w:tcBorders>
              <w:top w:val="nil"/>
              <w:left w:val="nil"/>
              <w:bottom w:val="nil"/>
              <w:right w:val="nil"/>
            </w:tcBorders>
          </w:tcPr>
          <w:p>
            <w:pPr>
              <w:pStyle w:val="0"/>
              <w:jc w:val="center"/>
            </w:pPr>
            <w:r>
              <w:rPr>
                <w:sz w:val="20"/>
              </w:rPr>
              <w:t xml:space="preserve">вызовов</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3657,3</w:t>
            </w:r>
          </w:p>
        </w:tc>
        <w:tc>
          <w:tcPr>
            <w:tcW w:w="1628" w:type="dxa"/>
            <w:tcBorders>
              <w:top w:val="nil"/>
              <w:left w:val="nil"/>
              <w:bottom w:val="nil"/>
              <w:right w:val="nil"/>
            </w:tcBorders>
          </w:tcPr>
          <w:p>
            <w:pPr>
              <w:pStyle w:val="0"/>
              <w:jc w:val="center"/>
            </w:pPr>
            <w:r>
              <w:rPr>
                <w:sz w:val="20"/>
              </w:rPr>
              <w:t xml:space="preserve">0,29</w:t>
            </w:r>
          </w:p>
        </w:tc>
        <w:tc>
          <w:tcPr>
            <w:tcW w:w="1628" w:type="dxa"/>
            <w:tcBorders>
              <w:top w:val="nil"/>
              <w:left w:val="nil"/>
              <w:bottom w:val="nil"/>
              <w:right w:val="nil"/>
            </w:tcBorders>
          </w:tcPr>
          <w:p>
            <w:pPr>
              <w:pStyle w:val="0"/>
              <w:jc w:val="center"/>
            </w:pPr>
            <w:r>
              <w:rPr>
                <w:sz w:val="20"/>
              </w:rPr>
              <w:t xml:space="preserve">3886,1</w:t>
            </w:r>
          </w:p>
        </w:tc>
        <w:tc>
          <w:tcPr>
            <w:tcW w:w="1628" w:type="dxa"/>
            <w:tcBorders>
              <w:top w:val="nil"/>
              <w:left w:val="nil"/>
              <w:bottom w:val="nil"/>
              <w:right w:val="nil"/>
            </w:tcBorders>
          </w:tcPr>
          <w:p>
            <w:pPr>
              <w:pStyle w:val="0"/>
              <w:jc w:val="center"/>
            </w:pPr>
            <w:r>
              <w:rPr>
                <w:sz w:val="20"/>
              </w:rPr>
              <w:t xml:space="preserve">0,29</w:t>
            </w:r>
          </w:p>
        </w:tc>
        <w:tc>
          <w:tcPr>
            <w:tcW w:w="1630" w:type="dxa"/>
            <w:tcBorders>
              <w:top w:val="nil"/>
              <w:left w:val="nil"/>
              <w:bottom w:val="nil"/>
              <w:right w:val="nil"/>
            </w:tcBorders>
          </w:tcPr>
          <w:p>
            <w:pPr>
              <w:pStyle w:val="0"/>
              <w:jc w:val="center"/>
            </w:pPr>
            <w:r>
              <w:rPr>
                <w:sz w:val="20"/>
              </w:rPr>
              <w:t xml:space="preserve">4116,90</w:t>
            </w:r>
          </w:p>
        </w:tc>
      </w:tr>
      <w:tr>
        <w:tc>
          <w:tcPr>
            <w:tcW w:w="4330" w:type="dxa"/>
            <w:tcBorders>
              <w:top w:val="nil"/>
              <w:left w:val="nil"/>
              <w:bottom w:val="nil"/>
              <w:right w:val="nil"/>
            </w:tcBorders>
          </w:tcPr>
          <w:p>
            <w:pPr>
              <w:pStyle w:val="0"/>
            </w:pPr>
            <w:r>
              <w:rPr>
                <w:sz w:val="20"/>
              </w:rPr>
              <w:t xml:space="preserve">2. Первичная медико-санитарная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 В амбулаторных условиях, в том числе:</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2.1.1. посещения в рамках проведения профилактических медицинских осмотров</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2240,2</w:t>
            </w:r>
          </w:p>
        </w:tc>
        <w:tc>
          <w:tcPr>
            <w:tcW w:w="1628" w:type="dxa"/>
            <w:tcBorders>
              <w:top w:val="nil"/>
              <w:left w:val="nil"/>
              <w:bottom w:val="nil"/>
              <w:right w:val="nil"/>
            </w:tcBorders>
          </w:tcPr>
          <w:p>
            <w:pPr>
              <w:pStyle w:val="0"/>
              <w:jc w:val="center"/>
            </w:pPr>
            <w:r>
              <w:rPr>
                <w:sz w:val="20"/>
              </w:rPr>
              <w:t xml:space="preserve">0,311412</w:t>
            </w:r>
          </w:p>
        </w:tc>
        <w:tc>
          <w:tcPr>
            <w:tcW w:w="1628" w:type="dxa"/>
            <w:tcBorders>
              <w:top w:val="nil"/>
              <w:left w:val="nil"/>
              <w:bottom w:val="nil"/>
              <w:right w:val="nil"/>
            </w:tcBorders>
          </w:tcPr>
          <w:p>
            <w:pPr>
              <w:pStyle w:val="0"/>
              <w:jc w:val="center"/>
            </w:pPr>
            <w:r>
              <w:rPr>
                <w:sz w:val="20"/>
              </w:rPr>
              <w:t xml:space="preserve">2378,9</w:t>
            </w:r>
          </w:p>
        </w:tc>
        <w:tc>
          <w:tcPr>
            <w:tcW w:w="1628" w:type="dxa"/>
            <w:tcBorders>
              <w:top w:val="nil"/>
              <w:left w:val="nil"/>
              <w:bottom w:val="nil"/>
              <w:right w:val="nil"/>
            </w:tcBorders>
          </w:tcPr>
          <w:p>
            <w:pPr>
              <w:pStyle w:val="0"/>
              <w:jc w:val="center"/>
            </w:pPr>
            <w:r>
              <w:rPr>
                <w:sz w:val="20"/>
              </w:rPr>
              <w:t xml:space="preserve">0,311412</w:t>
            </w:r>
          </w:p>
        </w:tc>
        <w:tc>
          <w:tcPr>
            <w:tcW w:w="1630" w:type="dxa"/>
            <w:tcBorders>
              <w:top w:val="nil"/>
              <w:left w:val="nil"/>
              <w:bottom w:val="nil"/>
              <w:right w:val="nil"/>
            </w:tcBorders>
          </w:tcPr>
          <w:p>
            <w:pPr>
              <w:pStyle w:val="0"/>
              <w:jc w:val="center"/>
            </w:pPr>
            <w:r>
              <w:rPr>
                <w:sz w:val="20"/>
              </w:rPr>
              <w:t xml:space="preserve">2518,8</w:t>
            </w:r>
          </w:p>
        </w:tc>
      </w:tr>
      <w:tr>
        <w:tc>
          <w:tcPr>
            <w:tcW w:w="4330" w:type="dxa"/>
            <w:tcBorders>
              <w:top w:val="nil"/>
              <w:left w:val="nil"/>
              <w:bottom w:val="nil"/>
              <w:right w:val="nil"/>
            </w:tcBorders>
          </w:tcPr>
          <w:p>
            <w:pPr>
              <w:pStyle w:val="0"/>
            </w:pPr>
            <w:r>
              <w:rPr>
                <w:sz w:val="20"/>
              </w:rPr>
              <w:t xml:space="preserve">2.1.2. посещения в рамках проведения диспансеризации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 всего, в том числе:</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2735,2</w:t>
            </w:r>
          </w:p>
        </w:tc>
        <w:tc>
          <w:tcPr>
            <w:tcW w:w="1628" w:type="dxa"/>
            <w:tcBorders>
              <w:top w:val="nil"/>
              <w:left w:val="nil"/>
              <w:bottom w:val="nil"/>
              <w:right w:val="nil"/>
            </w:tcBorders>
          </w:tcPr>
          <w:p>
            <w:pPr>
              <w:pStyle w:val="0"/>
              <w:jc w:val="center"/>
            </w:pPr>
            <w:r>
              <w:rPr>
                <w:sz w:val="20"/>
              </w:rPr>
              <w:t xml:space="preserve">0,388591</w:t>
            </w:r>
          </w:p>
        </w:tc>
        <w:tc>
          <w:tcPr>
            <w:tcW w:w="1628" w:type="dxa"/>
            <w:tcBorders>
              <w:top w:val="nil"/>
              <w:left w:val="nil"/>
              <w:bottom w:val="nil"/>
              <w:right w:val="nil"/>
            </w:tcBorders>
          </w:tcPr>
          <w:p>
            <w:pPr>
              <w:pStyle w:val="0"/>
              <w:jc w:val="center"/>
            </w:pPr>
            <w:r>
              <w:rPr>
                <w:sz w:val="20"/>
              </w:rPr>
              <w:t xml:space="preserve">2904,5</w:t>
            </w:r>
          </w:p>
        </w:tc>
        <w:tc>
          <w:tcPr>
            <w:tcW w:w="1628" w:type="dxa"/>
            <w:tcBorders>
              <w:top w:val="nil"/>
              <w:left w:val="nil"/>
              <w:bottom w:val="nil"/>
              <w:right w:val="nil"/>
            </w:tcBorders>
          </w:tcPr>
          <w:p>
            <w:pPr>
              <w:pStyle w:val="0"/>
              <w:jc w:val="center"/>
            </w:pPr>
            <w:r>
              <w:rPr>
                <w:sz w:val="20"/>
              </w:rPr>
              <w:t xml:space="preserve">0,388591</w:t>
            </w:r>
          </w:p>
        </w:tc>
        <w:tc>
          <w:tcPr>
            <w:tcW w:w="1630" w:type="dxa"/>
            <w:tcBorders>
              <w:top w:val="nil"/>
              <w:left w:val="nil"/>
              <w:bottom w:val="nil"/>
              <w:right w:val="nil"/>
            </w:tcBorders>
          </w:tcPr>
          <w:p>
            <w:pPr>
              <w:pStyle w:val="0"/>
              <w:jc w:val="center"/>
            </w:pPr>
            <w:r>
              <w:rPr>
                <w:sz w:val="20"/>
              </w:rPr>
              <w:t xml:space="preserve">3075,3</w:t>
            </w:r>
          </w:p>
        </w:tc>
      </w:tr>
      <w:tr>
        <w:tc>
          <w:tcPr>
            <w:tcW w:w="4330" w:type="dxa"/>
            <w:tcBorders>
              <w:top w:val="nil"/>
              <w:left w:val="nil"/>
              <w:bottom w:val="nil"/>
              <w:right w:val="nil"/>
            </w:tcBorders>
          </w:tcPr>
          <w:p>
            <w:pPr>
              <w:pStyle w:val="0"/>
            </w:pPr>
            <w:r>
              <w:rPr>
                <w:sz w:val="20"/>
              </w:rPr>
              <w:t xml:space="preserve">2.1.2.1. для проведения углубленной диспансеризации</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1177,4</w:t>
            </w:r>
          </w:p>
        </w:tc>
        <w:tc>
          <w:tcPr>
            <w:tcW w:w="1628" w:type="dxa"/>
            <w:tcBorders>
              <w:top w:val="nil"/>
              <w:left w:val="nil"/>
              <w:bottom w:val="nil"/>
              <w:right w:val="nil"/>
            </w:tcBorders>
          </w:tcPr>
          <w:p>
            <w:pPr>
              <w:pStyle w:val="0"/>
              <w:jc w:val="center"/>
            </w:pPr>
            <w:r>
              <w:rPr>
                <w:sz w:val="20"/>
              </w:rPr>
              <w:t xml:space="preserve">0,050758</w:t>
            </w:r>
          </w:p>
        </w:tc>
        <w:tc>
          <w:tcPr>
            <w:tcW w:w="1628" w:type="dxa"/>
            <w:tcBorders>
              <w:top w:val="nil"/>
              <w:left w:val="nil"/>
              <w:bottom w:val="nil"/>
              <w:right w:val="nil"/>
            </w:tcBorders>
          </w:tcPr>
          <w:p>
            <w:pPr>
              <w:pStyle w:val="0"/>
              <w:jc w:val="center"/>
            </w:pPr>
            <w:r>
              <w:rPr>
                <w:sz w:val="20"/>
              </w:rPr>
              <w:t xml:space="preserve">1250,3</w:t>
            </w:r>
          </w:p>
        </w:tc>
        <w:tc>
          <w:tcPr>
            <w:tcW w:w="1628" w:type="dxa"/>
            <w:tcBorders>
              <w:top w:val="nil"/>
              <w:left w:val="nil"/>
              <w:bottom w:val="nil"/>
              <w:right w:val="nil"/>
            </w:tcBorders>
          </w:tcPr>
          <w:p>
            <w:pPr>
              <w:pStyle w:val="0"/>
              <w:jc w:val="center"/>
            </w:pPr>
            <w:r>
              <w:rPr>
                <w:sz w:val="20"/>
              </w:rPr>
              <w:t xml:space="preserve">0,050758</w:t>
            </w:r>
          </w:p>
        </w:tc>
        <w:tc>
          <w:tcPr>
            <w:tcW w:w="1630" w:type="dxa"/>
            <w:tcBorders>
              <w:top w:val="nil"/>
              <w:left w:val="nil"/>
              <w:bottom w:val="nil"/>
              <w:right w:val="nil"/>
            </w:tcBorders>
          </w:tcPr>
          <w:p>
            <w:pPr>
              <w:pStyle w:val="0"/>
              <w:jc w:val="center"/>
            </w:pPr>
            <w:r>
              <w:rPr>
                <w:sz w:val="20"/>
              </w:rPr>
              <w:t xml:space="preserve">1323,8</w:t>
            </w:r>
          </w:p>
        </w:tc>
      </w:tr>
      <w:tr>
        <w:tc>
          <w:tcPr>
            <w:tcW w:w="4330" w:type="dxa"/>
            <w:tcBorders>
              <w:top w:val="nil"/>
              <w:left w:val="nil"/>
              <w:bottom w:val="nil"/>
              <w:right w:val="nil"/>
            </w:tcBorders>
          </w:tcPr>
          <w:p>
            <w:pPr>
              <w:pStyle w:val="0"/>
            </w:pPr>
            <w:r>
              <w:rPr>
                <w:sz w:val="20"/>
              </w:rPr>
              <w:t xml:space="preserve">2.1.3. посещения с иными целями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385,8</w:t>
            </w:r>
          </w:p>
        </w:tc>
        <w:tc>
          <w:tcPr>
            <w:tcW w:w="1628" w:type="dxa"/>
            <w:tcBorders>
              <w:top w:val="nil"/>
              <w:left w:val="nil"/>
              <w:bottom w:val="nil"/>
              <w:right w:val="nil"/>
            </w:tcBorders>
          </w:tcPr>
          <w:p>
            <w:pPr>
              <w:pStyle w:val="0"/>
              <w:jc w:val="center"/>
            </w:pPr>
            <w:r>
              <w:rPr>
                <w:sz w:val="20"/>
              </w:rPr>
              <w:t xml:space="preserve">2,133264</w:t>
            </w:r>
          </w:p>
        </w:tc>
        <w:tc>
          <w:tcPr>
            <w:tcW w:w="1628" w:type="dxa"/>
            <w:tcBorders>
              <w:top w:val="nil"/>
              <w:left w:val="nil"/>
              <w:bottom w:val="nil"/>
              <w:right w:val="nil"/>
            </w:tcBorders>
          </w:tcPr>
          <w:p>
            <w:pPr>
              <w:pStyle w:val="0"/>
              <w:jc w:val="center"/>
            </w:pPr>
            <w:r>
              <w:rPr>
                <w:sz w:val="20"/>
              </w:rPr>
              <w:t xml:space="preserve">409,7</w:t>
            </w:r>
          </w:p>
        </w:tc>
        <w:tc>
          <w:tcPr>
            <w:tcW w:w="1628" w:type="dxa"/>
            <w:tcBorders>
              <w:top w:val="nil"/>
              <w:left w:val="nil"/>
              <w:bottom w:val="nil"/>
              <w:right w:val="nil"/>
            </w:tcBorders>
          </w:tcPr>
          <w:p>
            <w:pPr>
              <w:pStyle w:val="0"/>
              <w:jc w:val="center"/>
            </w:pPr>
            <w:r>
              <w:rPr>
                <w:sz w:val="20"/>
              </w:rPr>
              <w:t xml:space="preserve">2,133264</w:t>
            </w:r>
          </w:p>
        </w:tc>
        <w:tc>
          <w:tcPr>
            <w:tcW w:w="1630" w:type="dxa"/>
            <w:tcBorders>
              <w:top w:val="nil"/>
              <w:left w:val="nil"/>
              <w:bottom w:val="nil"/>
              <w:right w:val="nil"/>
            </w:tcBorders>
          </w:tcPr>
          <w:p>
            <w:pPr>
              <w:pStyle w:val="0"/>
              <w:jc w:val="center"/>
            </w:pPr>
            <w:r>
              <w:rPr>
                <w:sz w:val="20"/>
              </w:rPr>
              <w:t xml:space="preserve">433,8</w:t>
            </w:r>
          </w:p>
        </w:tc>
      </w:tr>
      <w:tr>
        <w:tc>
          <w:tcPr>
            <w:tcW w:w="4330" w:type="dxa"/>
            <w:tcBorders>
              <w:top w:val="nil"/>
              <w:left w:val="nil"/>
              <w:bottom w:val="nil"/>
              <w:right w:val="nil"/>
            </w:tcBorders>
          </w:tcPr>
          <w:p>
            <w:pPr>
              <w:pStyle w:val="0"/>
            </w:pPr>
            <w:r>
              <w:rPr>
                <w:sz w:val="20"/>
              </w:rPr>
              <w:t xml:space="preserve">2.1.4. посещения по неотложной помощи</w:t>
            </w:r>
          </w:p>
        </w:tc>
        <w:tc>
          <w:tcPr>
            <w:tcW w:w="1426" w:type="dxa"/>
            <w:tcBorders>
              <w:top w:val="nil"/>
              <w:left w:val="nil"/>
              <w:bottom w:val="nil"/>
              <w:right w:val="nil"/>
            </w:tcBorders>
          </w:tcPr>
          <w:p>
            <w:pPr>
              <w:pStyle w:val="0"/>
              <w:jc w:val="center"/>
            </w:pPr>
            <w:r>
              <w:rPr>
                <w:sz w:val="20"/>
              </w:rPr>
              <w:t xml:space="preserve">посещений</w:t>
            </w:r>
          </w:p>
        </w:tc>
        <w:tc>
          <w:tcPr>
            <w:tcW w:w="1628" w:type="dxa"/>
            <w:tcBorders>
              <w:top w:val="nil"/>
              <w:left w:val="nil"/>
              <w:bottom w:val="nil"/>
              <w:right w:val="nil"/>
            </w:tcBorders>
          </w:tcPr>
          <w:p>
            <w:pPr>
              <w:pStyle w:val="0"/>
              <w:jc w:val="center"/>
            </w:pPr>
            <w:r>
              <w:rPr>
                <w:sz w:val="20"/>
              </w:rPr>
              <w:t xml:space="preserve">0,54</w:t>
            </w:r>
          </w:p>
        </w:tc>
        <w:tc>
          <w:tcPr>
            <w:tcW w:w="1628" w:type="dxa"/>
            <w:tcBorders>
              <w:top w:val="nil"/>
              <w:left w:val="nil"/>
              <w:bottom w:val="nil"/>
              <w:right w:val="nil"/>
            </w:tcBorders>
          </w:tcPr>
          <w:p>
            <w:pPr>
              <w:pStyle w:val="0"/>
              <w:jc w:val="center"/>
            </w:pPr>
            <w:r>
              <w:rPr>
                <w:sz w:val="20"/>
              </w:rPr>
              <w:t xml:space="preserve">836,3</w:t>
            </w:r>
          </w:p>
        </w:tc>
        <w:tc>
          <w:tcPr>
            <w:tcW w:w="1628" w:type="dxa"/>
            <w:tcBorders>
              <w:top w:val="nil"/>
              <w:left w:val="nil"/>
              <w:bottom w:val="nil"/>
              <w:right w:val="nil"/>
            </w:tcBorders>
          </w:tcPr>
          <w:p>
            <w:pPr>
              <w:pStyle w:val="0"/>
              <w:jc w:val="center"/>
            </w:pPr>
            <w:r>
              <w:rPr>
                <w:sz w:val="20"/>
              </w:rPr>
              <w:t xml:space="preserve">0,540000</w:t>
            </w:r>
          </w:p>
        </w:tc>
        <w:tc>
          <w:tcPr>
            <w:tcW w:w="1628" w:type="dxa"/>
            <w:tcBorders>
              <w:top w:val="nil"/>
              <w:left w:val="nil"/>
              <w:bottom w:val="nil"/>
              <w:right w:val="nil"/>
            </w:tcBorders>
          </w:tcPr>
          <w:p>
            <w:pPr>
              <w:pStyle w:val="0"/>
              <w:jc w:val="center"/>
            </w:pPr>
            <w:r>
              <w:rPr>
                <w:sz w:val="20"/>
              </w:rPr>
              <w:t xml:space="preserve">888,1</w:t>
            </w:r>
          </w:p>
        </w:tc>
        <w:tc>
          <w:tcPr>
            <w:tcW w:w="1628" w:type="dxa"/>
            <w:tcBorders>
              <w:top w:val="nil"/>
              <w:left w:val="nil"/>
              <w:bottom w:val="nil"/>
              <w:right w:val="nil"/>
            </w:tcBorders>
          </w:tcPr>
          <w:p>
            <w:pPr>
              <w:pStyle w:val="0"/>
              <w:jc w:val="center"/>
            </w:pPr>
            <w:r>
              <w:rPr>
                <w:sz w:val="20"/>
              </w:rPr>
              <w:t xml:space="preserve">0,540000</w:t>
            </w:r>
          </w:p>
        </w:tc>
        <w:tc>
          <w:tcPr>
            <w:tcW w:w="1630" w:type="dxa"/>
            <w:tcBorders>
              <w:top w:val="nil"/>
              <w:left w:val="nil"/>
              <w:bottom w:val="nil"/>
              <w:right w:val="nil"/>
            </w:tcBorders>
          </w:tcPr>
          <w:p>
            <w:pPr>
              <w:pStyle w:val="0"/>
              <w:jc w:val="center"/>
            </w:pPr>
            <w:r>
              <w:rPr>
                <w:sz w:val="20"/>
              </w:rPr>
              <w:t xml:space="preserve">940,3</w:t>
            </w:r>
          </w:p>
        </w:tc>
      </w:tr>
      <w:tr>
        <w:tc>
          <w:tcPr>
            <w:tcW w:w="4330" w:type="dxa"/>
            <w:tcBorders>
              <w:top w:val="nil"/>
              <w:left w:val="nil"/>
              <w:bottom w:val="nil"/>
              <w:right w:val="nil"/>
            </w:tcBorders>
          </w:tcPr>
          <w:p>
            <w:pPr>
              <w:pStyle w:val="0"/>
            </w:pPr>
            <w:r>
              <w:rPr>
                <w:sz w:val="20"/>
              </w:rPr>
              <w:t xml:space="preserve">2.1.5. обращения в связи с заболеваниями - всего, из них:</w:t>
            </w:r>
          </w:p>
        </w:tc>
        <w:tc>
          <w:tcPr>
            <w:tcW w:w="1426" w:type="dxa"/>
            <w:tcBorders>
              <w:top w:val="nil"/>
              <w:left w:val="nil"/>
              <w:bottom w:val="nil"/>
              <w:right w:val="nil"/>
            </w:tcBorders>
          </w:tcPr>
          <w:p>
            <w:pPr>
              <w:pStyle w:val="0"/>
              <w:jc w:val="center"/>
            </w:pPr>
            <w:r>
              <w:rPr>
                <w:sz w:val="20"/>
              </w:rPr>
              <w:t xml:space="preserve">обращений</w:t>
            </w:r>
          </w:p>
        </w:tc>
        <w:tc>
          <w:tcPr>
            <w:tcW w:w="1628" w:type="dxa"/>
            <w:tcBorders>
              <w:top w:val="nil"/>
              <w:left w:val="nil"/>
              <w:bottom w:val="nil"/>
              <w:right w:val="nil"/>
            </w:tcBorders>
          </w:tcPr>
          <w:p>
            <w:pPr>
              <w:pStyle w:val="0"/>
              <w:jc w:val="center"/>
            </w:pPr>
            <w:r>
              <w:rPr>
                <w:sz w:val="20"/>
              </w:rPr>
              <w:t xml:space="preserve">1,7877</w:t>
            </w:r>
          </w:p>
        </w:tc>
        <w:tc>
          <w:tcPr>
            <w:tcW w:w="1628" w:type="dxa"/>
            <w:tcBorders>
              <w:top w:val="nil"/>
              <w:left w:val="nil"/>
              <w:bottom w:val="nil"/>
              <w:right w:val="nil"/>
            </w:tcBorders>
          </w:tcPr>
          <w:p>
            <w:pPr>
              <w:pStyle w:val="0"/>
              <w:jc w:val="center"/>
            </w:pPr>
            <w:r>
              <w:rPr>
                <w:sz w:val="20"/>
              </w:rPr>
              <w:t xml:space="preserve">1870,9</w:t>
            </w:r>
          </w:p>
        </w:tc>
        <w:tc>
          <w:tcPr>
            <w:tcW w:w="1628" w:type="dxa"/>
            <w:tcBorders>
              <w:top w:val="nil"/>
              <w:left w:val="nil"/>
              <w:bottom w:val="nil"/>
              <w:right w:val="nil"/>
            </w:tcBorders>
          </w:tcPr>
          <w:p>
            <w:pPr>
              <w:pStyle w:val="0"/>
              <w:jc w:val="center"/>
            </w:pPr>
            <w:r>
              <w:rPr>
                <w:sz w:val="20"/>
              </w:rPr>
              <w:t xml:space="preserve">1,787700</w:t>
            </w:r>
          </w:p>
        </w:tc>
        <w:tc>
          <w:tcPr>
            <w:tcW w:w="1628" w:type="dxa"/>
            <w:tcBorders>
              <w:top w:val="nil"/>
              <w:left w:val="nil"/>
              <w:bottom w:val="nil"/>
              <w:right w:val="nil"/>
            </w:tcBorders>
          </w:tcPr>
          <w:p>
            <w:pPr>
              <w:pStyle w:val="0"/>
              <w:jc w:val="center"/>
            </w:pPr>
            <w:r>
              <w:rPr>
                <w:sz w:val="20"/>
              </w:rPr>
              <w:t xml:space="preserve">1986,7</w:t>
            </w:r>
          </w:p>
        </w:tc>
        <w:tc>
          <w:tcPr>
            <w:tcW w:w="1628" w:type="dxa"/>
            <w:tcBorders>
              <w:top w:val="nil"/>
              <w:left w:val="nil"/>
              <w:bottom w:val="nil"/>
              <w:right w:val="nil"/>
            </w:tcBorders>
          </w:tcPr>
          <w:p>
            <w:pPr>
              <w:pStyle w:val="0"/>
              <w:jc w:val="center"/>
            </w:pPr>
            <w:r>
              <w:rPr>
                <w:sz w:val="20"/>
              </w:rPr>
              <w:t xml:space="preserve">1,787700</w:t>
            </w:r>
          </w:p>
        </w:tc>
        <w:tc>
          <w:tcPr>
            <w:tcW w:w="1630" w:type="dxa"/>
            <w:tcBorders>
              <w:top w:val="nil"/>
              <w:left w:val="nil"/>
              <w:bottom w:val="nil"/>
              <w:right w:val="nil"/>
            </w:tcBorders>
          </w:tcPr>
          <w:p>
            <w:pPr>
              <w:pStyle w:val="0"/>
              <w:jc w:val="center"/>
            </w:pPr>
            <w:r>
              <w:rPr>
                <w:sz w:val="20"/>
              </w:rPr>
              <w:t xml:space="preserve">2103,5</w:t>
            </w:r>
          </w:p>
        </w:tc>
      </w:tr>
      <w:tr>
        <w:tc>
          <w:tcPr>
            <w:tcW w:w="4330" w:type="dxa"/>
            <w:tcBorders>
              <w:top w:val="nil"/>
              <w:left w:val="nil"/>
              <w:bottom w:val="nil"/>
              <w:right w:val="nil"/>
            </w:tcBorders>
          </w:tcPr>
          <w:p>
            <w:pPr>
              <w:pStyle w:val="0"/>
            </w:pPr>
            <w:r>
              <w:rPr>
                <w:sz w:val="20"/>
              </w:rPr>
              <w:t xml:space="preserve">2.1.5.1. проведение отдельных диагностических (лабораторных) исследований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r>
              <w:rPr>
                <w:sz w:val="20"/>
              </w:rPr>
              <w:t xml:space="preserve">:</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2.1.5.1.1. компьютерная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2923,7</w:t>
            </w:r>
          </w:p>
        </w:tc>
        <w:tc>
          <w:tcPr>
            <w:tcW w:w="1628" w:type="dxa"/>
            <w:tcBorders>
              <w:top w:val="nil"/>
              <w:left w:val="nil"/>
              <w:bottom w:val="nil"/>
              <w:right w:val="nil"/>
            </w:tcBorders>
          </w:tcPr>
          <w:p>
            <w:pPr>
              <w:pStyle w:val="0"/>
              <w:jc w:val="center"/>
            </w:pPr>
            <w:r>
              <w:rPr>
                <w:sz w:val="20"/>
              </w:rPr>
              <w:t xml:space="preserve">0,050465</w:t>
            </w:r>
          </w:p>
        </w:tc>
        <w:tc>
          <w:tcPr>
            <w:tcW w:w="1628" w:type="dxa"/>
            <w:tcBorders>
              <w:top w:val="nil"/>
              <w:left w:val="nil"/>
              <w:bottom w:val="nil"/>
              <w:right w:val="nil"/>
            </w:tcBorders>
          </w:tcPr>
          <w:p>
            <w:pPr>
              <w:pStyle w:val="0"/>
              <w:jc w:val="center"/>
            </w:pPr>
            <w:r>
              <w:rPr>
                <w:sz w:val="20"/>
              </w:rPr>
              <w:t xml:space="preserve">3104,7</w:t>
            </w:r>
          </w:p>
        </w:tc>
        <w:tc>
          <w:tcPr>
            <w:tcW w:w="1628" w:type="dxa"/>
            <w:tcBorders>
              <w:top w:val="nil"/>
              <w:left w:val="nil"/>
              <w:bottom w:val="nil"/>
              <w:right w:val="nil"/>
            </w:tcBorders>
          </w:tcPr>
          <w:p>
            <w:pPr>
              <w:pStyle w:val="0"/>
              <w:jc w:val="center"/>
            </w:pPr>
            <w:r>
              <w:rPr>
                <w:sz w:val="20"/>
              </w:rPr>
              <w:t xml:space="preserve">0,050465</w:t>
            </w:r>
          </w:p>
        </w:tc>
        <w:tc>
          <w:tcPr>
            <w:tcW w:w="1630" w:type="dxa"/>
            <w:tcBorders>
              <w:top w:val="nil"/>
              <w:left w:val="nil"/>
              <w:bottom w:val="nil"/>
              <w:right w:val="nil"/>
            </w:tcBorders>
          </w:tcPr>
          <w:p>
            <w:pPr>
              <w:pStyle w:val="0"/>
              <w:jc w:val="center"/>
            </w:pPr>
            <w:r>
              <w:rPr>
                <w:sz w:val="20"/>
              </w:rPr>
              <w:t xml:space="preserve">3287,2</w:t>
            </w:r>
          </w:p>
        </w:tc>
      </w:tr>
      <w:tr>
        <w:tc>
          <w:tcPr>
            <w:tcW w:w="4330" w:type="dxa"/>
            <w:tcBorders>
              <w:top w:val="nil"/>
              <w:left w:val="nil"/>
              <w:bottom w:val="nil"/>
              <w:right w:val="nil"/>
            </w:tcBorders>
          </w:tcPr>
          <w:p>
            <w:pPr>
              <w:pStyle w:val="0"/>
            </w:pPr>
            <w:r>
              <w:rPr>
                <w:sz w:val="20"/>
              </w:rPr>
              <w:t xml:space="preserve">2.1.5.1.2. магнитно-резонансная томография</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3992,2</w:t>
            </w:r>
          </w:p>
        </w:tc>
        <w:tc>
          <w:tcPr>
            <w:tcW w:w="1628" w:type="dxa"/>
            <w:tcBorders>
              <w:top w:val="nil"/>
              <w:left w:val="nil"/>
              <w:bottom w:val="nil"/>
              <w:right w:val="nil"/>
            </w:tcBorders>
          </w:tcPr>
          <w:p>
            <w:pPr>
              <w:pStyle w:val="0"/>
              <w:jc w:val="center"/>
            </w:pPr>
            <w:r>
              <w:rPr>
                <w:sz w:val="20"/>
              </w:rPr>
              <w:t xml:space="preserve">0,018179</w:t>
            </w:r>
          </w:p>
        </w:tc>
        <w:tc>
          <w:tcPr>
            <w:tcW w:w="1628" w:type="dxa"/>
            <w:tcBorders>
              <w:top w:val="nil"/>
              <w:left w:val="nil"/>
              <w:bottom w:val="nil"/>
              <w:right w:val="nil"/>
            </w:tcBorders>
          </w:tcPr>
          <w:p>
            <w:pPr>
              <w:pStyle w:val="0"/>
              <w:jc w:val="center"/>
            </w:pPr>
            <w:r>
              <w:rPr>
                <w:sz w:val="20"/>
              </w:rPr>
              <w:t xml:space="preserve">4239,3</w:t>
            </w:r>
          </w:p>
        </w:tc>
        <w:tc>
          <w:tcPr>
            <w:tcW w:w="1628" w:type="dxa"/>
            <w:tcBorders>
              <w:top w:val="nil"/>
              <w:left w:val="nil"/>
              <w:bottom w:val="nil"/>
              <w:right w:val="nil"/>
            </w:tcBorders>
          </w:tcPr>
          <w:p>
            <w:pPr>
              <w:pStyle w:val="0"/>
              <w:jc w:val="center"/>
            </w:pPr>
            <w:r>
              <w:rPr>
                <w:sz w:val="20"/>
              </w:rPr>
              <w:t xml:space="preserve">0,018179</w:t>
            </w:r>
          </w:p>
        </w:tc>
        <w:tc>
          <w:tcPr>
            <w:tcW w:w="1630" w:type="dxa"/>
            <w:tcBorders>
              <w:top w:val="nil"/>
              <w:left w:val="nil"/>
              <w:bottom w:val="nil"/>
              <w:right w:val="nil"/>
            </w:tcBorders>
          </w:tcPr>
          <w:p>
            <w:pPr>
              <w:pStyle w:val="0"/>
              <w:jc w:val="center"/>
            </w:pPr>
            <w:r>
              <w:rPr>
                <w:sz w:val="20"/>
              </w:rPr>
              <w:t xml:space="preserve">4488,5</w:t>
            </w:r>
          </w:p>
        </w:tc>
      </w:tr>
      <w:tr>
        <w:tc>
          <w:tcPr>
            <w:tcW w:w="4330" w:type="dxa"/>
            <w:tcBorders>
              <w:top w:val="nil"/>
              <w:left w:val="nil"/>
              <w:bottom w:val="nil"/>
              <w:right w:val="nil"/>
            </w:tcBorders>
          </w:tcPr>
          <w:p>
            <w:pPr>
              <w:pStyle w:val="0"/>
            </w:pPr>
            <w:r>
              <w:rPr>
                <w:sz w:val="20"/>
              </w:rPr>
              <w:t xml:space="preserve">2.1.5.1.3. ультразвуковое исследование сердечно-сосудистой системы</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0,09489</w:t>
            </w:r>
          </w:p>
        </w:tc>
        <w:tc>
          <w:tcPr>
            <w:tcW w:w="1628" w:type="dxa"/>
            <w:tcBorders>
              <w:top w:val="nil"/>
              <w:left w:val="nil"/>
              <w:bottom w:val="nil"/>
              <w:right w:val="nil"/>
            </w:tcBorders>
          </w:tcPr>
          <w:p>
            <w:pPr>
              <w:pStyle w:val="0"/>
              <w:jc w:val="center"/>
            </w:pPr>
            <w:r>
              <w:rPr>
                <w:sz w:val="20"/>
              </w:rPr>
              <w:t xml:space="preserve">590,4</w:t>
            </w:r>
          </w:p>
        </w:tc>
        <w:tc>
          <w:tcPr>
            <w:tcW w:w="1628" w:type="dxa"/>
            <w:tcBorders>
              <w:top w:val="nil"/>
              <w:left w:val="nil"/>
              <w:bottom w:val="nil"/>
              <w:right w:val="nil"/>
            </w:tcBorders>
          </w:tcPr>
          <w:p>
            <w:pPr>
              <w:pStyle w:val="0"/>
              <w:jc w:val="center"/>
            </w:pPr>
            <w:r>
              <w:rPr>
                <w:sz w:val="20"/>
              </w:rPr>
              <w:t xml:space="preserve">0,094890</w:t>
            </w:r>
          </w:p>
        </w:tc>
        <w:tc>
          <w:tcPr>
            <w:tcW w:w="1628" w:type="dxa"/>
            <w:tcBorders>
              <w:top w:val="nil"/>
              <w:left w:val="nil"/>
              <w:bottom w:val="nil"/>
              <w:right w:val="nil"/>
            </w:tcBorders>
          </w:tcPr>
          <w:p>
            <w:pPr>
              <w:pStyle w:val="0"/>
              <w:jc w:val="center"/>
            </w:pPr>
            <w:r>
              <w:rPr>
                <w:sz w:val="20"/>
              </w:rPr>
              <w:t xml:space="preserve">626,9</w:t>
            </w:r>
          </w:p>
        </w:tc>
        <w:tc>
          <w:tcPr>
            <w:tcW w:w="1628" w:type="dxa"/>
            <w:tcBorders>
              <w:top w:val="nil"/>
              <w:left w:val="nil"/>
              <w:bottom w:val="nil"/>
              <w:right w:val="nil"/>
            </w:tcBorders>
          </w:tcPr>
          <w:p>
            <w:pPr>
              <w:pStyle w:val="0"/>
              <w:jc w:val="center"/>
            </w:pPr>
            <w:r>
              <w:rPr>
                <w:sz w:val="20"/>
              </w:rPr>
              <w:t xml:space="preserve">0,094890</w:t>
            </w:r>
          </w:p>
        </w:tc>
        <w:tc>
          <w:tcPr>
            <w:tcW w:w="1630" w:type="dxa"/>
            <w:tcBorders>
              <w:top w:val="nil"/>
              <w:left w:val="nil"/>
              <w:bottom w:val="nil"/>
              <w:right w:val="nil"/>
            </w:tcBorders>
          </w:tcPr>
          <w:p>
            <w:pPr>
              <w:pStyle w:val="0"/>
              <w:jc w:val="center"/>
            </w:pPr>
            <w:r>
              <w:rPr>
                <w:sz w:val="20"/>
              </w:rPr>
              <w:t xml:space="preserve">663,8</w:t>
            </w:r>
          </w:p>
        </w:tc>
      </w:tr>
      <w:tr>
        <w:tc>
          <w:tcPr>
            <w:tcW w:w="4330" w:type="dxa"/>
            <w:tcBorders>
              <w:top w:val="nil"/>
              <w:left w:val="nil"/>
              <w:bottom w:val="nil"/>
              <w:right w:val="nil"/>
            </w:tcBorders>
          </w:tcPr>
          <w:p>
            <w:pPr>
              <w:pStyle w:val="0"/>
            </w:pPr>
            <w:r>
              <w:rPr>
                <w:sz w:val="20"/>
              </w:rPr>
              <w:t xml:space="preserve">2.1.5.1.4. эндоскопическое диагностическое исследование</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1082,6</w:t>
            </w:r>
          </w:p>
        </w:tc>
        <w:tc>
          <w:tcPr>
            <w:tcW w:w="1628" w:type="dxa"/>
            <w:tcBorders>
              <w:top w:val="nil"/>
              <w:left w:val="nil"/>
              <w:bottom w:val="nil"/>
              <w:right w:val="nil"/>
            </w:tcBorders>
          </w:tcPr>
          <w:p>
            <w:pPr>
              <w:pStyle w:val="0"/>
              <w:jc w:val="center"/>
            </w:pPr>
            <w:r>
              <w:rPr>
                <w:sz w:val="20"/>
              </w:rPr>
              <w:t xml:space="preserve">0,030918</w:t>
            </w:r>
          </w:p>
        </w:tc>
        <w:tc>
          <w:tcPr>
            <w:tcW w:w="1628" w:type="dxa"/>
            <w:tcBorders>
              <w:top w:val="nil"/>
              <w:left w:val="nil"/>
              <w:bottom w:val="nil"/>
              <w:right w:val="nil"/>
            </w:tcBorders>
          </w:tcPr>
          <w:p>
            <w:pPr>
              <w:pStyle w:val="0"/>
              <w:jc w:val="center"/>
            </w:pPr>
            <w:r>
              <w:rPr>
                <w:sz w:val="20"/>
              </w:rPr>
              <w:t xml:space="preserve">1149,6</w:t>
            </w:r>
          </w:p>
        </w:tc>
        <w:tc>
          <w:tcPr>
            <w:tcW w:w="1628" w:type="dxa"/>
            <w:tcBorders>
              <w:top w:val="nil"/>
              <w:left w:val="nil"/>
              <w:bottom w:val="nil"/>
              <w:right w:val="nil"/>
            </w:tcBorders>
          </w:tcPr>
          <w:p>
            <w:pPr>
              <w:pStyle w:val="0"/>
              <w:jc w:val="center"/>
            </w:pPr>
            <w:r>
              <w:rPr>
                <w:sz w:val="20"/>
              </w:rPr>
              <w:t xml:space="preserve">0,030918</w:t>
            </w:r>
          </w:p>
        </w:tc>
        <w:tc>
          <w:tcPr>
            <w:tcW w:w="1630" w:type="dxa"/>
            <w:tcBorders>
              <w:top w:val="nil"/>
              <w:left w:val="nil"/>
              <w:bottom w:val="nil"/>
              <w:right w:val="nil"/>
            </w:tcBorders>
          </w:tcPr>
          <w:p>
            <w:pPr>
              <w:pStyle w:val="0"/>
              <w:jc w:val="center"/>
            </w:pPr>
            <w:r>
              <w:rPr>
                <w:sz w:val="20"/>
              </w:rPr>
              <w:t xml:space="preserve">1217,2</w:t>
            </w:r>
          </w:p>
        </w:tc>
      </w:tr>
      <w:tr>
        <w:tc>
          <w:tcPr>
            <w:tcW w:w="4330" w:type="dxa"/>
            <w:tcBorders>
              <w:top w:val="nil"/>
              <w:left w:val="nil"/>
              <w:bottom w:val="nil"/>
              <w:right w:val="nil"/>
            </w:tcBorders>
          </w:tcPr>
          <w:p>
            <w:pPr>
              <w:pStyle w:val="0"/>
            </w:pPr>
            <w:r>
              <w:rPr>
                <w:sz w:val="20"/>
              </w:rPr>
              <w:t xml:space="preserve">2.1.5.1.5. молекулярно-генетическое исследование с целью диагностики онкологических заболеваний</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0,00112</w:t>
            </w:r>
          </w:p>
        </w:tc>
        <w:tc>
          <w:tcPr>
            <w:tcW w:w="1628" w:type="dxa"/>
            <w:tcBorders>
              <w:top w:val="nil"/>
              <w:left w:val="nil"/>
              <w:bottom w:val="nil"/>
              <w:right w:val="nil"/>
            </w:tcBorders>
          </w:tcPr>
          <w:p>
            <w:pPr>
              <w:pStyle w:val="0"/>
              <w:jc w:val="center"/>
            </w:pPr>
            <w:r>
              <w:rPr>
                <w:sz w:val="20"/>
              </w:rPr>
              <w:t xml:space="preserve">9091,4</w:t>
            </w:r>
          </w:p>
        </w:tc>
        <w:tc>
          <w:tcPr>
            <w:tcW w:w="1628" w:type="dxa"/>
            <w:tcBorders>
              <w:top w:val="nil"/>
              <w:left w:val="nil"/>
              <w:bottom w:val="nil"/>
              <w:right w:val="nil"/>
            </w:tcBorders>
          </w:tcPr>
          <w:p>
            <w:pPr>
              <w:pStyle w:val="0"/>
              <w:jc w:val="center"/>
            </w:pPr>
            <w:r>
              <w:rPr>
                <w:sz w:val="20"/>
              </w:rPr>
              <w:t xml:space="preserve">0,001120</w:t>
            </w:r>
          </w:p>
        </w:tc>
        <w:tc>
          <w:tcPr>
            <w:tcW w:w="1628" w:type="dxa"/>
            <w:tcBorders>
              <w:top w:val="nil"/>
              <w:left w:val="nil"/>
              <w:bottom w:val="nil"/>
              <w:right w:val="nil"/>
            </w:tcBorders>
          </w:tcPr>
          <w:p>
            <w:pPr>
              <w:pStyle w:val="0"/>
              <w:jc w:val="center"/>
            </w:pPr>
            <w:r>
              <w:rPr>
                <w:sz w:val="20"/>
              </w:rPr>
              <w:t xml:space="preserve">9654,1</w:t>
            </w:r>
          </w:p>
        </w:tc>
        <w:tc>
          <w:tcPr>
            <w:tcW w:w="1628" w:type="dxa"/>
            <w:tcBorders>
              <w:top w:val="nil"/>
              <w:left w:val="nil"/>
              <w:bottom w:val="nil"/>
              <w:right w:val="nil"/>
            </w:tcBorders>
          </w:tcPr>
          <w:p>
            <w:pPr>
              <w:pStyle w:val="0"/>
              <w:jc w:val="center"/>
            </w:pPr>
            <w:r>
              <w:rPr>
                <w:sz w:val="20"/>
              </w:rPr>
              <w:t xml:space="preserve">0,001120</w:t>
            </w:r>
          </w:p>
        </w:tc>
        <w:tc>
          <w:tcPr>
            <w:tcW w:w="1630" w:type="dxa"/>
            <w:tcBorders>
              <w:top w:val="nil"/>
              <w:left w:val="nil"/>
              <w:bottom w:val="nil"/>
              <w:right w:val="nil"/>
            </w:tcBorders>
          </w:tcPr>
          <w:p>
            <w:pPr>
              <w:pStyle w:val="0"/>
              <w:jc w:val="center"/>
            </w:pPr>
            <w:r>
              <w:rPr>
                <w:sz w:val="20"/>
              </w:rPr>
              <w:t xml:space="preserve">10221,7</w:t>
            </w:r>
          </w:p>
        </w:tc>
      </w:tr>
      <w:tr>
        <w:tc>
          <w:tcPr>
            <w:tcW w:w="4330" w:type="dxa"/>
            <w:tcBorders>
              <w:top w:val="nil"/>
              <w:left w:val="nil"/>
              <w:bottom w:val="nil"/>
              <w:right w:val="nil"/>
            </w:tcBorders>
          </w:tcPr>
          <w:p>
            <w:pPr>
              <w:pStyle w:val="0"/>
            </w:pPr>
            <w:r>
              <w:rPr>
                <w:sz w:val="20"/>
              </w:rPr>
              <w:t xml:space="preserve">2.1.5.1.6. патолого-анатомическое исследование биопсийного (операционного) материала с целью диагностики онкологических заболеваний и подбора противоопухолевой лекарственной терапии</w:t>
            </w:r>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2242,1</w:t>
            </w:r>
          </w:p>
        </w:tc>
        <w:tc>
          <w:tcPr>
            <w:tcW w:w="1628" w:type="dxa"/>
            <w:tcBorders>
              <w:top w:val="nil"/>
              <w:left w:val="nil"/>
              <w:bottom w:val="nil"/>
              <w:right w:val="nil"/>
            </w:tcBorders>
          </w:tcPr>
          <w:p>
            <w:pPr>
              <w:pStyle w:val="0"/>
              <w:jc w:val="center"/>
            </w:pPr>
            <w:r>
              <w:rPr>
                <w:sz w:val="20"/>
              </w:rPr>
              <w:t xml:space="preserve">0,015192</w:t>
            </w:r>
          </w:p>
        </w:tc>
        <w:tc>
          <w:tcPr>
            <w:tcW w:w="1628" w:type="dxa"/>
            <w:tcBorders>
              <w:top w:val="nil"/>
              <w:left w:val="nil"/>
              <w:bottom w:val="nil"/>
              <w:right w:val="nil"/>
            </w:tcBorders>
          </w:tcPr>
          <w:p>
            <w:pPr>
              <w:pStyle w:val="0"/>
              <w:jc w:val="center"/>
            </w:pPr>
            <w:r>
              <w:rPr>
                <w:sz w:val="20"/>
              </w:rPr>
              <w:t xml:space="preserve">2380,9</w:t>
            </w:r>
          </w:p>
        </w:tc>
        <w:tc>
          <w:tcPr>
            <w:tcW w:w="1628" w:type="dxa"/>
            <w:tcBorders>
              <w:top w:val="nil"/>
              <w:left w:val="nil"/>
              <w:bottom w:val="nil"/>
              <w:right w:val="nil"/>
            </w:tcBorders>
          </w:tcPr>
          <w:p>
            <w:pPr>
              <w:pStyle w:val="0"/>
              <w:jc w:val="center"/>
            </w:pPr>
            <w:r>
              <w:rPr>
                <w:sz w:val="20"/>
              </w:rPr>
              <w:t xml:space="preserve">0,015192</w:t>
            </w:r>
          </w:p>
        </w:tc>
        <w:tc>
          <w:tcPr>
            <w:tcW w:w="1630" w:type="dxa"/>
            <w:tcBorders>
              <w:top w:val="nil"/>
              <w:left w:val="nil"/>
              <w:bottom w:val="nil"/>
              <w:right w:val="nil"/>
            </w:tcBorders>
          </w:tcPr>
          <w:p>
            <w:pPr>
              <w:pStyle w:val="0"/>
              <w:jc w:val="center"/>
            </w:pPr>
            <w:r>
              <w:rPr>
                <w:sz w:val="20"/>
              </w:rPr>
              <w:t xml:space="preserve">2520,9</w:t>
            </w:r>
          </w:p>
        </w:tc>
      </w:tr>
      <w:tr>
        <w:tc>
          <w:tcPr>
            <w:tcW w:w="4330" w:type="dxa"/>
            <w:tcBorders>
              <w:top w:val="nil"/>
              <w:left w:val="nil"/>
              <w:bottom w:val="nil"/>
              <w:right w:val="nil"/>
            </w:tcBorders>
          </w:tcPr>
          <w:p>
            <w:pPr>
              <w:pStyle w:val="0"/>
            </w:pPr>
            <w:r>
              <w:rPr>
                <w:sz w:val="20"/>
              </w:rPr>
              <w:t xml:space="preserve">2.1.5.1.7. тестирование на выявление новой коронавирусной инфекции (COVID-19) </w:t>
            </w:r>
            <w:hyperlink w:history="0" w:anchor="P5143" w:tooltip="&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
              <w:r>
                <w:rPr>
                  <w:sz w:val="20"/>
                  <w:color w:val="0000ff"/>
                </w:rPr>
                <w:t xml:space="preserve">&lt;8&gt;</w:t>
              </w:r>
            </w:hyperlink>
          </w:p>
        </w:tc>
        <w:tc>
          <w:tcPr>
            <w:tcW w:w="1426" w:type="dxa"/>
            <w:tcBorders>
              <w:top w:val="nil"/>
              <w:left w:val="nil"/>
              <w:bottom w:val="nil"/>
              <w:right w:val="nil"/>
            </w:tcBorders>
          </w:tcPr>
          <w:p>
            <w:pPr>
              <w:pStyle w:val="0"/>
              <w:jc w:val="center"/>
            </w:pPr>
            <w:r>
              <w:rPr>
                <w:sz w:val="20"/>
              </w:rPr>
              <w:t xml:space="preserve">исследований</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434</w:t>
            </w:r>
          </w:p>
        </w:tc>
        <w:tc>
          <w:tcPr>
            <w:tcW w:w="1628" w:type="dxa"/>
            <w:tcBorders>
              <w:top w:val="nil"/>
              <w:left w:val="nil"/>
              <w:bottom w:val="nil"/>
              <w:right w:val="nil"/>
            </w:tcBorders>
          </w:tcPr>
          <w:p>
            <w:pPr>
              <w:pStyle w:val="0"/>
              <w:jc w:val="center"/>
            </w:pPr>
            <w:r>
              <w:rPr>
                <w:sz w:val="20"/>
              </w:rPr>
              <w:t xml:space="preserve">0,102779</w:t>
            </w:r>
          </w:p>
        </w:tc>
        <w:tc>
          <w:tcPr>
            <w:tcW w:w="1628" w:type="dxa"/>
            <w:tcBorders>
              <w:top w:val="nil"/>
              <w:left w:val="nil"/>
              <w:bottom w:val="nil"/>
              <w:right w:val="nil"/>
            </w:tcBorders>
          </w:tcPr>
          <w:p>
            <w:pPr>
              <w:pStyle w:val="0"/>
              <w:jc w:val="center"/>
            </w:pPr>
            <w:r>
              <w:rPr>
                <w:sz w:val="20"/>
              </w:rPr>
              <w:t xml:space="preserve">460,9</w:t>
            </w:r>
          </w:p>
        </w:tc>
        <w:tc>
          <w:tcPr>
            <w:tcW w:w="1628" w:type="dxa"/>
            <w:tcBorders>
              <w:top w:val="nil"/>
              <w:left w:val="nil"/>
              <w:bottom w:val="nil"/>
              <w:right w:val="nil"/>
            </w:tcBorders>
          </w:tcPr>
          <w:p>
            <w:pPr>
              <w:pStyle w:val="0"/>
              <w:jc w:val="center"/>
            </w:pPr>
            <w:r>
              <w:rPr>
                <w:sz w:val="20"/>
              </w:rPr>
              <w:t xml:space="preserve">0,102779</w:t>
            </w:r>
          </w:p>
        </w:tc>
        <w:tc>
          <w:tcPr>
            <w:tcW w:w="1630" w:type="dxa"/>
            <w:tcBorders>
              <w:top w:val="nil"/>
              <w:left w:val="nil"/>
              <w:bottom w:val="nil"/>
              <w:right w:val="nil"/>
            </w:tcBorders>
          </w:tcPr>
          <w:p>
            <w:pPr>
              <w:pStyle w:val="0"/>
              <w:jc w:val="center"/>
            </w:pPr>
            <w:r>
              <w:rPr>
                <w:sz w:val="20"/>
              </w:rPr>
              <w:t xml:space="preserve">488</w:t>
            </w:r>
          </w:p>
        </w:tc>
      </w:tr>
      <w:tr>
        <w:tc>
          <w:tcPr>
            <w:tcW w:w="4330" w:type="dxa"/>
            <w:tcBorders>
              <w:top w:val="nil"/>
              <w:left w:val="nil"/>
              <w:bottom w:val="nil"/>
              <w:right w:val="nil"/>
            </w:tcBorders>
          </w:tcPr>
          <w:p>
            <w:pPr>
              <w:pStyle w:val="0"/>
            </w:pPr>
            <w:r>
              <w:rPr>
                <w:sz w:val="20"/>
              </w:rPr>
              <w:t xml:space="preserve">2.1.6. диспансерное наблюдение </w:t>
            </w:r>
            <w:hyperlink w:history="0" w:anchor="P5139" w:tooltip="&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
              <w:r>
                <w:rPr>
                  <w:sz w:val="20"/>
                  <w:color w:val="0000ff"/>
                </w:rPr>
                <w:t xml:space="preserve">&lt;7&gt;</w:t>
              </w:r>
            </w:hyperlink>
            <w:r>
              <w:rPr>
                <w:sz w:val="20"/>
              </w:rPr>
              <w:t xml:space="preserve">, в том числе по поводу:</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2229,9</w:t>
            </w:r>
          </w:p>
        </w:tc>
        <w:tc>
          <w:tcPr>
            <w:tcW w:w="1628" w:type="dxa"/>
            <w:tcBorders>
              <w:top w:val="nil"/>
              <w:left w:val="nil"/>
              <w:bottom w:val="nil"/>
              <w:right w:val="nil"/>
            </w:tcBorders>
          </w:tcPr>
          <w:p>
            <w:pPr>
              <w:pStyle w:val="0"/>
              <w:jc w:val="center"/>
            </w:pPr>
            <w:r>
              <w:rPr>
                <w:sz w:val="20"/>
              </w:rPr>
              <w:t xml:space="preserve">0,261736</w:t>
            </w:r>
          </w:p>
        </w:tc>
        <w:tc>
          <w:tcPr>
            <w:tcW w:w="1628" w:type="dxa"/>
            <w:tcBorders>
              <w:top w:val="nil"/>
              <w:left w:val="nil"/>
              <w:bottom w:val="nil"/>
              <w:right w:val="nil"/>
            </w:tcBorders>
          </w:tcPr>
          <w:p>
            <w:pPr>
              <w:pStyle w:val="0"/>
              <w:jc w:val="center"/>
            </w:pPr>
            <w:r>
              <w:rPr>
                <w:sz w:val="20"/>
              </w:rPr>
              <w:t xml:space="preserve">2367,9</w:t>
            </w:r>
          </w:p>
        </w:tc>
        <w:tc>
          <w:tcPr>
            <w:tcW w:w="1628" w:type="dxa"/>
            <w:tcBorders>
              <w:top w:val="nil"/>
              <w:left w:val="nil"/>
              <w:bottom w:val="nil"/>
              <w:right w:val="nil"/>
            </w:tcBorders>
          </w:tcPr>
          <w:p>
            <w:pPr>
              <w:pStyle w:val="0"/>
              <w:jc w:val="center"/>
            </w:pPr>
            <w:r>
              <w:rPr>
                <w:sz w:val="20"/>
              </w:rPr>
              <w:t xml:space="preserve">0,261736</w:t>
            </w:r>
          </w:p>
        </w:tc>
        <w:tc>
          <w:tcPr>
            <w:tcW w:w="1630" w:type="dxa"/>
            <w:tcBorders>
              <w:top w:val="nil"/>
              <w:left w:val="nil"/>
              <w:bottom w:val="nil"/>
              <w:right w:val="nil"/>
            </w:tcBorders>
          </w:tcPr>
          <w:p>
            <w:pPr>
              <w:pStyle w:val="0"/>
              <w:jc w:val="center"/>
            </w:pPr>
            <w:r>
              <w:rPr>
                <w:sz w:val="20"/>
              </w:rPr>
              <w:t xml:space="preserve">2507,1</w:t>
            </w:r>
          </w:p>
        </w:tc>
      </w:tr>
      <w:tr>
        <w:tc>
          <w:tcPr>
            <w:tcW w:w="4330" w:type="dxa"/>
            <w:tcBorders>
              <w:top w:val="nil"/>
              <w:left w:val="nil"/>
              <w:bottom w:val="nil"/>
              <w:right w:val="nil"/>
            </w:tcBorders>
          </w:tcPr>
          <w:p>
            <w:pPr>
              <w:pStyle w:val="0"/>
            </w:pPr>
            <w:r>
              <w:rPr>
                <w:sz w:val="20"/>
              </w:rPr>
              <w:t xml:space="preserve">2.1.6.1. онкологических заболеваний</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0,04505</w:t>
            </w:r>
          </w:p>
        </w:tc>
        <w:tc>
          <w:tcPr>
            <w:tcW w:w="1628" w:type="dxa"/>
            <w:tcBorders>
              <w:top w:val="nil"/>
              <w:left w:val="nil"/>
              <w:bottom w:val="nil"/>
              <w:right w:val="nil"/>
            </w:tcBorders>
          </w:tcPr>
          <w:p>
            <w:pPr>
              <w:pStyle w:val="0"/>
              <w:jc w:val="center"/>
            </w:pPr>
            <w:r>
              <w:rPr>
                <w:sz w:val="20"/>
              </w:rPr>
              <w:t xml:space="preserve">3142,3</w:t>
            </w:r>
          </w:p>
        </w:tc>
        <w:tc>
          <w:tcPr>
            <w:tcW w:w="1628" w:type="dxa"/>
            <w:tcBorders>
              <w:top w:val="nil"/>
              <w:left w:val="nil"/>
              <w:bottom w:val="nil"/>
              <w:right w:val="nil"/>
            </w:tcBorders>
          </w:tcPr>
          <w:p>
            <w:pPr>
              <w:pStyle w:val="0"/>
              <w:jc w:val="center"/>
            </w:pPr>
            <w:r>
              <w:rPr>
                <w:sz w:val="20"/>
              </w:rPr>
              <w:t xml:space="preserve">0,045050</w:t>
            </w:r>
          </w:p>
        </w:tc>
        <w:tc>
          <w:tcPr>
            <w:tcW w:w="1628" w:type="dxa"/>
            <w:tcBorders>
              <w:top w:val="nil"/>
              <w:left w:val="nil"/>
              <w:bottom w:val="nil"/>
              <w:right w:val="nil"/>
            </w:tcBorders>
          </w:tcPr>
          <w:p>
            <w:pPr>
              <w:pStyle w:val="0"/>
              <w:jc w:val="center"/>
            </w:pPr>
            <w:r>
              <w:rPr>
                <w:sz w:val="20"/>
              </w:rPr>
              <w:t xml:space="preserve">3336,8</w:t>
            </w:r>
          </w:p>
        </w:tc>
        <w:tc>
          <w:tcPr>
            <w:tcW w:w="1628" w:type="dxa"/>
            <w:tcBorders>
              <w:top w:val="nil"/>
              <w:left w:val="nil"/>
              <w:bottom w:val="nil"/>
              <w:right w:val="nil"/>
            </w:tcBorders>
          </w:tcPr>
          <w:p>
            <w:pPr>
              <w:pStyle w:val="0"/>
              <w:jc w:val="center"/>
            </w:pPr>
            <w:r>
              <w:rPr>
                <w:sz w:val="20"/>
              </w:rPr>
              <w:t xml:space="preserve">0,045050</w:t>
            </w:r>
          </w:p>
        </w:tc>
        <w:tc>
          <w:tcPr>
            <w:tcW w:w="1630" w:type="dxa"/>
            <w:tcBorders>
              <w:top w:val="nil"/>
              <w:left w:val="nil"/>
              <w:bottom w:val="nil"/>
              <w:right w:val="nil"/>
            </w:tcBorders>
          </w:tcPr>
          <w:p>
            <w:pPr>
              <w:pStyle w:val="0"/>
              <w:jc w:val="center"/>
            </w:pPr>
            <w:r>
              <w:rPr>
                <w:sz w:val="20"/>
              </w:rPr>
              <w:t xml:space="preserve">3533</w:t>
            </w:r>
          </w:p>
        </w:tc>
      </w:tr>
      <w:tr>
        <w:tc>
          <w:tcPr>
            <w:tcW w:w="4330" w:type="dxa"/>
            <w:tcBorders>
              <w:top w:val="nil"/>
              <w:left w:val="nil"/>
              <w:bottom w:val="nil"/>
              <w:right w:val="nil"/>
            </w:tcBorders>
          </w:tcPr>
          <w:p>
            <w:pPr>
              <w:pStyle w:val="0"/>
            </w:pPr>
            <w:r>
              <w:rPr>
                <w:sz w:val="20"/>
              </w:rPr>
              <w:t xml:space="preserve">2.1.6.2. сахарного диабета</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0,0598</w:t>
            </w:r>
          </w:p>
        </w:tc>
        <w:tc>
          <w:tcPr>
            <w:tcW w:w="1628" w:type="dxa"/>
            <w:tcBorders>
              <w:top w:val="nil"/>
              <w:left w:val="nil"/>
              <w:bottom w:val="nil"/>
              <w:right w:val="nil"/>
            </w:tcBorders>
          </w:tcPr>
          <w:p>
            <w:pPr>
              <w:pStyle w:val="0"/>
              <w:jc w:val="center"/>
            </w:pPr>
            <w:r>
              <w:rPr>
                <w:sz w:val="20"/>
              </w:rPr>
              <w:t xml:space="preserve">1186,4</w:t>
            </w:r>
          </w:p>
        </w:tc>
        <w:tc>
          <w:tcPr>
            <w:tcW w:w="1628" w:type="dxa"/>
            <w:tcBorders>
              <w:top w:val="nil"/>
              <w:left w:val="nil"/>
              <w:bottom w:val="nil"/>
              <w:right w:val="nil"/>
            </w:tcBorders>
          </w:tcPr>
          <w:p>
            <w:pPr>
              <w:pStyle w:val="0"/>
              <w:jc w:val="center"/>
            </w:pPr>
            <w:r>
              <w:rPr>
                <w:sz w:val="20"/>
              </w:rPr>
              <w:t xml:space="preserve">0,059800</w:t>
            </w:r>
          </w:p>
        </w:tc>
        <w:tc>
          <w:tcPr>
            <w:tcW w:w="1628" w:type="dxa"/>
            <w:tcBorders>
              <w:top w:val="nil"/>
              <w:left w:val="nil"/>
              <w:bottom w:val="nil"/>
              <w:right w:val="nil"/>
            </w:tcBorders>
          </w:tcPr>
          <w:p>
            <w:pPr>
              <w:pStyle w:val="0"/>
              <w:jc w:val="center"/>
            </w:pPr>
            <w:r>
              <w:rPr>
                <w:sz w:val="20"/>
              </w:rPr>
              <w:t xml:space="preserve">1259,8</w:t>
            </w:r>
          </w:p>
        </w:tc>
        <w:tc>
          <w:tcPr>
            <w:tcW w:w="1628" w:type="dxa"/>
            <w:tcBorders>
              <w:top w:val="nil"/>
              <w:left w:val="nil"/>
              <w:bottom w:val="nil"/>
              <w:right w:val="nil"/>
            </w:tcBorders>
          </w:tcPr>
          <w:p>
            <w:pPr>
              <w:pStyle w:val="0"/>
              <w:jc w:val="center"/>
            </w:pPr>
            <w:r>
              <w:rPr>
                <w:sz w:val="20"/>
              </w:rPr>
              <w:t xml:space="preserve">0,059800</w:t>
            </w:r>
          </w:p>
        </w:tc>
        <w:tc>
          <w:tcPr>
            <w:tcW w:w="1630" w:type="dxa"/>
            <w:tcBorders>
              <w:top w:val="nil"/>
              <w:left w:val="nil"/>
              <w:bottom w:val="nil"/>
              <w:right w:val="nil"/>
            </w:tcBorders>
          </w:tcPr>
          <w:p>
            <w:pPr>
              <w:pStyle w:val="0"/>
              <w:jc w:val="center"/>
            </w:pPr>
            <w:r>
              <w:rPr>
                <w:sz w:val="20"/>
              </w:rPr>
              <w:t xml:space="preserve">1333,9</w:t>
            </w:r>
          </w:p>
        </w:tc>
      </w:tr>
      <w:tr>
        <w:tc>
          <w:tcPr>
            <w:tcW w:w="4330" w:type="dxa"/>
            <w:tcBorders>
              <w:top w:val="nil"/>
              <w:left w:val="nil"/>
              <w:bottom w:val="nil"/>
              <w:right w:val="nil"/>
            </w:tcBorders>
          </w:tcPr>
          <w:p>
            <w:pPr>
              <w:pStyle w:val="0"/>
            </w:pPr>
            <w:r>
              <w:rPr>
                <w:sz w:val="20"/>
              </w:rPr>
              <w:t xml:space="preserve">2.1.6.3. болезней системы кровообращения</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0,12521</w:t>
            </w:r>
          </w:p>
        </w:tc>
        <w:tc>
          <w:tcPr>
            <w:tcW w:w="1628" w:type="dxa"/>
            <w:tcBorders>
              <w:top w:val="nil"/>
              <w:left w:val="nil"/>
              <w:bottom w:val="nil"/>
              <w:right w:val="nil"/>
            </w:tcBorders>
          </w:tcPr>
          <w:p>
            <w:pPr>
              <w:pStyle w:val="0"/>
              <w:jc w:val="center"/>
            </w:pPr>
            <w:r>
              <w:rPr>
                <w:sz w:val="20"/>
              </w:rPr>
              <w:t xml:space="preserve">2638,1</w:t>
            </w:r>
          </w:p>
        </w:tc>
        <w:tc>
          <w:tcPr>
            <w:tcW w:w="1628" w:type="dxa"/>
            <w:tcBorders>
              <w:top w:val="nil"/>
              <w:left w:val="nil"/>
              <w:bottom w:val="nil"/>
              <w:right w:val="nil"/>
            </w:tcBorders>
          </w:tcPr>
          <w:p>
            <w:pPr>
              <w:pStyle w:val="0"/>
              <w:jc w:val="center"/>
            </w:pPr>
            <w:r>
              <w:rPr>
                <w:sz w:val="20"/>
              </w:rPr>
              <w:t xml:space="preserve">0,125210</w:t>
            </w:r>
          </w:p>
        </w:tc>
        <w:tc>
          <w:tcPr>
            <w:tcW w:w="1628" w:type="dxa"/>
            <w:tcBorders>
              <w:top w:val="nil"/>
              <w:left w:val="nil"/>
              <w:bottom w:val="nil"/>
              <w:right w:val="nil"/>
            </w:tcBorders>
          </w:tcPr>
          <w:p>
            <w:pPr>
              <w:pStyle w:val="0"/>
              <w:jc w:val="center"/>
            </w:pPr>
            <w:r>
              <w:rPr>
                <w:sz w:val="20"/>
              </w:rPr>
              <w:t xml:space="preserve">2801,4</w:t>
            </w:r>
          </w:p>
        </w:tc>
        <w:tc>
          <w:tcPr>
            <w:tcW w:w="1628" w:type="dxa"/>
            <w:tcBorders>
              <w:top w:val="nil"/>
              <w:left w:val="nil"/>
              <w:bottom w:val="nil"/>
              <w:right w:val="nil"/>
            </w:tcBorders>
          </w:tcPr>
          <w:p>
            <w:pPr>
              <w:pStyle w:val="0"/>
              <w:jc w:val="center"/>
            </w:pPr>
            <w:r>
              <w:rPr>
                <w:sz w:val="20"/>
              </w:rPr>
              <w:t xml:space="preserve">0,125210</w:t>
            </w:r>
          </w:p>
        </w:tc>
        <w:tc>
          <w:tcPr>
            <w:tcW w:w="1630" w:type="dxa"/>
            <w:tcBorders>
              <w:top w:val="nil"/>
              <w:left w:val="nil"/>
              <w:bottom w:val="nil"/>
              <w:right w:val="nil"/>
            </w:tcBorders>
          </w:tcPr>
          <w:p>
            <w:pPr>
              <w:pStyle w:val="0"/>
              <w:jc w:val="center"/>
            </w:pPr>
            <w:r>
              <w:rPr>
                <w:sz w:val="20"/>
              </w:rPr>
              <w:t xml:space="preserve">2966,1</w:t>
            </w:r>
          </w:p>
        </w:tc>
      </w:tr>
      <w:tr>
        <w:tc>
          <w:tcPr>
            <w:tcW w:w="4330" w:type="dxa"/>
            <w:tcBorders>
              <w:top w:val="nil"/>
              <w:left w:val="nil"/>
              <w:bottom w:val="nil"/>
              <w:right w:val="nil"/>
            </w:tcBorders>
          </w:tcPr>
          <w:p>
            <w:pPr>
              <w:pStyle w:val="0"/>
            </w:pPr>
            <w:r>
              <w:rPr>
                <w:sz w:val="20"/>
              </w:rPr>
              <w:t xml:space="preserve">2.2. В условиях дневных стационаров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jc w:val="center"/>
            </w:pPr>
            <w:r>
              <w:rPr>
                <w:sz w:val="20"/>
              </w:rPr>
              <w:t xml:space="preserve">0,034816</w:t>
            </w:r>
          </w:p>
        </w:tc>
        <w:tc>
          <w:tcPr>
            <w:tcW w:w="1628" w:type="dxa"/>
            <w:tcBorders>
              <w:top w:val="nil"/>
              <w:left w:val="nil"/>
              <w:bottom w:val="nil"/>
              <w:right w:val="nil"/>
            </w:tcBorders>
          </w:tcPr>
          <w:p>
            <w:pPr>
              <w:pStyle w:val="0"/>
              <w:jc w:val="center"/>
            </w:pPr>
            <w:r>
              <w:rPr>
                <w:sz w:val="20"/>
              </w:rPr>
              <w:t xml:space="preserve">19130,9</w:t>
            </w:r>
          </w:p>
        </w:tc>
        <w:tc>
          <w:tcPr>
            <w:tcW w:w="1628" w:type="dxa"/>
            <w:tcBorders>
              <w:top w:val="nil"/>
              <w:left w:val="nil"/>
              <w:bottom w:val="nil"/>
              <w:right w:val="nil"/>
            </w:tcBorders>
          </w:tcPr>
          <w:p>
            <w:pPr>
              <w:pStyle w:val="0"/>
              <w:jc w:val="center"/>
            </w:pPr>
            <w:r>
              <w:rPr>
                <w:sz w:val="20"/>
              </w:rPr>
              <w:t xml:space="preserve">0,034816</w:t>
            </w:r>
          </w:p>
        </w:tc>
        <w:tc>
          <w:tcPr>
            <w:tcW w:w="1630" w:type="dxa"/>
            <w:tcBorders>
              <w:top w:val="nil"/>
              <w:left w:val="nil"/>
              <w:bottom w:val="nil"/>
              <w:right w:val="nil"/>
            </w:tcBorders>
          </w:tcPr>
          <w:p>
            <w:pPr>
              <w:pStyle w:val="0"/>
              <w:jc w:val="center"/>
            </w:pPr>
            <w:r>
              <w:rPr>
                <w:sz w:val="20"/>
              </w:rPr>
              <w:t xml:space="preserve">20056</w:t>
            </w:r>
          </w:p>
        </w:tc>
      </w:tr>
      <w:tr>
        <w:tc>
          <w:tcPr>
            <w:tcW w:w="4330" w:type="dxa"/>
            <w:tcBorders>
              <w:top w:val="nil"/>
              <w:left w:val="nil"/>
              <w:bottom w:val="nil"/>
              <w:right w:val="nil"/>
            </w:tcBorders>
          </w:tcPr>
          <w:p>
            <w:pPr>
              <w:pStyle w:val="0"/>
            </w:pPr>
            <w:r>
              <w:rPr>
                <w:sz w:val="20"/>
              </w:rPr>
              <w:t xml:space="preserve">3. В условиях дневных стационаров (первичная медико-санитарная помощь, специализированная медицинская помощь), за исключением медицинской реабилитации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0,073255</w:t>
            </w:r>
          </w:p>
        </w:tc>
        <w:tc>
          <w:tcPr>
            <w:tcW w:w="1628" w:type="dxa"/>
            <w:tcBorders>
              <w:top w:val="nil"/>
              <w:left w:val="nil"/>
              <w:bottom w:val="nil"/>
              <w:right w:val="nil"/>
            </w:tcBorders>
          </w:tcPr>
          <w:p>
            <w:pPr>
              <w:pStyle w:val="0"/>
              <w:jc w:val="center"/>
            </w:pPr>
            <w:r>
              <w:rPr>
                <w:sz w:val="20"/>
              </w:rPr>
              <w:t xml:space="preserve">27875,2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57450,2</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34" w:tooltip="&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
              <w:r>
                <w:rPr>
                  <w:sz w:val="20"/>
                  <w:color w:val="0000ff"/>
                </w:rPr>
                <w:t xml:space="preserve">&lt;2&gt;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0,070478</w:t>
            </w:r>
          </w:p>
        </w:tc>
        <w:tc>
          <w:tcPr>
            <w:tcW w:w="1628" w:type="dxa"/>
            <w:tcBorders>
              <w:top w:val="nil"/>
              <w:left w:val="nil"/>
              <w:bottom w:val="nil"/>
              <w:right w:val="nil"/>
            </w:tcBorders>
          </w:tcPr>
          <w:p>
            <w:pPr>
              <w:pStyle w:val="0"/>
              <w:jc w:val="center"/>
            </w:pPr>
            <w:r>
              <w:rPr>
                <w:sz w:val="20"/>
              </w:rPr>
              <w:t xml:space="preserve">26709,9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78712,9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99208,9</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77288,4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0,00056</w:t>
            </w:r>
          </w:p>
        </w:tc>
        <w:tc>
          <w:tcPr>
            <w:tcW w:w="1628" w:type="dxa"/>
            <w:tcBorders>
              <w:top w:val="nil"/>
              <w:left w:val="nil"/>
              <w:bottom w:val="nil"/>
              <w:right w:val="nil"/>
            </w:tcBorders>
          </w:tcPr>
          <w:p>
            <w:pPr>
              <w:pStyle w:val="0"/>
              <w:jc w:val="center"/>
            </w:pPr>
            <w:r>
              <w:rPr>
                <w:sz w:val="20"/>
              </w:rPr>
              <w:t xml:space="preserve">108426,4</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3.3.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142711,1</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30" w:type="dxa"/>
            <w:tcBorders>
              <w:top w:val="nil"/>
              <w:left w:val="nil"/>
              <w:bottom w:val="nil"/>
              <w:right w:val="nil"/>
            </w:tcBorders>
          </w:tcPr>
          <w:p>
            <w:pPr>
              <w:pStyle w:val="0"/>
              <w:jc w:val="center"/>
            </w:pPr>
            <w:r>
              <w:rPr>
                <w:sz w:val="20"/>
              </w:rPr>
              <w:t xml:space="preserve">-</w:t>
            </w:r>
          </w:p>
        </w:tc>
      </w:tr>
      <w:tr>
        <w:tc>
          <w:tcPr>
            <w:tcW w:w="4330" w:type="dxa"/>
            <w:tcBorders>
              <w:top w:val="nil"/>
              <w:left w:val="nil"/>
              <w:bottom w:val="nil"/>
              <w:right w:val="nil"/>
            </w:tcBorders>
          </w:tcPr>
          <w:p>
            <w:pPr>
              <w:pStyle w:val="0"/>
            </w:pPr>
            <w:r>
              <w:rPr>
                <w:sz w:val="20"/>
              </w:rPr>
              <w:t xml:space="preserve">4. Специализированная, в том числе высокотехнологичная, медицинская помощь, за исключением медицинской реабилитации:</w:t>
            </w:r>
          </w:p>
        </w:tc>
        <w:tc>
          <w:tcPr>
            <w:tcW w:w="1426"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28" w:type="dxa"/>
            <w:tcBorders>
              <w:top w:val="nil"/>
              <w:left w:val="nil"/>
              <w:bottom w:val="nil"/>
              <w:right w:val="nil"/>
            </w:tcBorders>
          </w:tcPr>
          <w:p>
            <w:pPr>
              <w:pStyle w:val="0"/>
            </w:pPr>
            <w:r>
              <w:rPr>
                <w:sz w:val="20"/>
              </w:rPr>
            </w:r>
          </w:p>
        </w:tc>
        <w:tc>
          <w:tcPr>
            <w:tcW w:w="1630" w:type="dxa"/>
            <w:tcBorders>
              <w:top w:val="nil"/>
              <w:left w:val="nil"/>
              <w:bottom w:val="nil"/>
              <w:right w:val="nil"/>
            </w:tcBorders>
          </w:tcPr>
          <w:p>
            <w:pPr>
              <w:pStyle w:val="0"/>
            </w:pPr>
            <w:r>
              <w:rPr>
                <w:sz w:val="20"/>
              </w:rPr>
            </w:r>
          </w:p>
        </w:tc>
      </w:tr>
      <w:tr>
        <w:tc>
          <w:tcPr>
            <w:tcW w:w="4330" w:type="dxa"/>
            <w:tcBorders>
              <w:top w:val="nil"/>
              <w:left w:val="nil"/>
              <w:bottom w:val="nil"/>
              <w:right w:val="nil"/>
            </w:tcBorders>
          </w:tcPr>
          <w:p>
            <w:pPr>
              <w:pStyle w:val="0"/>
            </w:pPr>
            <w:r>
              <w:rPr>
                <w:sz w:val="20"/>
              </w:rPr>
              <w:t xml:space="preserve">4.1. В условиях дневных стационаров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0,038439</w:t>
            </w:r>
          </w:p>
        </w:tc>
        <w:tc>
          <w:tcPr>
            <w:tcW w:w="1628" w:type="dxa"/>
            <w:tcBorders>
              <w:top w:val="nil"/>
              <w:left w:val="nil"/>
              <w:bottom w:val="nil"/>
              <w:right w:val="nil"/>
            </w:tcBorders>
          </w:tcPr>
          <w:p>
            <w:pPr>
              <w:pStyle w:val="0"/>
              <w:jc w:val="center"/>
            </w:pPr>
            <w:r>
              <w:rPr>
                <w:sz w:val="20"/>
              </w:rPr>
              <w:t xml:space="preserve">38527</w:t>
            </w:r>
          </w:p>
        </w:tc>
        <w:tc>
          <w:tcPr>
            <w:tcW w:w="1628" w:type="dxa"/>
            <w:tcBorders>
              <w:top w:val="nil"/>
              <w:left w:val="nil"/>
              <w:bottom w:val="nil"/>
              <w:right w:val="nil"/>
            </w:tcBorders>
          </w:tcPr>
          <w:p>
            <w:pPr>
              <w:pStyle w:val="0"/>
              <w:jc w:val="center"/>
            </w:pPr>
            <w:r>
              <w:rPr>
                <w:sz w:val="20"/>
              </w:rPr>
              <w:t xml:space="preserve">0,038439</w:t>
            </w:r>
          </w:p>
        </w:tc>
        <w:tc>
          <w:tcPr>
            <w:tcW w:w="1630" w:type="dxa"/>
            <w:tcBorders>
              <w:top w:val="nil"/>
              <w:left w:val="nil"/>
              <w:bottom w:val="nil"/>
              <w:right w:val="nil"/>
            </w:tcBorders>
          </w:tcPr>
          <w:p>
            <w:pPr>
              <w:pStyle w:val="0"/>
              <w:jc w:val="center"/>
            </w:pPr>
            <w:r>
              <w:rPr>
                <w:sz w:val="20"/>
              </w:rPr>
              <w:t xml:space="preserve">40472,8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0,002777</w:t>
            </w:r>
          </w:p>
        </w:tc>
        <w:tc>
          <w:tcPr>
            <w:tcW w:w="1628" w:type="dxa"/>
            <w:tcBorders>
              <w:top w:val="nil"/>
              <w:left w:val="nil"/>
              <w:bottom w:val="nil"/>
              <w:right w:val="nil"/>
            </w:tcBorders>
          </w:tcPr>
          <w:p>
            <w:pPr>
              <w:pStyle w:val="0"/>
              <w:jc w:val="center"/>
            </w:pPr>
            <w:r>
              <w:rPr>
                <w:sz w:val="20"/>
              </w:rPr>
              <w:t xml:space="preserve">61414,3</w:t>
            </w:r>
          </w:p>
        </w:tc>
        <w:tc>
          <w:tcPr>
            <w:tcW w:w="1628" w:type="dxa"/>
            <w:tcBorders>
              <w:top w:val="nil"/>
              <w:left w:val="nil"/>
              <w:bottom w:val="nil"/>
              <w:right w:val="nil"/>
            </w:tcBorders>
          </w:tcPr>
          <w:p>
            <w:pPr>
              <w:pStyle w:val="0"/>
              <w:jc w:val="center"/>
            </w:pPr>
            <w:r>
              <w:rPr>
                <w:sz w:val="20"/>
              </w:rPr>
              <w:t xml:space="preserve">0,002777</w:t>
            </w:r>
          </w:p>
        </w:tc>
        <w:tc>
          <w:tcPr>
            <w:tcW w:w="1630" w:type="dxa"/>
            <w:tcBorders>
              <w:top w:val="nil"/>
              <w:left w:val="nil"/>
              <w:bottom w:val="nil"/>
              <w:right w:val="nil"/>
            </w:tcBorders>
          </w:tcPr>
          <w:p>
            <w:pPr>
              <w:pStyle w:val="0"/>
              <w:jc w:val="center"/>
            </w:pPr>
            <w:r>
              <w:rPr>
                <w:sz w:val="20"/>
              </w:rPr>
              <w:t xml:space="preserve">65529</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 </w:t>
            </w:r>
            <w:hyperlink w:history="0" w:anchor="P5144" w:tooltip="&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
              <w:r>
                <w:rPr>
                  <w:sz w:val="20"/>
                  <w:color w:val="0000ff"/>
                </w:rPr>
                <w:t xml:space="preserve">&lt;9&gt;</w:t>
              </w:r>
            </w:hyperlink>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0,035662</w:t>
            </w:r>
          </w:p>
        </w:tc>
        <w:tc>
          <w:tcPr>
            <w:tcW w:w="1628" w:type="dxa"/>
            <w:tcBorders>
              <w:top w:val="nil"/>
              <w:left w:val="nil"/>
              <w:bottom w:val="nil"/>
              <w:right w:val="nil"/>
            </w:tcBorders>
          </w:tcPr>
          <w:p>
            <w:pPr>
              <w:pStyle w:val="0"/>
              <w:jc w:val="center"/>
            </w:pPr>
            <w:r>
              <w:rPr>
                <w:sz w:val="20"/>
              </w:rPr>
              <w:t xml:space="preserve">36744,8</w:t>
            </w:r>
          </w:p>
        </w:tc>
        <w:tc>
          <w:tcPr>
            <w:tcW w:w="1628" w:type="dxa"/>
            <w:tcBorders>
              <w:top w:val="nil"/>
              <w:left w:val="nil"/>
              <w:bottom w:val="nil"/>
              <w:right w:val="nil"/>
            </w:tcBorders>
          </w:tcPr>
          <w:p>
            <w:pPr>
              <w:pStyle w:val="0"/>
              <w:jc w:val="center"/>
            </w:pPr>
            <w:r>
              <w:rPr>
                <w:sz w:val="20"/>
              </w:rPr>
              <w:t xml:space="preserve">0,035662</w:t>
            </w:r>
          </w:p>
        </w:tc>
        <w:tc>
          <w:tcPr>
            <w:tcW w:w="1630" w:type="dxa"/>
            <w:tcBorders>
              <w:top w:val="nil"/>
              <w:left w:val="nil"/>
              <w:bottom w:val="nil"/>
              <w:right w:val="nil"/>
            </w:tcBorders>
          </w:tcPr>
          <w:p>
            <w:pPr>
              <w:pStyle w:val="0"/>
              <w:jc w:val="center"/>
            </w:pPr>
            <w:r>
              <w:rPr>
                <w:sz w:val="20"/>
              </w:rPr>
              <w:t xml:space="preserve">38521,7</w:t>
            </w:r>
          </w:p>
        </w:tc>
      </w:tr>
      <w:tr>
        <w:tc>
          <w:tcPr>
            <w:tcW w:w="4330" w:type="dxa"/>
            <w:tcBorders>
              <w:top w:val="nil"/>
              <w:left w:val="nil"/>
              <w:bottom w:val="nil"/>
              <w:right w:val="nil"/>
            </w:tcBorders>
          </w:tcPr>
          <w:p>
            <w:pPr>
              <w:pStyle w:val="0"/>
            </w:pPr>
            <w:r>
              <w:rPr>
                <w:sz w:val="20"/>
              </w:rPr>
              <w:t xml:space="preserve">4.1.1.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0,011726</w:t>
            </w:r>
          </w:p>
        </w:tc>
        <w:tc>
          <w:tcPr>
            <w:tcW w:w="1628" w:type="dxa"/>
            <w:tcBorders>
              <w:top w:val="nil"/>
              <w:left w:val="nil"/>
              <w:bottom w:val="nil"/>
              <w:right w:val="nil"/>
            </w:tcBorders>
          </w:tcPr>
          <w:p>
            <w:pPr>
              <w:pStyle w:val="0"/>
              <w:jc w:val="center"/>
            </w:pPr>
            <w:r>
              <w:rPr>
                <w:sz w:val="20"/>
              </w:rPr>
              <w:t xml:space="preserve">82765,9</w:t>
            </w:r>
          </w:p>
        </w:tc>
        <w:tc>
          <w:tcPr>
            <w:tcW w:w="1628" w:type="dxa"/>
            <w:tcBorders>
              <w:top w:val="nil"/>
              <w:left w:val="nil"/>
              <w:bottom w:val="nil"/>
              <w:right w:val="nil"/>
            </w:tcBorders>
          </w:tcPr>
          <w:p>
            <w:pPr>
              <w:pStyle w:val="0"/>
              <w:jc w:val="center"/>
            </w:pPr>
            <w:r>
              <w:rPr>
                <w:sz w:val="20"/>
              </w:rPr>
              <w:t xml:space="preserve">0,011726</w:t>
            </w:r>
          </w:p>
        </w:tc>
        <w:tc>
          <w:tcPr>
            <w:tcW w:w="1630" w:type="dxa"/>
            <w:tcBorders>
              <w:top w:val="nil"/>
              <w:left w:val="nil"/>
              <w:bottom w:val="nil"/>
              <w:right w:val="nil"/>
            </w:tcBorders>
          </w:tcPr>
          <w:p>
            <w:pPr>
              <w:pStyle w:val="0"/>
              <w:jc w:val="center"/>
            </w:pPr>
            <w:r>
              <w:rPr>
                <w:sz w:val="20"/>
              </w:rPr>
              <w:t xml:space="preserve">86896,8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0,000762</w:t>
            </w:r>
          </w:p>
        </w:tc>
        <w:tc>
          <w:tcPr>
            <w:tcW w:w="1628" w:type="dxa"/>
            <w:tcBorders>
              <w:top w:val="nil"/>
              <w:left w:val="nil"/>
              <w:bottom w:val="nil"/>
              <w:right w:val="nil"/>
            </w:tcBorders>
          </w:tcPr>
          <w:p>
            <w:pPr>
              <w:pStyle w:val="0"/>
              <w:jc w:val="center"/>
            </w:pPr>
            <w:r>
              <w:rPr>
                <w:sz w:val="20"/>
              </w:rPr>
              <w:t xml:space="preserve">106054,3</w:t>
            </w:r>
          </w:p>
        </w:tc>
        <w:tc>
          <w:tcPr>
            <w:tcW w:w="1628" w:type="dxa"/>
            <w:tcBorders>
              <w:top w:val="nil"/>
              <w:left w:val="nil"/>
              <w:bottom w:val="nil"/>
              <w:right w:val="nil"/>
            </w:tcBorders>
          </w:tcPr>
          <w:p>
            <w:pPr>
              <w:pStyle w:val="0"/>
              <w:jc w:val="center"/>
            </w:pPr>
            <w:r>
              <w:rPr>
                <w:sz w:val="20"/>
              </w:rPr>
              <w:t xml:space="preserve">0,000762</w:t>
            </w:r>
          </w:p>
        </w:tc>
        <w:tc>
          <w:tcPr>
            <w:tcW w:w="1630" w:type="dxa"/>
            <w:tcBorders>
              <w:top w:val="nil"/>
              <w:left w:val="nil"/>
              <w:bottom w:val="nil"/>
              <w:right w:val="nil"/>
            </w:tcBorders>
          </w:tcPr>
          <w:p>
            <w:pPr>
              <w:pStyle w:val="0"/>
              <w:jc w:val="center"/>
            </w:pPr>
            <w:r>
              <w:rPr>
                <w:sz w:val="20"/>
              </w:rPr>
              <w:t xml:space="preserve">113160</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0,010964</w:t>
            </w:r>
          </w:p>
        </w:tc>
        <w:tc>
          <w:tcPr>
            <w:tcW w:w="1628" w:type="dxa"/>
            <w:tcBorders>
              <w:top w:val="nil"/>
              <w:left w:val="nil"/>
              <w:bottom w:val="nil"/>
              <w:right w:val="nil"/>
            </w:tcBorders>
          </w:tcPr>
          <w:p>
            <w:pPr>
              <w:pStyle w:val="0"/>
              <w:jc w:val="center"/>
            </w:pPr>
            <w:r>
              <w:rPr>
                <w:sz w:val="20"/>
              </w:rPr>
              <w:t xml:space="preserve">81147,4</w:t>
            </w:r>
          </w:p>
        </w:tc>
        <w:tc>
          <w:tcPr>
            <w:tcW w:w="1628" w:type="dxa"/>
            <w:tcBorders>
              <w:top w:val="nil"/>
              <w:left w:val="nil"/>
              <w:bottom w:val="nil"/>
              <w:right w:val="nil"/>
            </w:tcBorders>
          </w:tcPr>
          <w:p>
            <w:pPr>
              <w:pStyle w:val="0"/>
              <w:jc w:val="center"/>
            </w:pPr>
            <w:r>
              <w:rPr>
                <w:sz w:val="20"/>
              </w:rPr>
              <w:t xml:space="preserve">0,010964</w:t>
            </w:r>
          </w:p>
        </w:tc>
        <w:tc>
          <w:tcPr>
            <w:tcW w:w="1630" w:type="dxa"/>
            <w:tcBorders>
              <w:top w:val="nil"/>
              <w:left w:val="nil"/>
              <w:bottom w:val="nil"/>
              <w:right w:val="nil"/>
            </w:tcBorders>
          </w:tcPr>
          <w:p>
            <w:pPr>
              <w:pStyle w:val="0"/>
              <w:jc w:val="center"/>
            </w:pPr>
            <w:r>
              <w:rPr>
                <w:sz w:val="20"/>
              </w:rPr>
              <w:t xml:space="preserve">85071,5</w:t>
            </w:r>
          </w:p>
        </w:tc>
      </w:tr>
      <w:tr>
        <w:tc>
          <w:tcPr>
            <w:tcW w:w="4330" w:type="dxa"/>
            <w:tcBorders>
              <w:top w:val="nil"/>
              <w:left w:val="nil"/>
              <w:bottom w:val="nil"/>
              <w:right w:val="nil"/>
            </w:tcBorders>
          </w:tcPr>
          <w:p>
            <w:pPr>
              <w:pStyle w:val="0"/>
            </w:pPr>
            <w:r>
              <w:rPr>
                <w:sz w:val="20"/>
              </w:rPr>
              <w:t xml:space="preserve">4.1.2. для оказания медицинской помощи при экстракорпоральном оплодотворении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0,000635</w:t>
            </w:r>
          </w:p>
        </w:tc>
        <w:tc>
          <w:tcPr>
            <w:tcW w:w="1628" w:type="dxa"/>
            <w:tcBorders>
              <w:top w:val="nil"/>
              <w:left w:val="nil"/>
              <w:bottom w:val="nil"/>
              <w:right w:val="nil"/>
            </w:tcBorders>
          </w:tcPr>
          <w:p>
            <w:pPr>
              <w:pStyle w:val="0"/>
              <w:jc w:val="center"/>
            </w:pPr>
            <w:r>
              <w:rPr>
                <w:sz w:val="20"/>
              </w:rPr>
              <w:t xml:space="preserve">111541,7</w:t>
            </w:r>
          </w:p>
        </w:tc>
        <w:tc>
          <w:tcPr>
            <w:tcW w:w="1628" w:type="dxa"/>
            <w:tcBorders>
              <w:top w:val="nil"/>
              <w:left w:val="nil"/>
              <w:bottom w:val="nil"/>
              <w:right w:val="nil"/>
            </w:tcBorders>
          </w:tcPr>
          <w:p>
            <w:pPr>
              <w:pStyle w:val="0"/>
              <w:jc w:val="center"/>
            </w:pPr>
            <w:r>
              <w:rPr>
                <w:sz w:val="20"/>
              </w:rPr>
              <w:t xml:space="preserve">0,000635</w:t>
            </w:r>
          </w:p>
        </w:tc>
        <w:tc>
          <w:tcPr>
            <w:tcW w:w="1630" w:type="dxa"/>
            <w:tcBorders>
              <w:top w:val="nil"/>
              <w:left w:val="nil"/>
              <w:bottom w:val="nil"/>
              <w:right w:val="nil"/>
            </w:tcBorders>
          </w:tcPr>
          <w:p>
            <w:pPr>
              <w:pStyle w:val="0"/>
              <w:jc w:val="center"/>
            </w:pPr>
            <w:r>
              <w:rPr>
                <w:sz w:val="20"/>
              </w:rPr>
              <w:t xml:space="preserve">114611,7</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0,000075</w:t>
            </w:r>
          </w:p>
        </w:tc>
        <w:tc>
          <w:tcPr>
            <w:tcW w:w="1628" w:type="dxa"/>
            <w:tcBorders>
              <w:top w:val="nil"/>
              <w:left w:val="nil"/>
              <w:bottom w:val="nil"/>
              <w:right w:val="nil"/>
            </w:tcBorders>
          </w:tcPr>
          <w:p>
            <w:pPr>
              <w:pStyle w:val="0"/>
              <w:jc w:val="center"/>
            </w:pPr>
            <w:r>
              <w:rPr>
                <w:sz w:val="20"/>
              </w:rPr>
              <w:t xml:space="preserve">115907,8</w:t>
            </w:r>
          </w:p>
        </w:tc>
        <w:tc>
          <w:tcPr>
            <w:tcW w:w="1628" w:type="dxa"/>
            <w:tcBorders>
              <w:top w:val="nil"/>
              <w:left w:val="nil"/>
              <w:bottom w:val="nil"/>
              <w:right w:val="nil"/>
            </w:tcBorders>
          </w:tcPr>
          <w:p>
            <w:pPr>
              <w:pStyle w:val="0"/>
              <w:jc w:val="center"/>
            </w:pPr>
            <w:r>
              <w:rPr>
                <w:sz w:val="20"/>
              </w:rPr>
              <w:t xml:space="preserve">0,000075</w:t>
            </w:r>
          </w:p>
        </w:tc>
        <w:tc>
          <w:tcPr>
            <w:tcW w:w="1630" w:type="dxa"/>
            <w:tcBorders>
              <w:top w:val="nil"/>
              <w:left w:val="nil"/>
              <w:bottom w:val="nil"/>
              <w:right w:val="nil"/>
            </w:tcBorders>
          </w:tcPr>
          <w:p>
            <w:pPr>
              <w:pStyle w:val="0"/>
              <w:jc w:val="center"/>
            </w:pPr>
            <w:r>
              <w:rPr>
                <w:sz w:val="20"/>
              </w:rPr>
              <w:t xml:space="preserve">123673,6</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0,000560</w:t>
            </w:r>
          </w:p>
        </w:tc>
        <w:tc>
          <w:tcPr>
            <w:tcW w:w="1628" w:type="dxa"/>
            <w:tcBorders>
              <w:top w:val="nil"/>
              <w:left w:val="nil"/>
              <w:bottom w:val="nil"/>
              <w:right w:val="nil"/>
            </w:tcBorders>
          </w:tcPr>
          <w:p>
            <w:pPr>
              <w:pStyle w:val="0"/>
              <w:jc w:val="center"/>
            </w:pPr>
            <w:r>
              <w:rPr>
                <w:sz w:val="20"/>
              </w:rPr>
              <w:t xml:space="preserve">110957</w:t>
            </w:r>
          </w:p>
        </w:tc>
        <w:tc>
          <w:tcPr>
            <w:tcW w:w="1628" w:type="dxa"/>
            <w:tcBorders>
              <w:top w:val="nil"/>
              <w:left w:val="nil"/>
              <w:bottom w:val="nil"/>
              <w:right w:val="nil"/>
            </w:tcBorders>
          </w:tcPr>
          <w:p>
            <w:pPr>
              <w:pStyle w:val="0"/>
              <w:jc w:val="center"/>
            </w:pPr>
            <w:r>
              <w:rPr>
                <w:sz w:val="20"/>
              </w:rPr>
              <w:t xml:space="preserve">0,000560</w:t>
            </w:r>
          </w:p>
        </w:tc>
        <w:tc>
          <w:tcPr>
            <w:tcW w:w="1630" w:type="dxa"/>
            <w:tcBorders>
              <w:top w:val="nil"/>
              <w:left w:val="nil"/>
              <w:bottom w:val="nil"/>
              <w:right w:val="nil"/>
            </w:tcBorders>
          </w:tcPr>
          <w:p>
            <w:pPr>
              <w:pStyle w:val="0"/>
              <w:jc w:val="center"/>
            </w:pPr>
            <w:r>
              <w:rPr>
                <w:sz w:val="20"/>
              </w:rPr>
              <w:t xml:space="preserve">113398,1</w:t>
            </w:r>
          </w:p>
        </w:tc>
      </w:tr>
      <w:tr>
        <w:tc>
          <w:tcPr>
            <w:tcW w:w="4330" w:type="dxa"/>
            <w:tcBorders>
              <w:top w:val="nil"/>
              <w:left w:val="nil"/>
              <w:bottom w:val="nil"/>
              <w:right w:val="nil"/>
            </w:tcBorders>
          </w:tcPr>
          <w:p>
            <w:pPr>
              <w:pStyle w:val="0"/>
            </w:pPr>
            <w:r>
              <w:rPr>
                <w:sz w:val="20"/>
              </w:rPr>
              <w:t xml:space="preserve">4.1.3. для оказания медицинской помощи больным с вирусным гепатитом C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w:t>
            </w:r>
          </w:p>
        </w:tc>
        <w:tc>
          <w:tcPr>
            <w:tcW w:w="1628" w:type="dxa"/>
            <w:tcBorders>
              <w:top w:val="nil"/>
              <w:left w:val="nil"/>
              <w:bottom w:val="nil"/>
              <w:right w:val="nil"/>
            </w:tcBorders>
          </w:tcPr>
          <w:p>
            <w:pPr>
              <w:pStyle w:val="0"/>
              <w:jc w:val="center"/>
            </w:pPr>
            <w:r>
              <w:rPr>
                <w:sz w:val="20"/>
              </w:rPr>
              <w:t xml:space="preserve">0,000277</w:t>
            </w:r>
          </w:p>
        </w:tc>
        <w:tc>
          <w:tcPr>
            <w:tcW w:w="1628" w:type="dxa"/>
            <w:tcBorders>
              <w:top w:val="nil"/>
              <w:left w:val="nil"/>
              <w:bottom w:val="nil"/>
              <w:right w:val="nil"/>
            </w:tcBorders>
          </w:tcPr>
          <w:p>
            <w:pPr>
              <w:pStyle w:val="0"/>
              <w:jc w:val="center"/>
            </w:pPr>
            <w:r>
              <w:rPr>
                <w:sz w:val="20"/>
              </w:rPr>
              <w:t xml:space="preserve">149836,7</w:t>
            </w:r>
          </w:p>
        </w:tc>
        <w:tc>
          <w:tcPr>
            <w:tcW w:w="1628" w:type="dxa"/>
            <w:tcBorders>
              <w:top w:val="nil"/>
              <w:left w:val="nil"/>
              <w:bottom w:val="nil"/>
              <w:right w:val="nil"/>
            </w:tcBorders>
          </w:tcPr>
          <w:p>
            <w:pPr>
              <w:pStyle w:val="0"/>
              <w:jc w:val="center"/>
            </w:pPr>
            <w:r>
              <w:rPr>
                <w:sz w:val="20"/>
              </w:rPr>
              <w:t xml:space="preserve">0,000277</w:t>
            </w:r>
          </w:p>
        </w:tc>
        <w:tc>
          <w:tcPr>
            <w:tcW w:w="1630" w:type="dxa"/>
            <w:tcBorders>
              <w:top w:val="nil"/>
              <w:left w:val="nil"/>
              <w:bottom w:val="nil"/>
              <w:right w:val="nil"/>
            </w:tcBorders>
          </w:tcPr>
          <w:p>
            <w:pPr>
              <w:pStyle w:val="0"/>
              <w:jc w:val="center"/>
            </w:pPr>
            <w:r>
              <w:rPr>
                <w:sz w:val="20"/>
              </w:rPr>
              <w:t xml:space="preserve">157082,4</w:t>
            </w:r>
          </w:p>
        </w:tc>
      </w:tr>
      <w:tr>
        <w:tc>
          <w:tcPr>
            <w:tcW w:w="4330" w:type="dxa"/>
            <w:tcBorders>
              <w:top w:val="nil"/>
              <w:left w:val="nil"/>
              <w:bottom w:val="nil"/>
              <w:right w:val="nil"/>
            </w:tcBorders>
          </w:tcPr>
          <w:p>
            <w:pPr>
              <w:pStyle w:val="0"/>
            </w:pPr>
            <w:r>
              <w:rPr>
                <w:sz w:val="20"/>
              </w:rPr>
              <w:t xml:space="preserve">4.2. в условиях круглосуточного стационара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0,182816</w:t>
            </w:r>
          </w:p>
        </w:tc>
        <w:tc>
          <w:tcPr>
            <w:tcW w:w="1628" w:type="dxa"/>
            <w:tcBorders>
              <w:top w:val="nil"/>
              <w:left w:val="nil"/>
              <w:bottom w:val="nil"/>
              <w:right w:val="nil"/>
            </w:tcBorders>
          </w:tcPr>
          <w:p>
            <w:pPr>
              <w:pStyle w:val="0"/>
              <w:jc w:val="center"/>
            </w:pPr>
            <w:r>
              <w:rPr>
                <w:sz w:val="20"/>
              </w:rPr>
              <w:t xml:space="preserve">45517,8</w:t>
            </w:r>
          </w:p>
        </w:tc>
        <w:tc>
          <w:tcPr>
            <w:tcW w:w="1628" w:type="dxa"/>
            <w:tcBorders>
              <w:top w:val="nil"/>
              <w:left w:val="nil"/>
              <w:bottom w:val="nil"/>
              <w:right w:val="nil"/>
            </w:tcBorders>
          </w:tcPr>
          <w:p>
            <w:pPr>
              <w:pStyle w:val="0"/>
              <w:jc w:val="center"/>
            </w:pPr>
            <w:r>
              <w:rPr>
                <w:sz w:val="20"/>
              </w:rPr>
              <w:t xml:space="preserve">0,174278</w:t>
            </w:r>
          </w:p>
        </w:tc>
        <w:tc>
          <w:tcPr>
            <w:tcW w:w="1628" w:type="dxa"/>
            <w:tcBorders>
              <w:top w:val="nil"/>
              <w:left w:val="nil"/>
              <w:bottom w:val="nil"/>
              <w:right w:val="nil"/>
            </w:tcBorders>
          </w:tcPr>
          <w:p>
            <w:pPr>
              <w:pStyle w:val="0"/>
              <w:jc w:val="center"/>
            </w:pPr>
            <w:r>
              <w:rPr>
                <w:sz w:val="20"/>
              </w:rPr>
              <w:t xml:space="preserve">51673,8</w:t>
            </w:r>
          </w:p>
        </w:tc>
        <w:tc>
          <w:tcPr>
            <w:tcW w:w="1628" w:type="dxa"/>
            <w:tcBorders>
              <w:top w:val="nil"/>
              <w:left w:val="nil"/>
              <w:bottom w:val="nil"/>
              <w:right w:val="nil"/>
            </w:tcBorders>
          </w:tcPr>
          <w:p>
            <w:pPr>
              <w:pStyle w:val="0"/>
              <w:jc w:val="center"/>
            </w:pPr>
            <w:r>
              <w:rPr>
                <w:sz w:val="20"/>
              </w:rPr>
              <w:t xml:space="preserve">0,165741</w:t>
            </w:r>
          </w:p>
        </w:tc>
        <w:tc>
          <w:tcPr>
            <w:tcW w:w="1630" w:type="dxa"/>
            <w:tcBorders>
              <w:top w:val="nil"/>
              <w:left w:val="nil"/>
              <w:bottom w:val="nil"/>
              <w:right w:val="nil"/>
            </w:tcBorders>
          </w:tcPr>
          <w:p>
            <w:pPr>
              <w:pStyle w:val="0"/>
              <w:jc w:val="center"/>
            </w:pPr>
            <w:r>
              <w:rPr>
                <w:sz w:val="20"/>
              </w:rPr>
              <w:t xml:space="preserve">58673,8</w:t>
            </w:r>
          </w:p>
        </w:tc>
      </w:tr>
      <w:tr>
        <w:tc>
          <w:tcPr>
            <w:tcW w:w="4330" w:type="dxa"/>
            <w:tcBorders>
              <w:top w:val="nil"/>
              <w:left w:val="nil"/>
              <w:bottom w:val="nil"/>
              <w:right w:val="nil"/>
            </w:tcBorders>
          </w:tcPr>
          <w:p>
            <w:pPr>
              <w:pStyle w:val="0"/>
            </w:pPr>
            <w:r>
              <w:rPr>
                <w:sz w:val="20"/>
              </w:rPr>
              <w:t xml:space="preserve">для оказания медицинской помощи 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79999,4</w:t>
            </w:r>
          </w:p>
        </w:tc>
        <w:tc>
          <w:tcPr>
            <w:tcW w:w="1628" w:type="dxa"/>
            <w:tcBorders>
              <w:top w:val="nil"/>
              <w:left w:val="nil"/>
              <w:bottom w:val="nil"/>
              <w:right w:val="nil"/>
            </w:tcBorders>
          </w:tcPr>
          <w:p>
            <w:pPr>
              <w:pStyle w:val="0"/>
              <w:jc w:val="center"/>
            </w:pPr>
            <w:r>
              <w:rPr>
                <w:sz w:val="20"/>
              </w:rPr>
              <w:t xml:space="preserve">0,012058</w:t>
            </w:r>
          </w:p>
        </w:tc>
        <w:tc>
          <w:tcPr>
            <w:tcW w:w="1628" w:type="dxa"/>
            <w:tcBorders>
              <w:top w:val="nil"/>
              <w:left w:val="nil"/>
              <w:bottom w:val="nil"/>
              <w:right w:val="nil"/>
            </w:tcBorders>
          </w:tcPr>
          <w:p>
            <w:pPr>
              <w:pStyle w:val="0"/>
              <w:jc w:val="center"/>
            </w:pPr>
            <w:r>
              <w:rPr>
                <w:sz w:val="20"/>
              </w:rPr>
              <w:t xml:space="preserve">85519,4</w:t>
            </w:r>
          </w:p>
        </w:tc>
        <w:tc>
          <w:tcPr>
            <w:tcW w:w="1628" w:type="dxa"/>
            <w:tcBorders>
              <w:top w:val="nil"/>
              <w:left w:val="nil"/>
              <w:bottom w:val="nil"/>
              <w:right w:val="nil"/>
            </w:tcBorders>
          </w:tcPr>
          <w:p>
            <w:pPr>
              <w:pStyle w:val="0"/>
              <w:jc w:val="center"/>
            </w:pPr>
            <w:r>
              <w:rPr>
                <w:sz w:val="20"/>
              </w:rPr>
              <w:t xml:space="preserve">0,012058</w:t>
            </w:r>
          </w:p>
        </w:tc>
        <w:tc>
          <w:tcPr>
            <w:tcW w:w="1630" w:type="dxa"/>
            <w:tcBorders>
              <w:top w:val="nil"/>
              <w:left w:val="nil"/>
              <w:bottom w:val="nil"/>
              <w:right w:val="nil"/>
            </w:tcBorders>
          </w:tcPr>
          <w:p>
            <w:pPr>
              <w:pStyle w:val="0"/>
              <w:jc w:val="center"/>
            </w:pPr>
            <w:r>
              <w:rPr>
                <w:sz w:val="20"/>
              </w:rPr>
              <w:t xml:space="preserve">91249,2</w:t>
            </w:r>
          </w:p>
        </w:tc>
      </w:tr>
      <w:tr>
        <w:tc>
          <w:tcPr>
            <w:tcW w:w="4330" w:type="dxa"/>
            <w:tcBorders>
              <w:top w:val="nil"/>
              <w:left w:val="nil"/>
              <w:bottom w:val="nil"/>
              <w:right w:val="nil"/>
            </w:tcBorders>
          </w:tcPr>
          <w:p>
            <w:pPr>
              <w:pStyle w:val="0"/>
            </w:pPr>
            <w:r>
              <w:rPr>
                <w:sz w:val="20"/>
              </w:rPr>
              <w:t xml:space="preserve">для оказания медицинской помощи 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0,170758</w:t>
            </w:r>
          </w:p>
        </w:tc>
        <w:tc>
          <w:tcPr>
            <w:tcW w:w="1628" w:type="dxa"/>
            <w:tcBorders>
              <w:top w:val="nil"/>
              <w:left w:val="nil"/>
              <w:bottom w:val="nil"/>
              <w:right w:val="nil"/>
            </w:tcBorders>
          </w:tcPr>
          <w:p>
            <w:pPr>
              <w:pStyle w:val="0"/>
              <w:jc w:val="center"/>
            </w:pPr>
            <w:r>
              <w:rPr>
                <w:sz w:val="20"/>
              </w:rPr>
              <w:t xml:space="preserve">43082,9</w:t>
            </w:r>
          </w:p>
        </w:tc>
        <w:tc>
          <w:tcPr>
            <w:tcW w:w="1628" w:type="dxa"/>
            <w:tcBorders>
              <w:top w:val="nil"/>
              <w:left w:val="nil"/>
              <w:bottom w:val="nil"/>
              <w:right w:val="nil"/>
            </w:tcBorders>
          </w:tcPr>
          <w:p>
            <w:pPr>
              <w:pStyle w:val="0"/>
              <w:jc w:val="center"/>
            </w:pPr>
            <w:r>
              <w:rPr>
                <w:sz w:val="20"/>
              </w:rPr>
              <w:t xml:space="preserve">0,162220</w:t>
            </w:r>
          </w:p>
        </w:tc>
        <w:tc>
          <w:tcPr>
            <w:tcW w:w="1628" w:type="dxa"/>
            <w:tcBorders>
              <w:top w:val="nil"/>
              <w:left w:val="nil"/>
              <w:bottom w:val="nil"/>
              <w:right w:val="nil"/>
            </w:tcBorders>
          </w:tcPr>
          <w:p>
            <w:pPr>
              <w:pStyle w:val="0"/>
              <w:jc w:val="center"/>
            </w:pPr>
            <w:r>
              <w:rPr>
                <w:sz w:val="20"/>
              </w:rPr>
              <w:t xml:space="preserve">49158,0</w:t>
            </w:r>
          </w:p>
        </w:tc>
        <w:tc>
          <w:tcPr>
            <w:tcW w:w="1628" w:type="dxa"/>
            <w:tcBorders>
              <w:top w:val="nil"/>
              <w:left w:val="nil"/>
              <w:bottom w:val="nil"/>
              <w:right w:val="nil"/>
            </w:tcBorders>
          </w:tcPr>
          <w:p>
            <w:pPr>
              <w:pStyle w:val="0"/>
              <w:jc w:val="center"/>
            </w:pPr>
            <w:r>
              <w:rPr>
                <w:sz w:val="20"/>
              </w:rPr>
              <w:t xml:space="preserve">0,153683</w:t>
            </w:r>
          </w:p>
        </w:tc>
        <w:tc>
          <w:tcPr>
            <w:tcW w:w="1630" w:type="dxa"/>
            <w:tcBorders>
              <w:top w:val="nil"/>
              <w:left w:val="nil"/>
              <w:bottom w:val="nil"/>
              <w:right w:val="nil"/>
            </w:tcBorders>
          </w:tcPr>
          <w:p>
            <w:pPr>
              <w:pStyle w:val="0"/>
              <w:jc w:val="center"/>
            </w:pPr>
            <w:r>
              <w:rPr>
                <w:sz w:val="20"/>
              </w:rPr>
              <w:t xml:space="preserve">56117,9</w:t>
            </w:r>
          </w:p>
        </w:tc>
      </w:tr>
      <w:tr>
        <w:tc>
          <w:tcPr>
            <w:tcW w:w="4330" w:type="dxa"/>
            <w:tcBorders>
              <w:top w:val="nil"/>
              <w:left w:val="nil"/>
              <w:bottom w:val="nil"/>
              <w:right w:val="nil"/>
            </w:tcBorders>
          </w:tcPr>
          <w:p>
            <w:pPr>
              <w:pStyle w:val="0"/>
            </w:pPr>
            <w:r>
              <w:rPr>
                <w:sz w:val="20"/>
              </w:rPr>
              <w:t xml:space="preserve">4.2.1. для оказания медицинской помощи по профилю "онкология"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97792,1</w:t>
            </w:r>
          </w:p>
        </w:tc>
        <w:tc>
          <w:tcPr>
            <w:tcW w:w="1628" w:type="dxa"/>
            <w:tcBorders>
              <w:top w:val="nil"/>
              <w:left w:val="nil"/>
              <w:bottom w:val="nil"/>
              <w:right w:val="nil"/>
            </w:tcBorders>
          </w:tcPr>
          <w:p>
            <w:pPr>
              <w:pStyle w:val="0"/>
              <w:jc w:val="center"/>
            </w:pPr>
            <w:r>
              <w:rPr>
                <w:sz w:val="20"/>
              </w:rPr>
              <w:t xml:space="preserve">0,010536</w:t>
            </w:r>
          </w:p>
        </w:tc>
        <w:tc>
          <w:tcPr>
            <w:tcW w:w="1628" w:type="dxa"/>
            <w:tcBorders>
              <w:top w:val="nil"/>
              <w:left w:val="nil"/>
              <w:bottom w:val="nil"/>
              <w:right w:val="nil"/>
            </w:tcBorders>
          </w:tcPr>
          <w:p>
            <w:pPr>
              <w:pStyle w:val="0"/>
              <w:jc w:val="center"/>
            </w:pPr>
            <w:r>
              <w:rPr>
                <w:sz w:val="20"/>
              </w:rPr>
              <w:t xml:space="preserve">103588,8</w:t>
            </w:r>
          </w:p>
        </w:tc>
        <w:tc>
          <w:tcPr>
            <w:tcW w:w="1628" w:type="dxa"/>
            <w:tcBorders>
              <w:top w:val="nil"/>
              <w:left w:val="nil"/>
              <w:bottom w:val="nil"/>
              <w:right w:val="nil"/>
            </w:tcBorders>
          </w:tcPr>
          <w:p>
            <w:pPr>
              <w:pStyle w:val="0"/>
              <w:jc w:val="center"/>
            </w:pPr>
            <w:r>
              <w:rPr>
                <w:sz w:val="20"/>
              </w:rPr>
              <w:t xml:space="preserve">0,010536</w:t>
            </w:r>
          </w:p>
        </w:tc>
        <w:tc>
          <w:tcPr>
            <w:tcW w:w="1630" w:type="dxa"/>
            <w:tcBorders>
              <w:top w:val="nil"/>
              <w:left w:val="nil"/>
              <w:bottom w:val="nil"/>
              <w:right w:val="nil"/>
            </w:tcBorders>
          </w:tcPr>
          <w:p>
            <w:pPr>
              <w:pStyle w:val="0"/>
              <w:jc w:val="center"/>
            </w:pPr>
            <w:r>
              <w:rPr>
                <w:sz w:val="20"/>
              </w:rPr>
              <w:t xml:space="preserve">109483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116789,5</w:t>
            </w:r>
          </w:p>
        </w:tc>
        <w:tc>
          <w:tcPr>
            <w:tcW w:w="1628" w:type="dxa"/>
            <w:tcBorders>
              <w:top w:val="nil"/>
              <w:left w:val="nil"/>
              <w:bottom w:val="nil"/>
              <w:right w:val="nil"/>
            </w:tcBorders>
          </w:tcPr>
          <w:p>
            <w:pPr>
              <w:pStyle w:val="0"/>
              <w:jc w:val="center"/>
            </w:pPr>
            <w:r>
              <w:rPr>
                <w:sz w:val="20"/>
              </w:rPr>
              <w:t xml:space="preserve">0,001610</w:t>
            </w:r>
          </w:p>
        </w:tc>
        <w:tc>
          <w:tcPr>
            <w:tcW w:w="1628" w:type="dxa"/>
            <w:tcBorders>
              <w:top w:val="nil"/>
              <w:left w:val="nil"/>
              <w:bottom w:val="nil"/>
              <w:right w:val="nil"/>
            </w:tcBorders>
          </w:tcPr>
          <w:p>
            <w:pPr>
              <w:pStyle w:val="0"/>
              <w:jc w:val="center"/>
            </w:pPr>
            <w:r>
              <w:rPr>
                <w:sz w:val="20"/>
              </w:rPr>
              <w:t xml:space="preserve">124848,0</w:t>
            </w:r>
          </w:p>
        </w:tc>
        <w:tc>
          <w:tcPr>
            <w:tcW w:w="1628" w:type="dxa"/>
            <w:tcBorders>
              <w:top w:val="nil"/>
              <w:left w:val="nil"/>
              <w:bottom w:val="nil"/>
              <w:right w:val="nil"/>
            </w:tcBorders>
          </w:tcPr>
          <w:p>
            <w:pPr>
              <w:pStyle w:val="0"/>
              <w:jc w:val="center"/>
            </w:pPr>
            <w:r>
              <w:rPr>
                <w:sz w:val="20"/>
              </w:rPr>
              <w:t xml:space="preserve">0,001610</w:t>
            </w:r>
          </w:p>
        </w:tc>
        <w:tc>
          <w:tcPr>
            <w:tcW w:w="1630" w:type="dxa"/>
            <w:tcBorders>
              <w:top w:val="nil"/>
              <w:left w:val="nil"/>
              <w:bottom w:val="nil"/>
              <w:right w:val="nil"/>
            </w:tcBorders>
          </w:tcPr>
          <w:p>
            <w:pPr>
              <w:pStyle w:val="0"/>
              <w:jc w:val="center"/>
            </w:pPr>
            <w:r>
              <w:rPr>
                <w:sz w:val="20"/>
              </w:rPr>
              <w:t xml:space="preserve">133212,8</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94365,2</w:t>
            </w:r>
          </w:p>
        </w:tc>
        <w:tc>
          <w:tcPr>
            <w:tcW w:w="1628" w:type="dxa"/>
            <w:tcBorders>
              <w:top w:val="nil"/>
              <w:left w:val="nil"/>
              <w:bottom w:val="nil"/>
              <w:right w:val="nil"/>
            </w:tcBorders>
          </w:tcPr>
          <w:p>
            <w:pPr>
              <w:pStyle w:val="0"/>
              <w:jc w:val="center"/>
            </w:pPr>
            <w:r>
              <w:rPr>
                <w:sz w:val="20"/>
              </w:rPr>
              <w:t xml:space="preserve">0,008926</w:t>
            </w:r>
          </w:p>
        </w:tc>
        <w:tc>
          <w:tcPr>
            <w:tcW w:w="1628" w:type="dxa"/>
            <w:tcBorders>
              <w:top w:val="nil"/>
              <w:left w:val="nil"/>
              <w:bottom w:val="nil"/>
              <w:right w:val="nil"/>
            </w:tcBorders>
          </w:tcPr>
          <w:p>
            <w:pPr>
              <w:pStyle w:val="0"/>
              <w:jc w:val="center"/>
            </w:pPr>
            <w:r>
              <w:rPr>
                <w:sz w:val="20"/>
              </w:rPr>
              <w:t xml:space="preserve">99754,3</w:t>
            </w:r>
          </w:p>
        </w:tc>
        <w:tc>
          <w:tcPr>
            <w:tcW w:w="1628" w:type="dxa"/>
            <w:tcBorders>
              <w:top w:val="nil"/>
              <w:left w:val="nil"/>
              <w:bottom w:val="nil"/>
              <w:right w:val="nil"/>
            </w:tcBorders>
          </w:tcPr>
          <w:p>
            <w:pPr>
              <w:pStyle w:val="0"/>
              <w:jc w:val="center"/>
            </w:pPr>
            <w:r>
              <w:rPr>
                <w:sz w:val="20"/>
              </w:rPr>
              <w:t xml:space="preserve">0,008926</w:t>
            </w:r>
          </w:p>
        </w:tc>
        <w:tc>
          <w:tcPr>
            <w:tcW w:w="1630" w:type="dxa"/>
            <w:tcBorders>
              <w:top w:val="nil"/>
              <w:left w:val="nil"/>
              <w:bottom w:val="nil"/>
              <w:right w:val="nil"/>
            </w:tcBorders>
          </w:tcPr>
          <w:p>
            <w:pPr>
              <w:pStyle w:val="0"/>
              <w:jc w:val="center"/>
            </w:pPr>
            <w:r>
              <w:rPr>
                <w:sz w:val="20"/>
              </w:rPr>
              <w:t xml:space="preserve">105202,8</w:t>
            </w:r>
          </w:p>
        </w:tc>
      </w:tr>
      <w:tr>
        <w:tc>
          <w:tcPr>
            <w:tcW w:w="4330" w:type="dxa"/>
            <w:tcBorders>
              <w:top w:val="nil"/>
              <w:left w:val="nil"/>
              <w:bottom w:val="nil"/>
              <w:right w:val="nil"/>
            </w:tcBorders>
          </w:tcPr>
          <w:p>
            <w:pPr>
              <w:pStyle w:val="0"/>
            </w:pPr>
            <w:r>
              <w:rPr>
                <w:sz w:val="20"/>
              </w:rPr>
              <w:t xml:space="preserve">5. Медицинская реабилитация</w:t>
            </w:r>
          </w:p>
        </w:tc>
        <w:tc>
          <w:tcPr>
            <w:tcW w:w="1426"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28" w:type="dxa"/>
            <w:tcBorders>
              <w:top w:val="nil"/>
              <w:left w:val="nil"/>
              <w:bottom w:val="nil"/>
              <w:right w:val="nil"/>
            </w:tcBorders>
          </w:tcPr>
          <w:p>
            <w:pPr>
              <w:pStyle w:val="0"/>
              <w:jc w:val="both"/>
            </w:pPr>
            <w:r>
              <w:rPr>
                <w:sz w:val="20"/>
              </w:rPr>
            </w:r>
          </w:p>
        </w:tc>
        <w:tc>
          <w:tcPr>
            <w:tcW w:w="1630" w:type="dxa"/>
            <w:tcBorders>
              <w:top w:val="nil"/>
              <w:left w:val="nil"/>
              <w:bottom w:val="nil"/>
              <w:right w:val="nil"/>
            </w:tcBorders>
          </w:tcPr>
          <w:p>
            <w:pPr>
              <w:pStyle w:val="0"/>
              <w:jc w:val="both"/>
            </w:pPr>
            <w:r>
              <w:rPr>
                <w:sz w:val="20"/>
              </w:rPr>
            </w:r>
          </w:p>
        </w:tc>
      </w:tr>
      <w:tr>
        <w:tc>
          <w:tcPr>
            <w:tcW w:w="4330" w:type="dxa"/>
            <w:tcBorders>
              <w:top w:val="nil"/>
              <w:left w:val="nil"/>
              <w:bottom w:val="nil"/>
              <w:right w:val="nil"/>
            </w:tcBorders>
          </w:tcPr>
          <w:p>
            <w:pPr>
              <w:pStyle w:val="0"/>
            </w:pPr>
            <w:r>
              <w:rPr>
                <w:sz w:val="20"/>
              </w:rPr>
              <w:t xml:space="preserve">5.1. в амбулаторных условиях</w:t>
            </w:r>
          </w:p>
        </w:tc>
        <w:tc>
          <w:tcPr>
            <w:tcW w:w="1426" w:type="dxa"/>
            <w:tcBorders>
              <w:top w:val="nil"/>
              <w:left w:val="nil"/>
              <w:bottom w:val="nil"/>
              <w:right w:val="nil"/>
            </w:tcBorders>
          </w:tcPr>
          <w:p>
            <w:pPr>
              <w:pStyle w:val="0"/>
              <w:jc w:val="center"/>
            </w:pPr>
            <w:r>
              <w:rPr>
                <w:sz w:val="20"/>
              </w:rPr>
              <w:t xml:space="preserve">комплексных посещений</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21618,9</w:t>
            </w:r>
          </w:p>
        </w:tc>
        <w:tc>
          <w:tcPr>
            <w:tcW w:w="1628" w:type="dxa"/>
            <w:tcBorders>
              <w:top w:val="nil"/>
              <w:left w:val="nil"/>
              <w:bottom w:val="nil"/>
              <w:right w:val="nil"/>
            </w:tcBorders>
          </w:tcPr>
          <w:p>
            <w:pPr>
              <w:pStyle w:val="0"/>
              <w:jc w:val="center"/>
            </w:pPr>
            <w:r>
              <w:rPr>
                <w:sz w:val="20"/>
              </w:rPr>
              <w:t xml:space="preserve">0,003116</w:t>
            </w:r>
          </w:p>
        </w:tc>
        <w:tc>
          <w:tcPr>
            <w:tcW w:w="1628" w:type="dxa"/>
            <w:tcBorders>
              <w:top w:val="nil"/>
              <w:left w:val="nil"/>
              <w:bottom w:val="nil"/>
              <w:right w:val="nil"/>
            </w:tcBorders>
          </w:tcPr>
          <w:p>
            <w:pPr>
              <w:pStyle w:val="0"/>
              <w:jc w:val="center"/>
            </w:pPr>
            <w:r>
              <w:rPr>
                <w:sz w:val="20"/>
              </w:rPr>
              <w:t xml:space="preserve">22957,0</w:t>
            </w:r>
          </w:p>
        </w:tc>
        <w:tc>
          <w:tcPr>
            <w:tcW w:w="1628" w:type="dxa"/>
            <w:tcBorders>
              <w:top w:val="nil"/>
              <w:left w:val="nil"/>
              <w:bottom w:val="nil"/>
              <w:right w:val="nil"/>
            </w:tcBorders>
          </w:tcPr>
          <w:p>
            <w:pPr>
              <w:pStyle w:val="0"/>
              <w:jc w:val="center"/>
            </w:pPr>
            <w:r>
              <w:rPr>
                <w:sz w:val="20"/>
              </w:rPr>
              <w:t xml:space="preserve">0,003116</w:t>
            </w:r>
          </w:p>
        </w:tc>
        <w:tc>
          <w:tcPr>
            <w:tcW w:w="1630" w:type="dxa"/>
            <w:tcBorders>
              <w:top w:val="nil"/>
              <w:left w:val="nil"/>
              <w:bottom w:val="nil"/>
              <w:right w:val="nil"/>
            </w:tcBorders>
          </w:tcPr>
          <w:p>
            <w:pPr>
              <w:pStyle w:val="0"/>
              <w:jc w:val="center"/>
            </w:pPr>
            <w:r>
              <w:rPr>
                <w:sz w:val="20"/>
              </w:rPr>
              <w:t xml:space="preserve">24306,7</w:t>
            </w:r>
          </w:p>
        </w:tc>
      </w:tr>
      <w:tr>
        <w:tc>
          <w:tcPr>
            <w:tcW w:w="4330" w:type="dxa"/>
            <w:tcBorders>
              <w:top w:val="nil"/>
              <w:left w:val="nil"/>
              <w:bottom w:val="nil"/>
              <w:right w:val="nil"/>
            </w:tcBorders>
          </w:tcPr>
          <w:p>
            <w:pPr>
              <w:pStyle w:val="0"/>
            </w:pPr>
            <w:r>
              <w:rPr>
                <w:sz w:val="20"/>
              </w:rPr>
              <w:t xml:space="preserve">5.2. в условиях дневных стационаров (первичная медико-санитарная помощь, специализированная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25654,1</w:t>
            </w:r>
          </w:p>
        </w:tc>
        <w:tc>
          <w:tcPr>
            <w:tcW w:w="1628" w:type="dxa"/>
            <w:tcBorders>
              <w:top w:val="nil"/>
              <w:left w:val="nil"/>
              <w:bottom w:val="nil"/>
              <w:right w:val="nil"/>
            </w:tcBorders>
          </w:tcPr>
          <w:p>
            <w:pPr>
              <w:pStyle w:val="0"/>
              <w:jc w:val="center"/>
            </w:pPr>
            <w:r>
              <w:rPr>
                <w:sz w:val="20"/>
              </w:rPr>
              <w:t xml:space="preserve">0,002728</w:t>
            </w:r>
          </w:p>
        </w:tc>
        <w:tc>
          <w:tcPr>
            <w:tcW w:w="1628" w:type="dxa"/>
            <w:tcBorders>
              <w:top w:val="nil"/>
              <w:left w:val="nil"/>
              <w:bottom w:val="nil"/>
              <w:right w:val="nil"/>
            </w:tcBorders>
          </w:tcPr>
          <w:p>
            <w:pPr>
              <w:pStyle w:val="0"/>
              <w:jc w:val="center"/>
            </w:pPr>
            <w:r>
              <w:rPr>
                <w:sz w:val="20"/>
              </w:rPr>
              <w:t xml:space="preserve">26961,9</w:t>
            </w:r>
          </w:p>
        </w:tc>
        <w:tc>
          <w:tcPr>
            <w:tcW w:w="1628" w:type="dxa"/>
            <w:tcBorders>
              <w:top w:val="nil"/>
              <w:left w:val="nil"/>
              <w:bottom w:val="nil"/>
              <w:right w:val="nil"/>
            </w:tcBorders>
          </w:tcPr>
          <w:p>
            <w:pPr>
              <w:pStyle w:val="0"/>
              <w:jc w:val="center"/>
            </w:pPr>
            <w:r>
              <w:rPr>
                <w:sz w:val="20"/>
              </w:rPr>
              <w:t xml:space="preserve">0,002728</w:t>
            </w:r>
          </w:p>
        </w:tc>
        <w:tc>
          <w:tcPr>
            <w:tcW w:w="1630" w:type="dxa"/>
            <w:tcBorders>
              <w:top w:val="nil"/>
              <w:left w:val="nil"/>
              <w:bottom w:val="nil"/>
              <w:right w:val="nil"/>
            </w:tcBorders>
          </w:tcPr>
          <w:p>
            <w:pPr>
              <w:pStyle w:val="0"/>
              <w:jc w:val="center"/>
            </w:pPr>
            <w:r>
              <w:rPr>
                <w:sz w:val="20"/>
              </w:rPr>
              <w:t xml:space="preserve">28293,8</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30231,8</w:t>
            </w:r>
          </w:p>
        </w:tc>
        <w:tc>
          <w:tcPr>
            <w:tcW w:w="1628" w:type="dxa"/>
            <w:tcBorders>
              <w:top w:val="nil"/>
              <w:left w:val="nil"/>
              <w:bottom w:val="nil"/>
              <w:right w:val="nil"/>
            </w:tcBorders>
          </w:tcPr>
          <w:p>
            <w:pPr>
              <w:pStyle w:val="0"/>
              <w:jc w:val="center"/>
            </w:pPr>
            <w:r>
              <w:rPr>
                <w:sz w:val="20"/>
              </w:rPr>
              <w:t xml:space="preserve">0,000127</w:t>
            </w:r>
          </w:p>
        </w:tc>
        <w:tc>
          <w:tcPr>
            <w:tcW w:w="1628" w:type="dxa"/>
            <w:tcBorders>
              <w:top w:val="nil"/>
              <w:left w:val="nil"/>
              <w:bottom w:val="nil"/>
              <w:right w:val="nil"/>
            </w:tcBorders>
          </w:tcPr>
          <w:p>
            <w:pPr>
              <w:pStyle w:val="0"/>
              <w:jc w:val="center"/>
            </w:pPr>
            <w:r>
              <w:rPr>
                <w:sz w:val="20"/>
              </w:rPr>
              <w:t xml:space="preserve">32317,8</w:t>
            </w:r>
          </w:p>
        </w:tc>
        <w:tc>
          <w:tcPr>
            <w:tcW w:w="1628" w:type="dxa"/>
            <w:tcBorders>
              <w:top w:val="nil"/>
              <w:left w:val="nil"/>
              <w:bottom w:val="nil"/>
              <w:right w:val="nil"/>
            </w:tcBorders>
          </w:tcPr>
          <w:p>
            <w:pPr>
              <w:pStyle w:val="0"/>
              <w:jc w:val="center"/>
            </w:pPr>
            <w:r>
              <w:rPr>
                <w:sz w:val="20"/>
              </w:rPr>
              <w:t xml:space="preserve">0,000127</w:t>
            </w:r>
          </w:p>
        </w:tc>
        <w:tc>
          <w:tcPr>
            <w:tcW w:w="1630" w:type="dxa"/>
            <w:tcBorders>
              <w:top w:val="nil"/>
              <w:left w:val="nil"/>
              <w:bottom w:val="nil"/>
              <w:right w:val="nil"/>
            </w:tcBorders>
          </w:tcPr>
          <w:p>
            <w:pPr>
              <w:pStyle w:val="0"/>
              <w:jc w:val="center"/>
            </w:pPr>
            <w:r>
              <w:rPr>
                <w:sz w:val="20"/>
              </w:rPr>
              <w:t xml:space="preserve">34483,1</w:t>
            </w:r>
          </w:p>
        </w:tc>
      </w:tr>
      <w:tr>
        <w:tc>
          <w:tcPr>
            <w:tcW w:w="4330" w:type="dxa"/>
            <w:tcBorders>
              <w:top w:val="nil"/>
              <w:left w:val="nil"/>
              <w:bottom w:val="nil"/>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nil"/>
              <w:right w:val="nil"/>
            </w:tcBorders>
          </w:tcPr>
          <w:p>
            <w:pPr>
              <w:pStyle w:val="0"/>
              <w:jc w:val="center"/>
            </w:pPr>
            <w:r>
              <w:rPr>
                <w:sz w:val="20"/>
              </w:rPr>
              <w:t xml:space="preserve">случаев лечения</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25430,6</w:t>
            </w:r>
          </w:p>
        </w:tc>
        <w:tc>
          <w:tcPr>
            <w:tcW w:w="1628" w:type="dxa"/>
            <w:tcBorders>
              <w:top w:val="nil"/>
              <w:left w:val="nil"/>
              <w:bottom w:val="nil"/>
              <w:right w:val="nil"/>
            </w:tcBorders>
          </w:tcPr>
          <w:p>
            <w:pPr>
              <w:pStyle w:val="0"/>
              <w:jc w:val="center"/>
            </w:pPr>
            <w:r>
              <w:rPr>
                <w:sz w:val="20"/>
              </w:rPr>
              <w:t xml:space="preserve">0,002601</w:t>
            </w:r>
          </w:p>
        </w:tc>
        <w:tc>
          <w:tcPr>
            <w:tcW w:w="1628" w:type="dxa"/>
            <w:tcBorders>
              <w:top w:val="nil"/>
              <w:left w:val="nil"/>
              <w:bottom w:val="nil"/>
              <w:right w:val="nil"/>
            </w:tcBorders>
          </w:tcPr>
          <w:p>
            <w:pPr>
              <w:pStyle w:val="0"/>
              <w:jc w:val="center"/>
            </w:pPr>
            <w:r>
              <w:rPr>
                <w:sz w:val="20"/>
              </w:rPr>
              <w:t xml:space="preserve">26700,4</w:t>
            </w:r>
          </w:p>
        </w:tc>
        <w:tc>
          <w:tcPr>
            <w:tcW w:w="1628" w:type="dxa"/>
            <w:tcBorders>
              <w:top w:val="nil"/>
              <w:left w:val="nil"/>
              <w:bottom w:val="nil"/>
              <w:right w:val="nil"/>
            </w:tcBorders>
          </w:tcPr>
          <w:p>
            <w:pPr>
              <w:pStyle w:val="0"/>
              <w:jc w:val="center"/>
            </w:pPr>
            <w:r>
              <w:rPr>
                <w:sz w:val="20"/>
              </w:rPr>
              <w:t xml:space="preserve">0,002601</w:t>
            </w:r>
          </w:p>
        </w:tc>
        <w:tc>
          <w:tcPr>
            <w:tcW w:w="1630" w:type="dxa"/>
            <w:tcBorders>
              <w:top w:val="nil"/>
              <w:left w:val="nil"/>
              <w:bottom w:val="nil"/>
              <w:right w:val="nil"/>
            </w:tcBorders>
          </w:tcPr>
          <w:p>
            <w:pPr>
              <w:pStyle w:val="0"/>
              <w:jc w:val="center"/>
            </w:pPr>
            <w:r>
              <w:rPr>
                <w:sz w:val="20"/>
              </w:rPr>
              <w:t xml:space="preserve">27991,6</w:t>
            </w:r>
          </w:p>
        </w:tc>
      </w:tr>
      <w:tr>
        <w:tc>
          <w:tcPr>
            <w:tcW w:w="4330" w:type="dxa"/>
            <w:tcBorders>
              <w:top w:val="nil"/>
              <w:left w:val="nil"/>
              <w:bottom w:val="nil"/>
              <w:right w:val="nil"/>
            </w:tcBorders>
          </w:tcPr>
          <w:p>
            <w:pPr>
              <w:pStyle w:val="0"/>
            </w:pPr>
            <w:r>
              <w:rPr>
                <w:sz w:val="20"/>
              </w:rPr>
              <w:t xml:space="preserve">5.3. в условиях круглосуточного стационара (специализированная, в том числе высокотехнологичная, медицинская помощь) - всего, в том числе:</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54539,4</w:t>
            </w:r>
          </w:p>
        </w:tc>
        <w:tc>
          <w:tcPr>
            <w:tcW w:w="1628" w:type="dxa"/>
            <w:tcBorders>
              <w:top w:val="nil"/>
              <w:left w:val="nil"/>
              <w:bottom w:val="nil"/>
              <w:right w:val="nil"/>
            </w:tcBorders>
          </w:tcPr>
          <w:p>
            <w:pPr>
              <w:pStyle w:val="0"/>
              <w:jc w:val="center"/>
            </w:pPr>
            <w:r>
              <w:rPr>
                <w:sz w:val="20"/>
              </w:rPr>
              <w:t xml:space="preserve">0,006676</w:t>
            </w:r>
          </w:p>
        </w:tc>
        <w:tc>
          <w:tcPr>
            <w:tcW w:w="1628" w:type="dxa"/>
            <w:tcBorders>
              <w:top w:val="nil"/>
              <w:left w:val="nil"/>
              <w:bottom w:val="nil"/>
              <w:right w:val="nil"/>
            </w:tcBorders>
          </w:tcPr>
          <w:p>
            <w:pPr>
              <w:pStyle w:val="0"/>
              <w:jc w:val="center"/>
            </w:pPr>
            <w:r>
              <w:rPr>
                <w:sz w:val="20"/>
              </w:rPr>
              <w:t xml:space="preserve">57916,2</w:t>
            </w:r>
          </w:p>
        </w:tc>
        <w:tc>
          <w:tcPr>
            <w:tcW w:w="1628" w:type="dxa"/>
            <w:tcBorders>
              <w:top w:val="nil"/>
              <w:left w:val="nil"/>
              <w:bottom w:val="nil"/>
              <w:right w:val="nil"/>
            </w:tcBorders>
          </w:tcPr>
          <w:p>
            <w:pPr>
              <w:pStyle w:val="0"/>
              <w:jc w:val="center"/>
            </w:pPr>
            <w:r>
              <w:rPr>
                <w:sz w:val="20"/>
              </w:rPr>
              <w:t xml:space="preserve">0,006676</w:t>
            </w:r>
          </w:p>
        </w:tc>
        <w:tc>
          <w:tcPr>
            <w:tcW w:w="1630" w:type="dxa"/>
            <w:tcBorders>
              <w:top w:val="nil"/>
              <w:left w:val="nil"/>
              <w:bottom w:val="nil"/>
              <w:right w:val="nil"/>
            </w:tcBorders>
          </w:tcPr>
          <w:p>
            <w:pPr>
              <w:pStyle w:val="0"/>
              <w:jc w:val="center"/>
            </w:pPr>
            <w:r>
              <w:rPr>
                <w:sz w:val="20"/>
              </w:rPr>
              <w:t xml:space="preserve">61358,3</w:t>
            </w:r>
          </w:p>
        </w:tc>
      </w:tr>
      <w:tr>
        <w:tc>
          <w:tcPr>
            <w:tcW w:w="4330" w:type="dxa"/>
            <w:tcBorders>
              <w:top w:val="nil"/>
              <w:left w:val="nil"/>
              <w:bottom w:val="nil"/>
              <w:right w:val="nil"/>
            </w:tcBorders>
          </w:tcPr>
          <w:p>
            <w:pPr>
              <w:pStyle w:val="0"/>
            </w:pPr>
            <w:r>
              <w:rPr>
                <w:sz w:val="20"/>
              </w:rPr>
              <w:t xml:space="preserve">федеральными медицинскими организациями</w:t>
            </w:r>
          </w:p>
        </w:tc>
        <w:tc>
          <w:tcPr>
            <w:tcW w:w="1426" w:type="dxa"/>
            <w:tcBorders>
              <w:top w:val="nil"/>
              <w:left w:val="nil"/>
              <w:bottom w:val="nil"/>
              <w:right w:val="nil"/>
            </w:tcBorders>
          </w:tcPr>
          <w:p>
            <w:pPr>
              <w:pStyle w:val="0"/>
              <w:jc w:val="center"/>
            </w:pPr>
            <w:r>
              <w:rPr>
                <w:sz w:val="20"/>
              </w:rPr>
              <w:t xml:space="preserve">случаев госпитализации</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87286,9</w:t>
            </w:r>
          </w:p>
        </w:tc>
        <w:tc>
          <w:tcPr>
            <w:tcW w:w="1628" w:type="dxa"/>
            <w:tcBorders>
              <w:top w:val="nil"/>
              <w:left w:val="nil"/>
              <w:bottom w:val="nil"/>
              <w:right w:val="nil"/>
            </w:tcBorders>
          </w:tcPr>
          <w:p>
            <w:pPr>
              <w:pStyle w:val="0"/>
              <w:jc w:val="center"/>
            </w:pPr>
            <w:r>
              <w:rPr>
                <w:sz w:val="20"/>
              </w:rPr>
              <w:t xml:space="preserve">0,001250</w:t>
            </w:r>
          </w:p>
        </w:tc>
        <w:tc>
          <w:tcPr>
            <w:tcW w:w="1628" w:type="dxa"/>
            <w:tcBorders>
              <w:top w:val="nil"/>
              <w:left w:val="nil"/>
              <w:bottom w:val="nil"/>
              <w:right w:val="nil"/>
            </w:tcBorders>
          </w:tcPr>
          <w:p>
            <w:pPr>
              <w:pStyle w:val="0"/>
              <w:jc w:val="center"/>
            </w:pPr>
            <w:r>
              <w:rPr>
                <w:sz w:val="20"/>
              </w:rPr>
              <w:t xml:space="preserve">93309,7</w:t>
            </w:r>
          </w:p>
        </w:tc>
        <w:tc>
          <w:tcPr>
            <w:tcW w:w="1628" w:type="dxa"/>
            <w:tcBorders>
              <w:top w:val="nil"/>
              <w:left w:val="nil"/>
              <w:bottom w:val="nil"/>
              <w:right w:val="nil"/>
            </w:tcBorders>
          </w:tcPr>
          <w:p>
            <w:pPr>
              <w:pStyle w:val="0"/>
              <w:jc w:val="center"/>
            </w:pPr>
            <w:r>
              <w:rPr>
                <w:sz w:val="20"/>
              </w:rPr>
              <w:t xml:space="preserve">0,001250</w:t>
            </w:r>
          </w:p>
        </w:tc>
        <w:tc>
          <w:tcPr>
            <w:tcW w:w="1630" w:type="dxa"/>
            <w:tcBorders>
              <w:top w:val="nil"/>
              <w:left w:val="nil"/>
              <w:bottom w:val="nil"/>
              <w:right w:val="nil"/>
            </w:tcBorders>
          </w:tcPr>
          <w:p>
            <w:pPr>
              <w:pStyle w:val="0"/>
              <w:jc w:val="center"/>
            </w:pPr>
            <w:r>
              <w:rPr>
                <w:sz w:val="20"/>
              </w:rPr>
              <w:t xml:space="preserve">99561,4</w:t>
            </w:r>
          </w:p>
        </w:tc>
      </w:tr>
      <w:tr>
        <w:tc>
          <w:tcPr>
            <w:tcW w:w="4330" w:type="dxa"/>
            <w:tcBorders>
              <w:top w:val="nil"/>
              <w:left w:val="nil"/>
              <w:bottom w:val="single" w:sz="4"/>
              <w:right w:val="nil"/>
            </w:tcBorders>
          </w:tcPr>
          <w:p>
            <w:pPr>
              <w:pStyle w:val="0"/>
            </w:pPr>
            <w:r>
              <w:rPr>
                <w:sz w:val="20"/>
              </w:rPr>
              <w:t xml:space="preserve">медицинскими организациями</w:t>
            </w:r>
          </w:p>
          <w:p>
            <w:pPr>
              <w:pStyle w:val="0"/>
            </w:pPr>
            <w:r>
              <w:rPr>
                <w:sz w:val="20"/>
              </w:rPr>
              <w:t xml:space="preserve">(за исключением федеральных медицинских организаций)</w:t>
            </w:r>
          </w:p>
        </w:tc>
        <w:tc>
          <w:tcPr>
            <w:tcW w:w="1426" w:type="dxa"/>
            <w:tcBorders>
              <w:top w:val="nil"/>
              <w:left w:val="nil"/>
              <w:bottom w:val="single" w:sz="4"/>
              <w:right w:val="nil"/>
            </w:tcBorders>
          </w:tcPr>
          <w:p>
            <w:pPr>
              <w:pStyle w:val="0"/>
              <w:jc w:val="center"/>
            </w:pPr>
            <w:r>
              <w:rPr>
                <w:sz w:val="20"/>
              </w:rPr>
              <w:t xml:space="preserve">случаев госпитализации</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46995,3</w:t>
            </w:r>
          </w:p>
        </w:tc>
        <w:tc>
          <w:tcPr>
            <w:tcW w:w="1628" w:type="dxa"/>
            <w:tcBorders>
              <w:top w:val="nil"/>
              <w:left w:val="nil"/>
              <w:bottom w:val="single" w:sz="4"/>
              <w:right w:val="nil"/>
            </w:tcBorders>
          </w:tcPr>
          <w:p>
            <w:pPr>
              <w:pStyle w:val="0"/>
              <w:jc w:val="center"/>
            </w:pPr>
            <w:r>
              <w:rPr>
                <w:sz w:val="20"/>
              </w:rPr>
              <w:t xml:space="preserve">0,005426</w:t>
            </w:r>
          </w:p>
        </w:tc>
        <w:tc>
          <w:tcPr>
            <w:tcW w:w="1628" w:type="dxa"/>
            <w:tcBorders>
              <w:top w:val="nil"/>
              <w:left w:val="nil"/>
              <w:bottom w:val="single" w:sz="4"/>
              <w:right w:val="nil"/>
            </w:tcBorders>
          </w:tcPr>
          <w:p>
            <w:pPr>
              <w:pStyle w:val="0"/>
              <w:jc w:val="center"/>
            </w:pPr>
            <w:r>
              <w:rPr>
                <w:sz w:val="20"/>
              </w:rPr>
              <w:t xml:space="preserve">49762,5</w:t>
            </w:r>
          </w:p>
        </w:tc>
        <w:tc>
          <w:tcPr>
            <w:tcW w:w="1628" w:type="dxa"/>
            <w:tcBorders>
              <w:top w:val="nil"/>
              <w:left w:val="nil"/>
              <w:bottom w:val="single" w:sz="4"/>
              <w:right w:val="nil"/>
            </w:tcBorders>
          </w:tcPr>
          <w:p>
            <w:pPr>
              <w:pStyle w:val="0"/>
              <w:jc w:val="center"/>
            </w:pPr>
            <w:r>
              <w:rPr>
                <w:sz w:val="20"/>
              </w:rPr>
              <w:t xml:space="preserve">0,005426</w:t>
            </w:r>
          </w:p>
        </w:tc>
        <w:tc>
          <w:tcPr>
            <w:tcW w:w="1630" w:type="dxa"/>
            <w:tcBorders>
              <w:top w:val="nil"/>
              <w:left w:val="nil"/>
              <w:bottom w:val="single" w:sz="4"/>
              <w:right w:val="nil"/>
            </w:tcBorders>
          </w:tcPr>
          <w:p>
            <w:pPr>
              <w:pStyle w:val="0"/>
              <w:jc w:val="center"/>
            </w:pPr>
            <w:r>
              <w:rPr>
                <w:sz w:val="20"/>
              </w:rPr>
              <w:t xml:space="preserve">52557,4</w:t>
            </w:r>
          </w:p>
        </w:tc>
      </w:tr>
    </w:tbl>
    <w:p>
      <w:pPr>
        <w:sectPr>
          <w:headerReference w:type="default" r:id="rId85"/>
          <w:headerReference w:type="first" r:id="rId85"/>
          <w:footerReference w:type="default" r:id="rId86"/>
          <w:footerReference w:type="first" r:id="rId8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5133" w:name="P5133"/>
    <w:bookmarkEnd w:id="5133"/>
    <w:p>
      <w:pPr>
        <w:pStyle w:val="0"/>
        <w:spacing w:before="200" w:line-rule="auto"/>
        <w:ind w:firstLine="540"/>
        <w:jc w:val="both"/>
      </w:pPr>
      <w:r>
        <w:rPr>
          <w:sz w:val="20"/>
        </w:rPr>
        <w:t xml:space="preserve">&lt;1&gt;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 Средний норматив финансовых затрат за счет средств соответствующих бюджетов на 1 случай оказания медицинской помощи авиамедицинскими выездными бригадами скорой медицинской помощи при санитарно-авиационной эвакуации, осуществляемой воздушными судами, с учетом реальной потребности (за исключением расходов на авиационные работы) составляет на 2024 год 7542,4 рубля, 2025 год - 7881,8 рубля, 2026 год - 8236,5 рубля.</w:t>
      </w:r>
    </w:p>
    <w:bookmarkStart w:id="5134" w:name="P5134"/>
    <w:bookmarkEnd w:id="5134"/>
    <w:p>
      <w:pPr>
        <w:pStyle w:val="0"/>
        <w:spacing w:before="200" w:line-rule="auto"/>
        <w:ind w:firstLine="540"/>
        <w:jc w:val="both"/>
      </w:pPr>
      <w:r>
        <w:rPr>
          <w:sz w:val="20"/>
        </w:rPr>
        <w:t xml:space="preserve">&lt;2&gt; Нормативы включают в числе прочих посещения, связанные с профилактическими мероприятиями,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 а также в образовательных организациях высшего образования (включая посещения, связанные с проведением медико-психологического тестирования) в целях раннего (своевременного) выявления незаконного потребления наркотических средств и психотропных веществ. Посещения с иными целями включают в себя в том числе посещения для проведения медико-психологического консультирования и получения психологических рекомендаций при заболеваниях, не входящих в базовую программу обязательного медицинского страхования.</w:t>
      </w:r>
    </w:p>
    <w:bookmarkStart w:id="5135" w:name="P5135"/>
    <w:bookmarkEnd w:id="5135"/>
    <w:p>
      <w:pPr>
        <w:pStyle w:val="0"/>
        <w:spacing w:before="200" w:line-rule="auto"/>
        <w:ind w:firstLine="540"/>
        <w:jc w:val="both"/>
      </w:pPr>
      <w:r>
        <w:rPr>
          <w:sz w:val="20"/>
        </w:rPr>
        <w:t xml:space="preserve">&lt;3&gt;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 а также медико-психологическое консультирование и медико-психологическая помощь при заболеваниях, не входящих в базовую программу обязательного медицинского страхования.</w:t>
      </w:r>
    </w:p>
    <w:bookmarkStart w:id="5136" w:name="P5136"/>
    <w:bookmarkEnd w:id="5136"/>
    <w:p>
      <w:pPr>
        <w:pStyle w:val="0"/>
        <w:spacing w:before="200" w:line-rule="auto"/>
        <w:ind w:firstLine="540"/>
        <w:jc w:val="both"/>
      </w:pPr>
      <w:r>
        <w:rPr>
          <w:sz w:val="20"/>
        </w:rPr>
        <w:t xml:space="preserve">&lt;4&gt; Нормативы объема медицинской помощи в дневном стационаре являются суммой объемов первичной медико-санитарной помощи в дневном стационаре и объемов специализированной медицинской помощи в дневном стационаре и составляют 0,004 случая лечения в 2024 - 2026 годах. Указанные нормативы включают также случаи оказания паллиативной медицинской помощи в условиях дневного стационара.</w:t>
      </w:r>
    </w:p>
    <w:bookmarkStart w:id="5137" w:name="P5137"/>
    <w:bookmarkEnd w:id="5137"/>
    <w:p>
      <w:pPr>
        <w:pStyle w:val="0"/>
        <w:spacing w:before="200" w:line-rule="auto"/>
        <w:ind w:firstLine="540"/>
        <w:jc w:val="both"/>
      </w:pPr>
      <w:r>
        <w:rPr>
          <w:sz w:val="20"/>
        </w:rPr>
        <w:t xml:space="preserve">&lt;5&gt; Нормативы для паллиативной медицинской помощи, предоставляемой в хосписах и больницах сестринского ухода, включают в себя медико-психологическое консультирование и психологические рекомендации по вопросам, связанным с терминальной стадией зааболевания, характером и особенностями паллиативной медицинской помощи, оказываемой пациентам и их родственникам.</w:t>
      </w:r>
    </w:p>
    <w:bookmarkStart w:id="5138" w:name="P5138"/>
    <w:bookmarkEnd w:id="5138"/>
    <w:p>
      <w:pPr>
        <w:pStyle w:val="0"/>
        <w:spacing w:before="200" w:line-rule="auto"/>
        <w:ind w:firstLine="540"/>
        <w:jc w:val="both"/>
      </w:pPr>
      <w:r>
        <w:rPr>
          <w:sz w:val="20"/>
        </w:rPr>
        <w:t xml:space="preserve">&lt;6&gt; Посещенияе по паллиативной медицинской помощи, в том числе посещения на дому патронажными бригадами, включены в нормативы объема первичной медико-санитарной помощи в амбулаторных условиях.</w:t>
      </w:r>
    </w:p>
    <w:bookmarkStart w:id="5139" w:name="P5139"/>
    <w:bookmarkEnd w:id="5139"/>
    <w:p>
      <w:pPr>
        <w:pStyle w:val="0"/>
        <w:spacing w:before="200" w:line-rule="auto"/>
        <w:ind w:firstLine="540"/>
        <w:jc w:val="both"/>
      </w:pPr>
      <w:r>
        <w:rPr>
          <w:sz w:val="20"/>
        </w:rPr>
        <w:t xml:space="preserve">&lt;7&gt; Нормативы объема медицинской помощи и финансовых затрат включают в себя в том числе объем диспансеризации (не менее 0,000078 комплексного посещения) и диспансерного наблюдения детей (не менее 0,000157), проживающих в организациях социального обслуживания (детских домах-интернатах), предоставляющих социальные услуги в стационарной форме.</w:t>
      </w:r>
    </w:p>
    <w:p>
      <w:pPr>
        <w:pStyle w:val="0"/>
        <w:spacing w:before="200" w:line-rule="auto"/>
        <w:ind w:firstLine="540"/>
        <w:jc w:val="both"/>
      </w:pPr>
      <w:r>
        <w:rPr>
          <w:sz w:val="20"/>
        </w:rPr>
        <w:t xml:space="preserve">Субъект Российской Федерации вправе корректировать размер территориального норматива объема с учетом реальной потребности населения. Территориальный норматив финансовых затрат на 2024 - 2026 годы субъект Российской Федерации устанавливает самостоятельно на основе порядка, установленного Минздравом России с учетом возраста.</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диспансеризации граждан репродуктивного возраста по оценке репродуктивного здоровья составляет в 2024 году - 3650,1 рубля, в 2025 году - 3876,1 рубля, в 2026 году - 4104 рубля.</w:t>
      </w:r>
    </w:p>
    <w:p>
      <w:pPr>
        <w:pStyle w:val="0"/>
        <w:spacing w:before="200" w:line-rule="auto"/>
        <w:ind w:firstLine="540"/>
        <w:jc w:val="both"/>
      </w:pPr>
      <w:r>
        <w:rPr>
          <w:sz w:val="20"/>
        </w:rPr>
        <w:t xml:space="preserve">Средний норматив финансовых затрат на одно комплексное посещение в рамках диспансерного наблюдения работающих граждан составляет в 2024 году - 2288,8 рубля, в 2025 году - 2430,7 рубля, в 2026 году - 2574,1 рубля.</w:t>
      </w:r>
    </w:p>
    <w:bookmarkStart w:id="5143" w:name="P5143"/>
    <w:bookmarkEnd w:id="5143"/>
    <w:p>
      <w:pPr>
        <w:pStyle w:val="0"/>
        <w:spacing w:before="200" w:line-rule="auto"/>
        <w:ind w:firstLine="540"/>
        <w:jc w:val="both"/>
      </w:pPr>
      <w:r>
        <w:rPr>
          <w:sz w:val="20"/>
        </w:rPr>
        <w:t xml:space="preserve">&lt;8&gt;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тестирования на выявление острых вирусных инфекций, включая новую коронавирусную инфекцию (COVID-19), и нормативы финансовых затрат на 1 тестирование.</w:t>
      </w:r>
    </w:p>
    <w:bookmarkStart w:id="5144" w:name="P5144"/>
    <w:bookmarkEnd w:id="5144"/>
    <w:p>
      <w:pPr>
        <w:pStyle w:val="0"/>
        <w:spacing w:before="200" w:line-rule="auto"/>
        <w:ind w:firstLine="540"/>
        <w:jc w:val="both"/>
      </w:pPr>
      <w:r>
        <w:rPr>
          <w:sz w:val="20"/>
        </w:rPr>
        <w:t xml:space="preserve">&lt;9&gt;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медико-санитарной помощи и специализированной медицинской помощи и составляют на 2025 - 2026 годы - 0,070478 случая лечения на 1 застрахованное лицо. Нормативы финансовых затрат на единицу объема медицинской помощи в дневном стационаре составляют на 2025 год - 28043,5 рубля, на 2026 год - 29399,6 рубля.</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157" w:name="P5157"/>
    <w:bookmarkEnd w:id="5157"/>
    <w:p>
      <w:pPr>
        <w:pStyle w:val="2"/>
        <w:jc w:val="center"/>
      </w:pPr>
      <w:r>
        <w:rPr>
          <w:sz w:val="20"/>
        </w:rPr>
        <w:t xml:space="preserve">ПОЛОЖЕНИЕ</w:t>
      </w:r>
    </w:p>
    <w:p>
      <w:pPr>
        <w:pStyle w:val="2"/>
        <w:jc w:val="center"/>
      </w:pPr>
      <w:r>
        <w:rPr>
          <w:sz w:val="20"/>
        </w:rPr>
        <w:t xml:space="preserve">ОБ УСТАНОВЛЕНИИ ТАРИФОВ НА ОПЛАТУ СПЕЦИАЛИЗИРОВАННОЙ,</w:t>
      </w:r>
    </w:p>
    <w:p>
      <w:pPr>
        <w:pStyle w:val="2"/>
        <w:jc w:val="center"/>
      </w:pPr>
      <w:r>
        <w:rPr>
          <w:sz w:val="20"/>
        </w:rPr>
        <w:t xml:space="preserve">В ТОМ ЧИСЛЕ ВЫСОКОТЕХНОЛОГИЧНОЙ, МЕДИЦИНСКОЙ ПОМОЩИ,</w:t>
      </w:r>
    </w:p>
    <w:p>
      <w:pPr>
        <w:pStyle w:val="2"/>
        <w:jc w:val="center"/>
      </w:pPr>
      <w:r>
        <w:rPr>
          <w:sz w:val="20"/>
        </w:rPr>
        <w:t xml:space="preserve">ОКАЗЫВАЕМОЙ МЕДИЦИНСКИМИ ОРГАНИЗАЦИЯМИ, ФУНКЦИИ И ПОЛНОМОЧИЯ</w:t>
      </w:r>
    </w:p>
    <w:p>
      <w:pPr>
        <w:pStyle w:val="2"/>
        <w:jc w:val="center"/>
      </w:pPr>
      <w:r>
        <w:rPr>
          <w:sz w:val="20"/>
        </w:rPr>
        <w:t xml:space="preserve">УЧРЕДИТЕЛЕЙ В ОТНОШЕНИИ КОТОРЫХ ОСУЩЕСТВЛЯЕТ ПРАВИТЕЛЬСТВО</w:t>
      </w:r>
    </w:p>
    <w:p>
      <w:pPr>
        <w:pStyle w:val="2"/>
        <w:jc w:val="center"/>
      </w:pPr>
      <w:r>
        <w:rPr>
          <w:sz w:val="20"/>
        </w:rPr>
        <w:t xml:space="preserve">РОССИЙСКОЙ ФЕДЕРАЦИИ ИЛИ ФЕДЕРАЛЬНЫЕ ОРГАНЫ ИСПОЛНИТЕЛЬНОЙ</w:t>
      </w:r>
    </w:p>
    <w:p>
      <w:pPr>
        <w:pStyle w:val="2"/>
        <w:jc w:val="center"/>
      </w:pPr>
      <w:r>
        <w:rPr>
          <w:sz w:val="20"/>
        </w:rPr>
        <w:t xml:space="preserve">ВЛАСТИ, В СООТВЕТСТВИИ С ЕДИНЫМИ ТРЕБОВАНИЯМИ БАЗОВОЙ</w:t>
      </w:r>
    </w:p>
    <w:p>
      <w:pPr>
        <w:pStyle w:val="2"/>
        <w:jc w:val="center"/>
      </w:pPr>
      <w:r>
        <w:rPr>
          <w:sz w:val="20"/>
        </w:rPr>
        <w:t xml:space="preserve">ПРОГРАММЫ ОБЯЗАТЕЛЬНОГО МЕДИЦИНСКОГО СТРАХОВАНИЯ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94"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color w:val="392c69"/>
              </w:rPr>
              <w:t xml:space="preserve"> Правительства РФ от 23.03.2024 N 371)</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1. Настоящее Положение определяет порядок установления тарифов на оплату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осуществляет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 (далее соответственно - федеральная медицинская организация, тариф на оплату медицинской помощи).</w:t>
      </w:r>
    </w:p>
    <w:p>
      <w:pPr>
        <w:pStyle w:val="0"/>
        <w:spacing w:before="200" w:line-rule="auto"/>
        <w:ind w:firstLine="540"/>
        <w:jc w:val="both"/>
      </w:pPr>
      <w:r>
        <w:rPr>
          <w:sz w:val="20"/>
        </w:rPr>
        <w:t xml:space="preserve">2. Тарифы на оплату медицинской помощи устанавливаются по видам медицинской помощи соответствующего профиля медицинской помощи, оказываемой федеральной медицинской организацией при заболеваниях, состояниях (группах заболеваний, состояний), перечни которых предусмотрены </w:t>
      </w:r>
      <w:hyperlink w:history="0" w:anchor="P563" w:tooltip="ПЕРЕЧЕНЬ">
        <w:r>
          <w:rPr>
            <w:sz w:val="20"/>
            <w:color w:val="0000ff"/>
          </w:rPr>
          <w:t xml:space="preserve">приложениями N 1</w:t>
        </w:r>
      </w:hyperlink>
      <w:r>
        <w:rPr>
          <w:sz w:val="20"/>
        </w:rPr>
        <w:t xml:space="preserve"> и </w:t>
      </w:r>
      <w:hyperlink w:history="0" w:anchor="P5321" w:tooltip="ПЕРЕЧЕНЬ">
        <w:r>
          <w:rPr>
            <w:sz w:val="20"/>
            <w:color w:val="0000ff"/>
          </w:rPr>
          <w:t xml:space="preserve">4</w:t>
        </w:r>
      </w:hyperlink>
      <w:r>
        <w:rPr>
          <w:sz w:val="20"/>
        </w:rPr>
        <w:t xml:space="preserve"> к Программе государственных гарантий бесплатного оказания гражданам медицинской помощи на 2024 год и на плановый период 2025 и 2026 годов, утвержденной постановлением Правительства Российской Федерации от 28 декабря 2023 г. N 2353 "О Программе государственных гарантий бесплатного оказания гражданам медицинской помощи на 2024 год и на плановый период 2025 и 2026 годов" (далее - Программа).</w:t>
      </w:r>
    </w:p>
    <w:bookmarkStart w:id="5170" w:name="P5170"/>
    <w:bookmarkEnd w:id="5170"/>
    <w:p>
      <w:pPr>
        <w:pStyle w:val="0"/>
        <w:spacing w:before="200" w:line-rule="auto"/>
        <w:ind w:firstLine="540"/>
        <w:jc w:val="both"/>
      </w:pPr>
      <w:r>
        <w:rPr>
          <w:sz w:val="20"/>
        </w:rPr>
        <w:t xml:space="preserve">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w:t>
      </w:r>
      <w:hyperlink w:history="0" w:anchor="P5321" w:tooltip="ПЕРЕЧЕНЬ">
        <w:r>
          <w:rPr>
            <w:sz w:val="20"/>
            <w:color w:val="0000ff"/>
          </w:rPr>
          <w:t xml:space="preserve">приложением N 4</w:t>
        </w:r>
      </w:hyperlink>
      <w:r>
        <w:rPr>
          <w:sz w:val="20"/>
        </w:rPr>
        <w:t xml:space="preserve">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w:t>
      </w:r>
      <w:r>
        <w:rPr>
          <w:sz w:val="20"/>
          <w:vertAlign w:val="subscript"/>
        </w:rPr>
        <w:t xml:space="preserve">ijz</w:t>
      </w:r>
      <w:r>
        <w:rPr>
          <w:sz w:val="20"/>
        </w:rPr>
        <w:t xml:space="preserve">), определяется по формуле:</w:t>
      </w:r>
    </w:p>
    <w:p>
      <w:pPr>
        <w:pStyle w:val="0"/>
        <w:jc w:val="both"/>
      </w:pPr>
      <w:r>
        <w:rPr>
          <w:sz w:val="20"/>
        </w:rPr>
      </w:r>
    </w:p>
    <w:p>
      <w:pPr>
        <w:pStyle w:val="0"/>
        <w:jc w:val="center"/>
      </w:pPr>
      <w:r>
        <w:rPr>
          <w:position w:val="-11"/>
        </w:rPr>
        <w:drawing>
          <wp:inline distT="0" distB="0" distL="0" distR="0">
            <wp:extent cx="3019425" cy="2762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5">
                      <a:extLst>
                        <a:ext uri="{28A0092B-C50C-407E-A947-70E740481C1C}">
                          <a14:useLocalDpi xmlns:a14="http://schemas.microsoft.com/office/drawing/2010/main" val="0"/>
                        </a:ext>
                      </a:extLst>
                    </a:blip>
                    <a:srcRect/>
                    <a:stretch>
                      <a:fillRect/>
                    </a:stretch>
                  </pic:blipFill>
                  <pic:spPr bwMode="auto">
                    <a:xfrm>
                      <a:off x="0" y="0"/>
                      <a:ext cx="3019425" cy="27622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НФЗ</w:t>
      </w:r>
      <w:r>
        <w:rPr>
          <w:sz w:val="20"/>
          <w:vertAlign w:val="subscript"/>
        </w:rPr>
        <w:t xml:space="preserve">z</w:t>
      </w:r>
      <w:r>
        <w:rPr>
          <w:sz w:val="20"/>
        </w:rPr>
        <w:t xml:space="preserve"> - средний норматив финансовых затрат на единицу объема предоставления медицинской помощи в z-х условиях, оказываемой федеральными медицинскими организациями, предусмотренный </w:t>
      </w:r>
      <w:hyperlink w:history="0" w:anchor="P4524" w:tooltip="СРЕДНИЕ НОРМАТИВЫ">
        <w:r>
          <w:rPr>
            <w:sz w:val="20"/>
            <w:color w:val="0000ff"/>
          </w:rPr>
          <w:t xml:space="preserve">приложением N 2</w:t>
        </w:r>
      </w:hyperlink>
      <w:r>
        <w:rPr>
          <w:sz w:val="20"/>
        </w:rPr>
        <w:t xml:space="preserve"> к Программе;</w:t>
      </w:r>
    </w:p>
    <w:p>
      <w:pPr>
        <w:pStyle w:val="0"/>
        <w:spacing w:before="200" w:line-rule="auto"/>
        <w:ind w:firstLine="540"/>
        <w:jc w:val="both"/>
      </w:pPr>
      <w:r>
        <w:rPr>
          <w:sz w:val="20"/>
        </w:rPr>
        <w:t xml:space="preserve">КБС</w:t>
      </w:r>
      <w:r>
        <w:rPr>
          <w:sz w:val="20"/>
          <w:vertAlign w:val="subscript"/>
        </w:rPr>
        <w:t xml:space="preserve">z</w:t>
      </w:r>
      <w:r>
        <w:rPr>
          <w:sz w:val="20"/>
        </w:rPr>
        <w:t xml:space="preserve"> - коэффициент приведения среднего норматива финансовых затрат на единицу объема предоставления медицинской помощи в z-х условиях к базовой ставке, исключающей влияние применяемых коэффициентов относительной затратоемкости и специфики оказания медицинской помощи, коэффициента дифференциации и коэффициента сложности лечения пациентов, принимающий значения 0,35 - для стационара и 0,279 - для дневного стационара;</w:t>
      </w:r>
    </w:p>
    <w:p>
      <w:pPr>
        <w:pStyle w:val="0"/>
        <w:spacing w:before="200" w:line-rule="auto"/>
        <w:ind w:firstLine="540"/>
        <w:jc w:val="both"/>
      </w:pPr>
      <w:r>
        <w:rPr>
          <w:sz w:val="20"/>
        </w:rPr>
        <w:t xml:space="preserve">КД</w:t>
      </w:r>
      <w:r>
        <w:rPr>
          <w:sz w:val="20"/>
          <w:vertAlign w:val="subscript"/>
        </w:rPr>
        <w:t xml:space="preserve">i</w:t>
      </w:r>
      <w:r>
        <w:rPr>
          <w:sz w:val="20"/>
        </w:rPr>
        <w:t xml:space="preserve"> - коэффициент дифференциации, устанавливаемый:</w:t>
      </w:r>
    </w:p>
    <w:p>
      <w:pPr>
        <w:pStyle w:val="0"/>
        <w:spacing w:before="200" w:line-rule="auto"/>
        <w:ind w:firstLine="540"/>
        <w:jc w:val="both"/>
      </w:pPr>
      <w:r>
        <w:rPr>
          <w:sz w:val="20"/>
        </w:rPr>
        <w:t xml:space="preserve">для субъекта Российской Федерации, на территории которого расположена i-я федеральная медицинская организация, используемый при распределении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в соответствии с </w:t>
      </w:r>
      <w:hyperlink w:history="0" r:id="rId96" w:tooltip="Постановление Правительства РФ от 05.05.2012 N 462 (ред. от 30.09.2023) &quot;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quot; (вместе с &quot;Правилами распределения, предоставления и расходовани {КонсультантПлюс}">
        <w:r>
          <w:rPr>
            <w:sz w:val="20"/>
            <w:color w:val="0000ff"/>
          </w:rPr>
          <w:t xml:space="preserve">методикой</w:t>
        </w:r>
      </w:hyperlink>
      <w:r>
        <w:rPr>
          <w:sz w:val="20"/>
        </w:rPr>
        <w:t xml:space="preserve"> распределения субвенций,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утвержденной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(для Донецкой Народной Республики, Луганской Народной Республики, Запорожской области и Херсонской области коэффициент дифференциации равен 1);</w:t>
      </w:r>
    </w:p>
    <w:p>
      <w:pPr>
        <w:pStyle w:val="0"/>
        <w:spacing w:before="200" w:line-rule="auto"/>
        <w:ind w:firstLine="540"/>
        <w:jc w:val="both"/>
      </w:pPr>
      <w:r>
        <w:rPr>
          <w:sz w:val="20"/>
        </w:rPr>
        <w:t xml:space="preserve">для территории оказания медицинской помощи (если коэффициент дифференциации не является единым для всей территории субъекта Российской Федерации);</w:t>
      </w:r>
    </w:p>
    <w:p>
      <w:pPr>
        <w:pStyle w:val="0"/>
        <w:spacing w:before="200" w:line-rule="auto"/>
        <w:ind w:firstLine="540"/>
        <w:jc w:val="both"/>
      </w:pPr>
      <w:r>
        <w:rPr>
          <w:sz w:val="20"/>
        </w:rPr>
        <w:t xml:space="preserve">КЗ</w:t>
      </w:r>
      <w:r>
        <w:rPr>
          <w:sz w:val="20"/>
          <w:vertAlign w:val="subscript"/>
        </w:rPr>
        <w:t xml:space="preserve">jz</w:t>
      </w:r>
      <w:r>
        <w:rPr>
          <w:sz w:val="20"/>
        </w:rPr>
        <w:t xml:space="preserve"> - коэффициент относительной затратоемкости оказания j-й медицинской помощи в z-х условиях, значение которого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 (далее - коэффициент относительной затратоемкости);</w:t>
      </w:r>
    </w:p>
    <w:p>
      <w:pPr>
        <w:pStyle w:val="0"/>
        <w:spacing w:before="200" w:line-rule="auto"/>
        <w:ind w:firstLine="540"/>
        <w:jc w:val="both"/>
      </w:pPr>
      <w:r>
        <w:rPr>
          <w:sz w:val="20"/>
        </w:rPr>
        <w:t xml:space="preserve">КС</w:t>
      </w:r>
      <w:r>
        <w:rPr>
          <w:sz w:val="20"/>
          <w:vertAlign w:val="subscript"/>
        </w:rPr>
        <w:t xml:space="preserve">ij</w:t>
      </w:r>
      <w:r>
        <w:rPr>
          <w:sz w:val="20"/>
        </w:rPr>
        <w:t xml:space="preserve"> - коэффициент специфики оказания j-й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p>
      <w:pPr>
        <w:pStyle w:val="0"/>
        <w:spacing w:before="200" w:line-rule="auto"/>
        <w:ind w:firstLine="540"/>
        <w:jc w:val="both"/>
      </w:pPr>
      <w:r>
        <w:rPr>
          <w:sz w:val="20"/>
        </w:rPr>
        <w:t xml:space="preserve">КСЛП - коэффициент сложности лечения пациента, значение которого принимается в соответствии с </w:t>
      </w:r>
      <w:hyperlink w:history="0" w:anchor="P5262" w:tooltip="6. Коэффициент сложности лечения пациента в зависимости от особенностей оказания медицинской помощи принимает следующие значения:">
        <w:r>
          <w:rPr>
            <w:sz w:val="20"/>
            <w:color w:val="0000ff"/>
          </w:rPr>
          <w:t xml:space="preserve">пунктом 6</w:t>
        </w:r>
      </w:hyperlink>
      <w:r>
        <w:rPr>
          <w:sz w:val="20"/>
        </w:rPr>
        <w:t xml:space="preserve"> настоящего Положения. При определении тарифа на оплату случая лечения с применением КСЛП, предусмотренного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подпунктом "з" пункта 6</w:t>
        </w:r>
      </w:hyperlink>
      <w:r>
        <w:rPr>
          <w:sz w:val="20"/>
        </w:rPr>
        <w:t xml:space="preserve"> настоящего Положения, значение КСЛП принимается равным </w:t>
      </w:r>
      <w:r>
        <w:rPr>
          <w:position w:val="-23"/>
        </w:rPr>
        <w:drawing>
          <wp:inline distT="0" distB="0" distL="0" distR="0">
            <wp:extent cx="495300" cy="4286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7">
                      <a:extLst>
                        <a:ext uri="{28A0092B-C50C-407E-A947-70E740481C1C}">
                          <a14:useLocalDpi xmlns:a14="http://schemas.microsoft.com/office/drawing/2010/main" val="0"/>
                        </a:ext>
                      </a:extLst>
                    </a:blip>
                    <a:srcRect/>
                    <a:stretch>
                      <a:fillRect/>
                    </a:stretch>
                  </pic:blipFill>
                  <pic:spPr bwMode="auto">
                    <a:xfrm>
                      <a:off x="0" y="0"/>
                      <a:ext cx="495300" cy="428625"/>
                    </a:xfrm>
                    <a:prstGeom prst="rect">
                      <a:avLst/>
                    </a:prstGeom>
                    <a:noFill/>
                    <a:ln>
                      <a:noFill/>
                    </a:ln>
                  </pic:spPr>
                </pic:pic>
              </a:graphicData>
            </a:graphic>
          </wp:inline>
        </w:drawing>
      </w:r>
      <w:r>
        <w:rPr>
          <w:sz w:val="20"/>
        </w:rPr>
        <w:t xml:space="preserve">.</w:t>
      </w:r>
    </w:p>
    <w:bookmarkStart w:id="5183" w:name="P5183"/>
    <w:bookmarkEnd w:id="5183"/>
    <w:p>
      <w:pPr>
        <w:pStyle w:val="0"/>
        <w:spacing w:before="200" w:line-rule="auto"/>
        <w:ind w:firstLine="540"/>
        <w:jc w:val="both"/>
      </w:pPr>
      <w:r>
        <w:rPr>
          <w:sz w:val="20"/>
        </w:rPr>
        <w:t xml:space="preserve">4. Тариф на оплату j</w:t>
      </w:r>
      <w:r>
        <w:rPr>
          <w:sz w:val="20"/>
          <w:vertAlign w:val="subscript"/>
        </w:rPr>
        <w:t xml:space="preserve">LT</w:t>
      </w:r>
      <w:r>
        <w:rPr>
          <w:sz w:val="20"/>
        </w:rPr>
        <w:t xml:space="preserve">-й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w:t>
      </w:r>
      <w:hyperlink w:history="0" w:anchor="P5321" w:tooltip="ПЕРЕЧЕНЬ">
        <w:r>
          <w:rPr>
            <w:sz w:val="20"/>
            <w:color w:val="0000ff"/>
          </w:rPr>
          <w:t xml:space="preserve">приложением N 4</w:t>
        </w:r>
      </w:hyperlink>
      <w:r>
        <w:rPr>
          <w:sz w:val="20"/>
        </w:rPr>
        <w:t xml:space="preserve"> к Программе (</w:t>
      </w:r>
      <w:r>
        <w:rPr>
          <w:position w:val="-8"/>
        </w:rPr>
        <w:drawing>
          <wp:inline distT="0" distB="0" distL="0" distR="0">
            <wp:extent cx="304800"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8">
                      <a:extLst>
                        <a:ext uri="{28A0092B-C50C-407E-A947-70E740481C1C}">
                          <a14:useLocalDpi xmlns:a14="http://schemas.microsoft.com/office/drawing/2010/main" val="0"/>
                        </a:ext>
                      </a:extLst>
                    </a:blip>
                    <a:srcRect/>
                    <a:stretch>
                      <a:fillRect/>
                    </a:stretch>
                  </pic:blipFill>
                  <pic:spPr bwMode="auto">
                    <a:xfrm>
                      <a:off x="0" y="0"/>
                      <a:ext cx="304800" cy="23812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40"/>
        </w:rPr>
        <w:drawing>
          <wp:inline distT="0" distB="0" distL="0" distR="0">
            <wp:extent cx="4076700" cy="638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9">
                      <a:extLst>
                        <a:ext uri="{28A0092B-C50C-407E-A947-70E740481C1C}">
                          <a14:useLocalDpi xmlns:a14="http://schemas.microsoft.com/office/drawing/2010/main" val="0"/>
                        </a:ext>
                      </a:extLst>
                    </a:blip>
                    <a:srcRect/>
                    <a:stretch>
                      <a:fillRect/>
                    </a:stretch>
                  </pic:blipFill>
                  <pic:spPr bwMode="auto">
                    <a:xfrm>
                      <a:off x="0" y="0"/>
                      <a:ext cx="4076700" cy="638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0">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относительной затратоемкости оказания j</w:t>
      </w:r>
      <w:r>
        <w:rPr>
          <w:sz w:val="20"/>
          <w:vertAlign w:val="subscript"/>
        </w:rPr>
        <w:t xml:space="preserve">LT</w:t>
      </w:r>
      <w:r>
        <w:rPr>
          <w:sz w:val="20"/>
        </w:rPr>
        <w:t xml:space="preserve">-й медицинской помощи в z-х условиях, значение которого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13"/>
        </w:rPr>
        <w:drawing>
          <wp:inline distT="0" distB="0" distL="0" distR="0">
            <wp:extent cx="419100" cy="2952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1">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Pr>
          <w:sz w:val="20"/>
        </w:rPr>
        <w:t xml:space="preserve"> - доля заработной платы и прочих расходов в составе норматива финансовых затрат на оказание j</w:t>
      </w:r>
      <w:r>
        <w:rPr>
          <w:sz w:val="20"/>
          <w:vertAlign w:val="subscript"/>
        </w:rPr>
        <w:t xml:space="preserve">LT</w:t>
      </w:r>
      <w:r>
        <w:rPr>
          <w:sz w:val="20"/>
        </w:rPr>
        <w:t xml:space="preserve">-й медицинской помощи в z-х условиях по отдельным группам заболеваний, состояний, доли заработной платы и прочих расходов в составе норматива финансовых затрат которых предусмотрены </w:t>
      </w:r>
      <w:hyperlink w:history="0" w:anchor="P5321" w:tooltip="ПЕРЕЧЕНЬ">
        <w:r>
          <w:rPr>
            <w:sz w:val="20"/>
            <w:color w:val="0000ff"/>
          </w:rPr>
          <w:t xml:space="preserve">приложением N 4</w:t>
        </w:r>
      </w:hyperlink>
      <w:r>
        <w:rPr>
          <w:sz w:val="20"/>
        </w:rPr>
        <w:t xml:space="preserve"> к Программе, значение которой принимается в соответствии с </w:t>
      </w:r>
      <w:hyperlink w:history="0" w:anchor="P5321" w:tooltip="ПЕРЕЧЕНЬ">
        <w:r>
          <w:rPr>
            <w:sz w:val="20"/>
            <w:color w:val="0000ff"/>
          </w:rPr>
          <w:t xml:space="preserve">приложением N 4</w:t>
        </w:r>
      </w:hyperlink>
      <w:r>
        <w:rPr>
          <w:sz w:val="20"/>
        </w:rPr>
        <w:t xml:space="preserve"> к Программе;</w:t>
      </w:r>
    </w:p>
    <w:p>
      <w:pPr>
        <w:pStyle w:val="0"/>
        <w:spacing w:before="200" w:line-rule="auto"/>
        <w:ind w:firstLine="540"/>
        <w:jc w:val="both"/>
      </w:pPr>
      <w:r>
        <w:rPr>
          <w:position w:val="-8"/>
        </w:rPr>
        <w:drawing>
          <wp:inline distT="0" distB="0" distL="0" distR="0">
            <wp:extent cx="3905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2">
                      <a:extLst>
                        <a:ext uri="{28A0092B-C50C-407E-A947-70E740481C1C}">
                          <a14:useLocalDpi xmlns:a14="http://schemas.microsoft.com/office/drawing/2010/main" val="0"/>
                        </a:ext>
                      </a:extLst>
                    </a:blip>
                    <a:srcRect/>
                    <a:stretch>
                      <a:fillRect/>
                    </a:stretch>
                  </pic:blipFill>
                  <pic:spPr bwMode="auto">
                    <a:xfrm>
                      <a:off x="0" y="0"/>
                      <a:ext cx="390525" cy="238125"/>
                    </a:xfrm>
                    <a:prstGeom prst="rect">
                      <a:avLst/>
                    </a:prstGeom>
                    <a:noFill/>
                    <a:ln>
                      <a:noFill/>
                    </a:ln>
                  </pic:spPr>
                </pic:pic>
              </a:graphicData>
            </a:graphic>
          </wp:inline>
        </w:drawing>
      </w:r>
      <w:r>
        <w:rPr>
          <w:sz w:val="20"/>
        </w:rPr>
        <w:t xml:space="preserve"> - коэффициент специфики оказания j</w:t>
      </w:r>
      <w:r>
        <w:rPr>
          <w:sz w:val="20"/>
          <w:vertAlign w:val="subscript"/>
        </w:rPr>
        <w:t xml:space="preserve">LT</w:t>
      </w:r>
      <w:r>
        <w:rPr>
          <w:sz w:val="20"/>
        </w:rPr>
        <w:t xml:space="preserve">-й медицинской помощи i-й федеральной медицинской организацией, значение которого принимается в соответствии с </w:t>
      </w:r>
      <w:hyperlink w:history="0" w:anchor="P5191" w:tooltip="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
        <w:r>
          <w:rPr>
            <w:sz w:val="20"/>
            <w:color w:val="0000ff"/>
          </w:rPr>
          <w:t xml:space="preserve">пунктом 5</w:t>
        </w:r>
      </w:hyperlink>
      <w:r>
        <w:rPr>
          <w:sz w:val="20"/>
        </w:rPr>
        <w:t xml:space="preserve"> настоящего Положения.</w:t>
      </w:r>
    </w:p>
    <w:bookmarkStart w:id="5191" w:name="P5191"/>
    <w:bookmarkEnd w:id="5191"/>
    <w:p>
      <w:pPr>
        <w:pStyle w:val="0"/>
        <w:spacing w:before="200" w:line-rule="auto"/>
        <w:ind w:firstLine="540"/>
        <w:jc w:val="both"/>
      </w:pPr>
      <w:r>
        <w:rPr>
          <w:sz w:val="20"/>
        </w:rPr>
        <w:t xml:space="preserve">5.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 территориального расположения и основного вида деятельности федеральной медицинской организации принимает следующие значения:</w:t>
      </w:r>
    </w:p>
    <w:bookmarkStart w:id="5192" w:name="P5192"/>
    <w:bookmarkEnd w:id="5192"/>
    <w:p>
      <w:pPr>
        <w:pStyle w:val="0"/>
        <w:spacing w:before="200" w:line-rule="auto"/>
        <w:ind w:firstLine="540"/>
        <w:jc w:val="both"/>
      </w:pPr>
      <w:r>
        <w:rPr>
          <w:sz w:val="20"/>
        </w:rPr>
        <w:t xml:space="preserve">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медицинской помощи, оказанной в стационарных условиях, равном 2,7 и более для медицинской помощи, оказанной в условиях дневного стационара;</w:t>
      </w:r>
    </w:p>
    <w:p>
      <w:pPr>
        <w:pStyle w:val="0"/>
        <w:spacing w:before="200" w:line-rule="auto"/>
        <w:ind w:firstLine="540"/>
        <w:jc w:val="both"/>
      </w:pPr>
      <w:r>
        <w:rPr>
          <w:sz w:val="20"/>
        </w:rPr>
        <w:t xml:space="preserve">б) 1,2 - 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и при расположении федеральной медицинской организации на территории закрытого административно-территориального образования или при отсутствии на территории муниципального района, городского округа иных медицинских организаций, оказывающих специализированную медицинскую помощь;</w:t>
      </w:r>
    </w:p>
    <w:bookmarkStart w:id="5194" w:name="P5194"/>
    <w:bookmarkEnd w:id="5194"/>
    <w:p>
      <w:pPr>
        <w:pStyle w:val="0"/>
        <w:spacing w:before="200" w:line-rule="auto"/>
        <w:ind w:firstLine="540"/>
        <w:jc w:val="both"/>
      </w:pPr>
      <w:r>
        <w:rPr>
          <w:sz w:val="20"/>
        </w:rPr>
        <w:t xml:space="preserve">в) 1:</w:t>
      </w:r>
    </w:p>
    <w:p>
      <w:pPr>
        <w:pStyle w:val="0"/>
        <w:spacing w:before="200" w:line-rule="auto"/>
        <w:ind w:firstLine="540"/>
        <w:jc w:val="both"/>
      </w:pPr>
      <w:r>
        <w:rPr>
          <w:sz w:val="20"/>
        </w:rPr>
        <w:t xml:space="preserve">при значении коэффициента относительной затратоемкости менее 2 для медицинской помощи, оказанной в стационарных условиях, и менее 3 для медицинской помощи, оказанной в условиях дневного стационара, при проведении медицинской реабилитации;</w:t>
      </w:r>
    </w:p>
    <w:p>
      <w:pPr>
        <w:pStyle w:val="0"/>
        <w:jc w:val="both"/>
      </w:pPr>
      <w:r>
        <w:rPr>
          <w:sz w:val="20"/>
        </w:rPr>
        <w:t xml:space="preserve">(в ред. </w:t>
      </w:r>
      <w:hyperlink w:history="0" r:id="rId103" w:tooltip="Постановление Правительства РФ от 23.03.2024 N 371 &quot;О внесении изменений в постановление Правительства Российской Федерации от 28 декабря 2023 г. N 2353&quot; {КонсультантПлюс}">
        <w:r>
          <w:rPr>
            <w:sz w:val="20"/>
            <w:color w:val="0000ff"/>
          </w:rPr>
          <w:t xml:space="preserve">Постановления</w:t>
        </w:r>
      </w:hyperlink>
      <w:r>
        <w:rPr>
          <w:sz w:val="20"/>
        </w:rPr>
        <w:t xml:space="preserve"> Правительства РФ от 23.03.2024 N 371)</w:t>
      </w:r>
    </w:p>
    <w:p>
      <w:pPr>
        <w:pStyle w:val="0"/>
        <w:spacing w:before="200" w:line-rule="auto"/>
        <w:ind w:firstLine="540"/>
        <w:jc w:val="both"/>
      </w:pPr>
      <w:r>
        <w:rPr>
          <w:sz w:val="20"/>
        </w:rPr>
        <w:t xml:space="preserve">при значении коэффициента относительной затратоемкости менее 1,7 для медицинской помощи, оказанной в стационарных условиях, при значении 2,7 для медицинской помощи, оказанной в условиях дневного стационара для медицинских организаций, подведомственных Управлению делами Президента Российской Федерации;</w:t>
      </w:r>
    </w:p>
    <w:p>
      <w:pPr>
        <w:pStyle w:val="0"/>
        <w:spacing w:before="200" w:line-rule="auto"/>
        <w:ind w:firstLine="540"/>
        <w:jc w:val="both"/>
      </w:pPr>
      <w:r>
        <w:rPr>
          <w:sz w:val="20"/>
        </w:rPr>
        <w:t xml:space="preserve">при определении тарифа на оплату медицинской помощи в стационарных условиях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st02.006 - послеродовой сепсис;</w:t>
      </w:r>
    </w:p>
    <w:p>
      <w:pPr>
        <w:pStyle w:val="0"/>
        <w:spacing w:before="200" w:line-rule="auto"/>
        <w:ind w:firstLine="540"/>
        <w:jc w:val="both"/>
      </w:pPr>
      <w:r>
        <w:rPr>
          <w:sz w:val="20"/>
        </w:rPr>
        <w:t xml:space="preserve">группа st09.004 - операции на мужских половых органах, дети (уровень 4);</w:t>
      </w:r>
    </w:p>
    <w:p>
      <w:pPr>
        <w:pStyle w:val="0"/>
        <w:spacing w:before="200" w:line-rule="auto"/>
        <w:ind w:firstLine="540"/>
        <w:jc w:val="both"/>
      </w:pPr>
      <w:r>
        <w:rPr>
          <w:sz w:val="20"/>
        </w:rPr>
        <w:t xml:space="preserve">группа st09.008 - операции на почке и мочевыделительной системе, дети (уровень 4);</w:t>
      </w:r>
    </w:p>
    <w:p>
      <w:pPr>
        <w:pStyle w:val="0"/>
        <w:spacing w:before="200" w:line-rule="auto"/>
        <w:ind w:firstLine="540"/>
        <w:jc w:val="both"/>
      </w:pPr>
      <w:r>
        <w:rPr>
          <w:sz w:val="20"/>
        </w:rPr>
        <w:t xml:space="preserve">группа st09.009 - операции на почке и мочевыделительной системе, дети (уровень 5);</w:t>
      </w:r>
    </w:p>
    <w:p>
      <w:pPr>
        <w:pStyle w:val="0"/>
        <w:spacing w:before="200" w:line-rule="auto"/>
        <w:ind w:firstLine="540"/>
        <w:jc w:val="both"/>
      </w:pPr>
      <w:r>
        <w:rPr>
          <w:sz w:val="20"/>
        </w:rPr>
        <w:t xml:space="preserve">группа st09.010 - операции на почке и мочевыделительной системе, дети (уровень 6);</w:t>
      </w:r>
    </w:p>
    <w:p>
      <w:pPr>
        <w:pStyle w:val="0"/>
        <w:spacing w:before="200" w:line-rule="auto"/>
        <w:ind w:firstLine="540"/>
        <w:jc w:val="both"/>
      </w:pPr>
      <w:r>
        <w:rPr>
          <w:sz w:val="20"/>
        </w:rPr>
        <w:t xml:space="preserve">группа st15.009 - неврологические заболевания, лечение с применением ботулотоксина (уровень 2);</w:t>
      </w:r>
    </w:p>
    <w:p>
      <w:pPr>
        <w:pStyle w:val="0"/>
        <w:spacing w:before="200" w:line-rule="auto"/>
        <w:ind w:firstLine="540"/>
        <w:jc w:val="both"/>
      </w:pPr>
      <w:r>
        <w:rPr>
          <w:sz w:val="20"/>
        </w:rPr>
        <w:t xml:space="preserve">группа st16.010 - операции на периферической нервной системе (уровень 2);</w:t>
      </w:r>
    </w:p>
    <w:p>
      <w:pPr>
        <w:pStyle w:val="0"/>
        <w:spacing w:before="200" w:line-rule="auto"/>
        <w:ind w:firstLine="540"/>
        <w:jc w:val="both"/>
      </w:pPr>
      <w:r>
        <w:rPr>
          <w:sz w:val="20"/>
        </w:rPr>
        <w:t xml:space="preserve">группа st16.011 - операции на периферической нервной системе (уровень 3);</w:t>
      </w:r>
    </w:p>
    <w:p>
      <w:pPr>
        <w:pStyle w:val="0"/>
        <w:spacing w:before="200" w:line-rule="auto"/>
        <w:ind w:firstLine="540"/>
        <w:jc w:val="both"/>
      </w:pPr>
      <w:r>
        <w:rPr>
          <w:sz w:val="20"/>
        </w:rPr>
        <w:t xml:space="preserve">группа st19.122 - посттрансплантационный период после пересадки костного мозга;</w:t>
      </w:r>
    </w:p>
    <w:p>
      <w:pPr>
        <w:pStyle w:val="0"/>
        <w:spacing w:before="200" w:line-rule="auto"/>
        <w:ind w:firstLine="540"/>
        <w:jc w:val="both"/>
      </w:pPr>
      <w:r>
        <w:rPr>
          <w:sz w:val="20"/>
        </w:rPr>
        <w:t xml:space="preserve">группа st20.010 - замена речевого процессора;</w:t>
      </w:r>
    </w:p>
    <w:p>
      <w:pPr>
        <w:pStyle w:val="0"/>
        <w:spacing w:before="200" w:line-rule="auto"/>
        <w:ind w:firstLine="540"/>
        <w:jc w:val="both"/>
      </w:pPr>
      <w:r>
        <w:rPr>
          <w:sz w:val="20"/>
        </w:rPr>
        <w:t xml:space="preserve">группа st21.006 - операции на органе зрения (уровень 6);</w:t>
      </w:r>
    </w:p>
    <w:p>
      <w:pPr>
        <w:pStyle w:val="0"/>
        <w:spacing w:before="200" w:line-rule="auto"/>
        <w:ind w:firstLine="540"/>
        <w:jc w:val="both"/>
      </w:pPr>
      <w:r>
        <w:rPr>
          <w:sz w:val="20"/>
        </w:rPr>
        <w:t xml:space="preserve">группа st21.009 - операции на органе зрения (факоэмульсификация с имплантацией ИОЛ);</w:t>
      </w:r>
    </w:p>
    <w:p>
      <w:pPr>
        <w:pStyle w:val="0"/>
        <w:spacing w:before="200" w:line-rule="auto"/>
        <w:ind w:firstLine="540"/>
        <w:jc w:val="both"/>
      </w:pPr>
      <w:r>
        <w:rPr>
          <w:sz w:val="20"/>
        </w:rPr>
        <w:t xml:space="preserve">группа st28.004 - операции на нижних дыхательных путях и легочной ткани, органах средостения (уровень 3);</w:t>
      </w:r>
    </w:p>
    <w:p>
      <w:pPr>
        <w:pStyle w:val="0"/>
        <w:spacing w:before="200" w:line-rule="auto"/>
        <w:ind w:firstLine="540"/>
        <w:jc w:val="both"/>
      </w:pPr>
      <w:r>
        <w:rPr>
          <w:sz w:val="20"/>
        </w:rPr>
        <w:t xml:space="preserve">группа st28.005 - операции на нижних дыхательных путях и легочной ткани, органах средостения (уровень 4);</w:t>
      </w:r>
    </w:p>
    <w:p>
      <w:pPr>
        <w:pStyle w:val="0"/>
        <w:spacing w:before="200" w:line-rule="auto"/>
        <w:ind w:firstLine="540"/>
        <w:jc w:val="both"/>
      </w:pPr>
      <w:r>
        <w:rPr>
          <w:sz w:val="20"/>
        </w:rPr>
        <w:t xml:space="preserve">группа st29.012 - операции на костно-мышечной системе и суставах (уровень 4);</w:t>
      </w:r>
    </w:p>
    <w:p>
      <w:pPr>
        <w:pStyle w:val="0"/>
        <w:spacing w:before="200" w:line-rule="auto"/>
        <w:ind w:firstLine="540"/>
        <w:jc w:val="both"/>
      </w:pPr>
      <w:r>
        <w:rPr>
          <w:sz w:val="20"/>
        </w:rPr>
        <w:t xml:space="preserve">группа st29.013 - операции на костно-мышечной системе и суставах (уровень 5);</w:t>
      </w:r>
    </w:p>
    <w:p>
      <w:pPr>
        <w:pStyle w:val="0"/>
        <w:spacing w:before="200" w:line-rule="auto"/>
        <w:ind w:firstLine="540"/>
        <w:jc w:val="both"/>
      </w:pPr>
      <w:r>
        <w:rPr>
          <w:sz w:val="20"/>
        </w:rPr>
        <w:t xml:space="preserve">группа st30.008 - операции на мужских половых органах, взрослые (уровень 3);</w:t>
      </w:r>
    </w:p>
    <w:p>
      <w:pPr>
        <w:pStyle w:val="0"/>
        <w:spacing w:before="200" w:line-rule="auto"/>
        <w:ind w:firstLine="540"/>
        <w:jc w:val="both"/>
      </w:pPr>
      <w:r>
        <w:rPr>
          <w:sz w:val="20"/>
        </w:rPr>
        <w:t xml:space="preserve">группа st30.009 - операции на мужских половых органах, взрослые (уровень 4);</w:t>
      </w:r>
    </w:p>
    <w:p>
      <w:pPr>
        <w:pStyle w:val="0"/>
        <w:spacing w:before="200" w:line-rule="auto"/>
        <w:ind w:firstLine="540"/>
        <w:jc w:val="both"/>
      </w:pPr>
      <w:r>
        <w:rPr>
          <w:sz w:val="20"/>
        </w:rPr>
        <w:t xml:space="preserve">группа st30.015 - операции на почке и мочевыделительной системе, взрослые (уровень 6);</w:t>
      </w:r>
    </w:p>
    <w:p>
      <w:pPr>
        <w:pStyle w:val="0"/>
        <w:spacing w:before="200" w:line-rule="auto"/>
        <w:ind w:firstLine="540"/>
        <w:jc w:val="both"/>
      </w:pPr>
      <w:r>
        <w:rPr>
          <w:sz w:val="20"/>
        </w:rPr>
        <w:t xml:space="preserve">группа st31.010 - операции на эндокринных железах, кроме гипофиза (уровень 2);</w:t>
      </w:r>
    </w:p>
    <w:p>
      <w:pPr>
        <w:pStyle w:val="0"/>
        <w:spacing w:before="200" w:line-rule="auto"/>
        <w:ind w:firstLine="540"/>
        <w:jc w:val="both"/>
      </w:pPr>
      <w:r>
        <w:rPr>
          <w:sz w:val="20"/>
        </w:rPr>
        <w:t xml:space="preserve">группа st32.004 - операции на желчном пузыре и желчевыводящих путях (уровень 4);</w:t>
      </w:r>
    </w:p>
    <w:p>
      <w:pPr>
        <w:pStyle w:val="0"/>
        <w:spacing w:before="200" w:line-rule="auto"/>
        <w:ind w:firstLine="540"/>
        <w:jc w:val="both"/>
      </w:pPr>
      <w:r>
        <w:rPr>
          <w:sz w:val="20"/>
        </w:rPr>
        <w:t xml:space="preserve">группа st32.010 - операции на пищеводе, желудке, двенадцатиперстной кишке (уровень 3);</w:t>
      </w:r>
    </w:p>
    <w:p>
      <w:pPr>
        <w:pStyle w:val="0"/>
        <w:spacing w:before="200" w:line-rule="auto"/>
        <w:ind w:firstLine="540"/>
        <w:jc w:val="both"/>
      </w:pPr>
      <w:r>
        <w:rPr>
          <w:sz w:val="20"/>
        </w:rPr>
        <w:t xml:space="preserve">группа st36.001 - комплексное лечение с применением препаратов иммуноглобулина;</w:t>
      </w:r>
    </w:p>
    <w:p>
      <w:pPr>
        <w:pStyle w:val="0"/>
        <w:spacing w:before="200" w:line-rule="auto"/>
        <w:ind w:firstLine="540"/>
        <w:jc w:val="both"/>
      </w:pPr>
      <w:r>
        <w:rPr>
          <w:sz w:val="20"/>
        </w:rPr>
        <w:t xml:space="preserve">группа st36.007 - установка, замена, заправка помп для лекарственных препаратов;</w:t>
      </w:r>
    </w:p>
    <w:p>
      <w:pPr>
        <w:pStyle w:val="0"/>
        <w:spacing w:before="200" w:line-rule="auto"/>
        <w:ind w:firstLine="540"/>
        <w:jc w:val="both"/>
      </w:pPr>
      <w:r>
        <w:rPr>
          <w:sz w:val="20"/>
        </w:rPr>
        <w:t xml:space="preserve">группа st36.009 - реинфузия аутокрови;</w:t>
      </w:r>
    </w:p>
    <w:p>
      <w:pPr>
        <w:pStyle w:val="0"/>
        <w:spacing w:before="200" w:line-rule="auto"/>
        <w:ind w:firstLine="540"/>
        <w:jc w:val="both"/>
      </w:pPr>
      <w:r>
        <w:rPr>
          <w:sz w:val="20"/>
        </w:rPr>
        <w:t xml:space="preserve">группа st36.010 - баллонная внутриаортальная контрпульсация;</w:t>
      </w:r>
    </w:p>
    <w:p>
      <w:pPr>
        <w:pStyle w:val="0"/>
        <w:spacing w:before="200" w:line-rule="auto"/>
        <w:ind w:firstLine="540"/>
        <w:jc w:val="both"/>
      </w:pPr>
      <w:r>
        <w:rPr>
          <w:sz w:val="20"/>
        </w:rPr>
        <w:t xml:space="preserve">группа st36.011 - экстракорпоральная мембранная оксигенация;</w:t>
      </w:r>
    </w:p>
    <w:p>
      <w:pPr>
        <w:pStyle w:val="0"/>
        <w:spacing w:before="200" w:line-rule="auto"/>
        <w:ind w:firstLine="540"/>
        <w:jc w:val="both"/>
      </w:pPr>
      <w:r>
        <w:rPr>
          <w:sz w:val="20"/>
        </w:rPr>
        <w:t xml:space="preserve">группа st36.024 - радиойодтерапия;</w:t>
      </w:r>
    </w:p>
    <w:p>
      <w:pPr>
        <w:pStyle w:val="0"/>
        <w:spacing w:before="200" w:line-rule="auto"/>
        <w:ind w:firstLine="540"/>
        <w:jc w:val="both"/>
      </w:pPr>
      <w:r>
        <w:rPr>
          <w:sz w:val="20"/>
        </w:rPr>
        <w:t xml:space="preserve">группа st36.027 - лечение с применением генно-инженерных биологических препаратов и селективных иммунодепрессантов (инициация);</w:t>
      </w:r>
    </w:p>
    <w:p>
      <w:pPr>
        <w:pStyle w:val="0"/>
        <w:spacing w:before="200" w:line-rule="auto"/>
        <w:ind w:firstLine="540"/>
        <w:jc w:val="both"/>
      </w:pPr>
      <w:r>
        <w:rPr>
          <w:sz w:val="20"/>
        </w:rPr>
        <w:t xml:space="preserve">группа st36.028 - лечение с применением генно-инженерных биологических препаратов и селективных иммунодепрессантов (уровень 1);</w:t>
      </w:r>
    </w:p>
    <w:p>
      <w:pPr>
        <w:pStyle w:val="0"/>
        <w:spacing w:before="200" w:line-rule="auto"/>
        <w:ind w:firstLine="540"/>
        <w:jc w:val="both"/>
      </w:pPr>
      <w:r>
        <w:rPr>
          <w:sz w:val="20"/>
        </w:rPr>
        <w:t xml:space="preserve">группа st36.029 - лечение с применением генно-инженерных биологических препаратов и селективных иммунодепрессантов (уровень 2);</w:t>
      </w:r>
    </w:p>
    <w:p>
      <w:pPr>
        <w:pStyle w:val="0"/>
        <w:spacing w:before="200" w:line-rule="auto"/>
        <w:ind w:firstLine="540"/>
        <w:jc w:val="both"/>
      </w:pPr>
      <w:r>
        <w:rPr>
          <w:sz w:val="20"/>
        </w:rPr>
        <w:t xml:space="preserve">группа st36.030 - лечение с применением генно-инженерных биологических препаратов и селективных иммунодепрессантов (уровень 3);</w:t>
      </w:r>
    </w:p>
    <w:p>
      <w:pPr>
        <w:pStyle w:val="0"/>
        <w:spacing w:before="200" w:line-rule="auto"/>
        <w:ind w:firstLine="540"/>
        <w:jc w:val="both"/>
      </w:pPr>
      <w:r>
        <w:rPr>
          <w:sz w:val="20"/>
        </w:rPr>
        <w:t xml:space="preserve">группа st36.031 - лечение с применением генно-инженерных биологических препаратов и селективных иммунодепрессантов (уровень 4);</w:t>
      </w:r>
    </w:p>
    <w:p>
      <w:pPr>
        <w:pStyle w:val="0"/>
        <w:spacing w:before="200" w:line-rule="auto"/>
        <w:ind w:firstLine="540"/>
        <w:jc w:val="both"/>
      </w:pPr>
      <w:r>
        <w:rPr>
          <w:sz w:val="20"/>
        </w:rPr>
        <w:t xml:space="preserve">группа st36.032 - лечение с применением генно-инженерных биологических препаратов и селективных иммунодепрессантов (уровень 5);</w:t>
      </w:r>
    </w:p>
    <w:p>
      <w:pPr>
        <w:pStyle w:val="0"/>
        <w:spacing w:before="200" w:line-rule="auto"/>
        <w:ind w:firstLine="540"/>
        <w:jc w:val="both"/>
      </w:pPr>
      <w:r>
        <w:rPr>
          <w:sz w:val="20"/>
        </w:rPr>
        <w:t xml:space="preserve">группа st36.033 - лечение с применением генно-инженерных биологических препаратов и селективных иммунодепрессантов (уровень 6);</w:t>
      </w:r>
    </w:p>
    <w:p>
      <w:pPr>
        <w:pStyle w:val="0"/>
        <w:spacing w:before="200" w:line-rule="auto"/>
        <w:ind w:firstLine="540"/>
        <w:jc w:val="both"/>
      </w:pPr>
      <w:r>
        <w:rPr>
          <w:sz w:val="20"/>
        </w:rPr>
        <w:t xml:space="preserve">группа st36.034 - лечение с применением генно-инженерных биологических препаратов и селективных иммунодепрессантов (уровень 7);</w:t>
      </w:r>
    </w:p>
    <w:p>
      <w:pPr>
        <w:pStyle w:val="0"/>
        <w:spacing w:before="200" w:line-rule="auto"/>
        <w:ind w:firstLine="540"/>
        <w:jc w:val="both"/>
      </w:pPr>
      <w:r>
        <w:rPr>
          <w:sz w:val="20"/>
        </w:rPr>
        <w:t xml:space="preserve">группа st36.035 - лечение с применением генно-инженерных биологических препаратов и селективных иммунодепрессантов (уровень 8);</w:t>
      </w:r>
    </w:p>
    <w:p>
      <w:pPr>
        <w:pStyle w:val="0"/>
        <w:spacing w:before="200" w:line-rule="auto"/>
        <w:ind w:firstLine="540"/>
        <w:jc w:val="both"/>
      </w:pPr>
      <w:r>
        <w:rPr>
          <w:sz w:val="20"/>
        </w:rPr>
        <w:t xml:space="preserve">группа st36.036 - лечение с применением генно-инженерных биологических препаратов и селективных иммунодепрессантов (уровень 9);</w:t>
      </w:r>
    </w:p>
    <w:p>
      <w:pPr>
        <w:pStyle w:val="0"/>
        <w:spacing w:before="200" w:line-rule="auto"/>
        <w:ind w:firstLine="540"/>
        <w:jc w:val="both"/>
      </w:pPr>
      <w:r>
        <w:rPr>
          <w:sz w:val="20"/>
        </w:rPr>
        <w:t xml:space="preserve">группа st36.037 - лечение с применением генно-инженерных биологических препаратов и селективных иммунодепрессантов (уровень 10);</w:t>
      </w:r>
    </w:p>
    <w:p>
      <w:pPr>
        <w:pStyle w:val="0"/>
        <w:spacing w:before="200" w:line-rule="auto"/>
        <w:ind w:firstLine="540"/>
        <w:jc w:val="both"/>
      </w:pPr>
      <w:r>
        <w:rPr>
          <w:sz w:val="20"/>
        </w:rPr>
        <w:t xml:space="preserve">группа st36.038 - лечение с применением генно-инженерных биологических препаратов и селективных иммунодепрессантов (уровень 11);</w:t>
      </w:r>
    </w:p>
    <w:p>
      <w:pPr>
        <w:pStyle w:val="0"/>
        <w:spacing w:before="200" w:line-rule="auto"/>
        <w:ind w:firstLine="540"/>
        <w:jc w:val="both"/>
      </w:pPr>
      <w:r>
        <w:rPr>
          <w:sz w:val="20"/>
        </w:rPr>
        <w:t xml:space="preserve">группа st36.039 - лечение с применением генно-инженерных биологических препаратов и селективных иммунодепрессантов (уровень 12);</w:t>
      </w:r>
    </w:p>
    <w:p>
      <w:pPr>
        <w:pStyle w:val="0"/>
        <w:spacing w:before="200" w:line-rule="auto"/>
        <w:ind w:firstLine="540"/>
        <w:jc w:val="both"/>
      </w:pPr>
      <w:r>
        <w:rPr>
          <w:sz w:val="20"/>
        </w:rPr>
        <w:t xml:space="preserve">группа st36.040 - лечение с применением генно-инженерных биологических препаратов и селективных иммунодепрессантов (уровень 13);</w:t>
      </w:r>
    </w:p>
    <w:p>
      <w:pPr>
        <w:pStyle w:val="0"/>
        <w:spacing w:before="200" w:line-rule="auto"/>
        <w:ind w:firstLine="540"/>
        <w:jc w:val="both"/>
      </w:pPr>
      <w:r>
        <w:rPr>
          <w:sz w:val="20"/>
        </w:rPr>
        <w:t xml:space="preserve">группа st36.041 - лечение с применением генно-инженерных биологических препаратов и селективных иммунодепрессантов (уровень 14);</w:t>
      </w:r>
    </w:p>
    <w:p>
      <w:pPr>
        <w:pStyle w:val="0"/>
        <w:spacing w:before="200" w:line-rule="auto"/>
        <w:ind w:firstLine="540"/>
        <w:jc w:val="both"/>
      </w:pPr>
      <w:r>
        <w:rPr>
          <w:sz w:val="20"/>
        </w:rPr>
        <w:t xml:space="preserve">группа st36.042 - лечение с применением генно-инженерных биологических препаратов и селективных иммунодепрессантов (уровень 15);</w:t>
      </w:r>
    </w:p>
    <w:p>
      <w:pPr>
        <w:pStyle w:val="0"/>
        <w:spacing w:before="200" w:line-rule="auto"/>
        <w:ind w:firstLine="540"/>
        <w:jc w:val="both"/>
      </w:pPr>
      <w:r>
        <w:rPr>
          <w:sz w:val="20"/>
        </w:rPr>
        <w:t xml:space="preserve">группа st36.043 - лечение с применением генно-инженерных биологических препаратов и селективных иммунодепрессантов (уровень 16);</w:t>
      </w:r>
    </w:p>
    <w:p>
      <w:pPr>
        <w:pStyle w:val="0"/>
        <w:spacing w:before="200" w:line-rule="auto"/>
        <w:ind w:firstLine="540"/>
        <w:jc w:val="both"/>
      </w:pPr>
      <w:r>
        <w:rPr>
          <w:sz w:val="20"/>
        </w:rPr>
        <w:t xml:space="preserve">группа st36.044 - лечение с применением генно-инженерных биологических препаратов и селективных иммунодепрессантов (уровень 17);</w:t>
      </w:r>
    </w:p>
    <w:p>
      <w:pPr>
        <w:pStyle w:val="0"/>
        <w:spacing w:before="200" w:line-rule="auto"/>
        <w:ind w:firstLine="540"/>
        <w:jc w:val="both"/>
      </w:pPr>
      <w:r>
        <w:rPr>
          <w:sz w:val="20"/>
        </w:rPr>
        <w:t xml:space="preserve">группа st36.045 - лечение с применением генно-инженерных биологических препаратов и селективных иммунодепрессантов (уровень 18);</w:t>
      </w:r>
    </w:p>
    <w:p>
      <w:pPr>
        <w:pStyle w:val="0"/>
        <w:spacing w:before="200" w:line-rule="auto"/>
        <w:ind w:firstLine="540"/>
        <w:jc w:val="both"/>
      </w:pPr>
      <w:r>
        <w:rPr>
          <w:sz w:val="20"/>
        </w:rPr>
        <w:t xml:space="preserve">группа st36.046 - лечение с применением генно-инженерных биологических препаратов и селективных иммунодепрессантов (уровень 19);</w:t>
      </w:r>
    </w:p>
    <w:p>
      <w:pPr>
        <w:pStyle w:val="0"/>
        <w:spacing w:before="200" w:line-rule="auto"/>
        <w:ind w:firstLine="540"/>
        <w:jc w:val="both"/>
      </w:pPr>
      <w:r>
        <w:rPr>
          <w:sz w:val="20"/>
        </w:rPr>
        <w:t xml:space="preserve">группа st36.047 - лечение с применением генно-инженерных биологических препаратов и селективных иммунодепрессантов (уровень 20);</w:t>
      </w:r>
    </w:p>
    <w:p>
      <w:pPr>
        <w:pStyle w:val="0"/>
        <w:spacing w:before="200" w:line-rule="auto"/>
        <w:ind w:firstLine="540"/>
        <w:jc w:val="both"/>
      </w:pPr>
      <w:r>
        <w:rPr>
          <w:sz w:val="20"/>
        </w:rPr>
        <w:t xml:space="preserve">группа st37.004 - медицинская реабилитация пациентов с заболеваниями центральной нервной системы (6 баллов по шкале реабилитационной маршрутизации);</w:t>
      </w:r>
    </w:p>
    <w:p>
      <w:pPr>
        <w:pStyle w:val="0"/>
        <w:spacing w:before="200" w:line-rule="auto"/>
        <w:ind w:firstLine="540"/>
        <w:jc w:val="both"/>
      </w:pPr>
      <w:r>
        <w:rPr>
          <w:sz w:val="20"/>
        </w:rPr>
        <w:t xml:space="preserve">группа st37.024 - продолжительная медицинская реабилитация пациентов с заболеваниями центральной нервной системы;</w:t>
      </w:r>
    </w:p>
    <w:p>
      <w:pPr>
        <w:pStyle w:val="0"/>
        <w:spacing w:before="200" w:line-rule="auto"/>
        <w:ind w:firstLine="540"/>
        <w:jc w:val="both"/>
      </w:pPr>
      <w:r>
        <w:rPr>
          <w:sz w:val="20"/>
        </w:rPr>
        <w:t xml:space="preserve">группа st37.025 - продолжительная медицинская реабилитация пациентов с заболеваниями опорно-двигательного аппарата и периферической нервной системы;</w:t>
      </w:r>
    </w:p>
    <w:p>
      <w:pPr>
        <w:pStyle w:val="0"/>
        <w:spacing w:before="200" w:line-rule="auto"/>
        <w:ind w:firstLine="540"/>
        <w:jc w:val="both"/>
      </w:pPr>
      <w:r>
        <w:rPr>
          <w:sz w:val="20"/>
        </w:rPr>
        <w:t xml:space="preserve">группа st37.026 - 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p>
      <w:pPr>
        <w:pStyle w:val="0"/>
        <w:spacing w:before="200" w:line-rule="auto"/>
        <w:ind w:firstLine="540"/>
        <w:jc w:val="both"/>
      </w:pPr>
      <w:r>
        <w:rPr>
          <w:sz w:val="20"/>
        </w:rPr>
        <w:t xml:space="preserve">при определении тарифа на оплату медицинской помощи в условиях дневного стационара по следующим заболеваниям, состояниям (группам заболеваний, состояний):</w:t>
      </w:r>
    </w:p>
    <w:p>
      <w:pPr>
        <w:pStyle w:val="0"/>
        <w:spacing w:before="200" w:line-rule="auto"/>
        <w:ind w:firstLine="540"/>
        <w:jc w:val="both"/>
      </w:pPr>
      <w:r>
        <w:rPr>
          <w:sz w:val="20"/>
        </w:rPr>
        <w:t xml:space="preserve">группа ds12.016 - лечение хронического вирусного гепатита C (уровень 1);</w:t>
      </w:r>
    </w:p>
    <w:p>
      <w:pPr>
        <w:pStyle w:val="0"/>
        <w:spacing w:before="200" w:line-rule="auto"/>
        <w:ind w:firstLine="540"/>
        <w:jc w:val="both"/>
      </w:pPr>
      <w:r>
        <w:rPr>
          <w:sz w:val="20"/>
        </w:rPr>
        <w:t xml:space="preserve">группа ds12.017 - лечение хронического вирусного гепатита C (уровень 2);</w:t>
      </w:r>
    </w:p>
    <w:p>
      <w:pPr>
        <w:pStyle w:val="0"/>
        <w:spacing w:before="200" w:line-rule="auto"/>
        <w:ind w:firstLine="540"/>
        <w:jc w:val="both"/>
      </w:pPr>
      <w:r>
        <w:rPr>
          <w:sz w:val="20"/>
        </w:rPr>
        <w:t xml:space="preserve">группа ds12.018 - лечение хронического вирусного гепатита C (уровень 3);</w:t>
      </w:r>
    </w:p>
    <w:p>
      <w:pPr>
        <w:pStyle w:val="0"/>
        <w:spacing w:before="200" w:line-rule="auto"/>
        <w:ind w:firstLine="540"/>
        <w:jc w:val="both"/>
      </w:pPr>
      <w:r>
        <w:rPr>
          <w:sz w:val="20"/>
        </w:rPr>
        <w:t xml:space="preserve">группа ds12.019 - лечение хронического вирусного гепатита C (уровень 4);</w:t>
      </w:r>
    </w:p>
    <w:p>
      <w:pPr>
        <w:pStyle w:val="0"/>
        <w:spacing w:before="200" w:line-rule="auto"/>
        <w:ind w:firstLine="540"/>
        <w:jc w:val="both"/>
      </w:pPr>
      <w:r>
        <w:rPr>
          <w:sz w:val="20"/>
        </w:rPr>
        <w:t xml:space="preserve">группа ds12.020 - вирусный гепатит B хронический без дельта агента, лекарственная терапия;</w:t>
      </w:r>
    </w:p>
    <w:p>
      <w:pPr>
        <w:pStyle w:val="0"/>
        <w:spacing w:before="200" w:line-rule="auto"/>
        <w:ind w:firstLine="540"/>
        <w:jc w:val="both"/>
      </w:pPr>
      <w:r>
        <w:rPr>
          <w:sz w:val="20"/>
        </w:rPr>
        <w:t xml:space="preserve">группа ds12.021 - вирусный гепатит B хронический с дельта агентом, лекарственная терапия;</w:t>
      </w:r>
    </w:p>
    <w:p>
      <w:pPr>
        <w:pStyle w:val="0"/>
        <w:spacing w:before="200" w:line-rule="auto"/>
        <w:ind w:firstLine="540"/>
        <w:jc w:val="both"/>
      </w:pPr>
      <w:r>
        <w:rPr>
          <w:sz w:val="20"/>
        </w:rPr>
        <w:t xml:space="preserve">группа ds19.029 - госпитализация в диагностических целях с постановкой (подтверждением) диагноза злокачественного новообразования с использованием позитронно-эмиссионной томографии с рентгеновской компьютерной томографией (только для федеральных медицинских организаций);</w:t>
      </w:r>
    </w:p>
    <w:p>
      <w:pPr>
        <w:pStyle w:val="0"/>
        <w:spacing w:before="200" w:line-rule="auto"/>
        <w:ind w:firstLine="540"/>
        <w:jc w:val="both"/>
      </w:pPr>
      <w:r>
        <w:rPr>
          <w:sz w:val="20"/>
        </w:rPr>
        <w:t xml:space="preserve">группа ds21.007 - операции на органе зрения (факоэмульсификация с имплантацией ИОЛ);</w:t>
      </w:r>
    </w:p>
    <w:p>
      <w:pPr>
        <w:pStyle w:val="0"/>
        <w:spacing w:before="200" w:line-rule="auto"/>
        <w:ind w:firstLine="540"/>
        <w:jc w:val="both"/>
      </w:pPr>
      <w:r>
        <w:rPr>
          <w:sz w:val="20"/>
        </w:rPr>
        <w:t xml:space="preserve">г) 0,8 - для случаев, не указанных в </w:t>
      </w:r>
      <w:hyperlink w:history="0" w:anchor="P5192" w:tooltip="а) 1,3 - при значении коэффициента относительной затратоемкости, равном 2 и более для медицинской помощи, оказанной в стационарных условиях, равном 3 и более для медицинской помощи, оказанной в условиях дневного стационара, а для образовательных организаций высшего образования, осуществляющих оказание медицинской помощи, и медицинских организаций, подведомственных Управлению делами Президента Российской Федерации, - при значении коэффициента относительной затратоемкости, равном 1,7 и более для медицинско...">
        <w:r>
          <w:rPr>
            <w:sz w:val="20"/>
            <w:color w:val="0000ff"/>
          </w:rPr>
          <w:t xml:space="preserve">подпунктах "а"</w:t>
        </w:r>
      </w:hyperlink>
      <w:r>
        <w:rPr>
          <w:sz w:val="20"/>
        </w:rPr>
        <w:t xml:space="preserve"> - </w:t>
      </w:r>
      <w:hyperlink w:history="0" w:anchor="P5194" w:tooltip="в) 1:">
        <w:r>
          <w:rPr>
            <w:sz w:val="20"/>
            <w:color w:val="0000ff"/>
          </w:rPr>
          <w:t xml:space="preserve">"в"</w:t>
        </w:r>
      </w:hyperlink>
      <w:r>
        <w:rPr>
          <w:sz w:val="20"/>
        </w:rPr>
        <w:t xml:space="preserve"> настоящего пункта.</w:t>
      </w:r>
    </w:p>
    <w:bookmarkStart w:id="5262" w:name="P5262"/>
    <w:bookmarkEnd w:id="5262"/>
    <w:p>
      <w:pPr>
        <w:pStyle w:val="0"/>
        <w:spacing w:before="200" w:line-rule="auto"/>
        <w:ind w:firstLine="540"/>
        <w:jc w:val="both"/>
      </w:pPr>
      <w:r>
        <w:rPr>
          <w:sz w:val="20"/>
        </w:rPr>
        <w:t xml:space="preserve">6. Коэффициент сложности лечения пациента в зависимости от особенностей оказания медицинской помощи принимает следующие значения:</w:t>
      </w:r>
    </w:p>
    <w:bookmarkStart w:id="5263" w:name="P5263"/>
    <w:bookmarkEnd w:id="5263"/>
    <w:p>
      <w:pPr>
        <w:pStyle w:val="0"/>
        <w:spacing w:before="200" w:line-rule="auto"/>
        <w:ind w:firstLine="540"/>
        <w:jc w:val="both"/>
      </w:pPr>
      <w:r>
        <w:rPr>
          <w:sz w:val="20"/>
        </w:rPr>
        <w:t xml:space="preserve">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w:t>
      </w:r>
      <w:hyperlink w:history="0" w:anchor="P5264" w:tooltip="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quot;детская онкология&quot; и (или) &quot;гематология&quot;, - 0,6;">
        <w:r>
          <w:rPr>
            <w:sz w:val="20"/>
            <w:color w:val="0000ff"/>
          </w:rPr>
          <w:t xml:space="preserve">подпункте "б"</w:t>
        </w:r>
      </w:hyperlink>
      <w:r>
        <w:rPr>
          <w:sz w:val="20"/>
        </w:rPr>
        <w:t xml:space="preserve"> настоящего пункта, - 0,2;</w:t>
      </w:r>
    </w:p>
    <w:bookmarkStart w:id="5264" w:name="P5264"/>
    <w:bookmarkEnd w:id="5264"/>
    <w:p>
      <w:pPr>
        <w:pStyle w:val="0"/>
        <w:spacing w:before="200" w:line-rule="auto"/>
        <w:ind w:firstLine="540"/>
        <w:jc w:val="both"/>
      </w:pPr>
      <w:r>
        <w:rPr>
          <w:sz w:val="20"/>
        </w:rPr>
        <w:t xml:space="preserve">б)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получающих медицинскую помощь по профилю "детская онкология" и (или) "гематология", - 0,6;</w:t>
      </w:r>
    </w:p>
    <w:p>
      <w:pPr>
        <w:pStyle w:val="0"/>
        <w:spacing w:before="200" w:line-rule="auto"/>
        <w:ind w:firstLine="540"/>
        <w:jc w:val="both"/>
      </w:pPr>
      <w:r>
        <w:rPr>
          <w:sz w:val="20"/>
        </w:rPr>
        <w:t xml:space="preserve">в) при оказании медицинской помощи пациенту в возрасте старше 75 лет в случае проведения консультации врача-гериатра, за исключением случаев госпитализации на геронтологические профильные койки, - 0,2;</w:t>
      </w:r>
    </w:p>
    <w:p>
      <w:pPr>
        <w:pStyle w:val="0"/>
        <w:spacing w:before="200" w:line-rule="auto"/>
        <w:ind w:firstLine="540"/>
        <w:jc w:val="both"/>
      </w:pPr>
      <w:r>
        <w:rPr>
          <w:sz w:val="20"/>
        </w:rPr>
        <w:t xml:space="preserve">г) при развертывании индивидуального поста - 0,2;</w:t>
      </w:r>
    </w:p>
    <w:p>
      <w:pPr>
        <w:pStyle w:val="0"/>
        <w:spacing w:before="200" w:line-rule="auto"/>
        <w:ind w:firstLine="540"/>
        <w:jc w:val="both"/>
      </w:pPr>
      <w:r>
        <w:rPr>
          <w:sz w:val="20"/>
        </w:rPr>
        <w:t xml:space="preserve">д) при наличии у пациента тяжелой сопутствующей патологии, требующей оказания медицинской помощи в период госпитализации, - 0,6;</w:t>
      </w:r>
    </w:p>
    <w:p>
      <w:pPr>
        <w:pStyle w:val="0"/>
        <w:spacing w:before="200" w:line-rule="auto"/>
        <w:ind w:firstLine="540"/>
        <w:jc w:val="both"/>
      </w:pPr>
      <w:r>
        <w:rPr>
          <w:sz w:val="20"/>
        </w:rPr>
        <w:t xml:space="preserve">е) при проведении сочетанных хирургических вмешательств или проведении однотипных операций на парных органах в зависимости от сложности вмешательств или операций:</w:t>
      </w:r>
    </w:p>
    <w:p>
      <w:pPr>
        <w:pStyle w:val="0"/>
        <w:spacing w:before="200" w:line-rule="auto"/>
        <w:ind w:firstLine="540"/>
        <w:jc w:val="both"/>
      </w:pPr>
      <w:r>
        <w:rPr>
          <w:sz w:val="20"/>
        </w:rPr>
        <w:t xml:space="preserve">уровень 1 - 0,05;</w:t>
      </w:r>
    </w:p>
    <w:p>
      <w:pPr>
        <w:pStyle w:val="0"/>
        <w:spacing w:before="200" w:line-rule="auto"/>
        <w:ind w:firstLine="540"/>
        <w:jc w:val="both"/>
      </w:pPr>
      <w:r>
        <w:rPr>
          <w:sz w:val="20"/>
        </w:rPr>
        <w:t xml:space="preserve">уровень 2 - 0,47;</w:t>
      </w:r>
    </w:p>
    <w:p>
      <w:pPr>
        <w:pStyle w:val="0"/>
        <w:spacing w:before="200" w:line-rule="auto"/>
        <w:ind w:firstLine="540"/>
        <w:jc w:val="both"/>
      </w:pPr>
      <w:r>
        <w:rPr>
          <w:sz w:val="20"/>
        </w:rPr>
        <w:t xml:space="preserve">уровень 3 - 1,16;</w:t>
      </w:r>
    </w:p>
    <w:p>
      <w:pPr>
        <w:pStyle w:val="0"/>
        <w:spacing w:before="200" w:line-rule="auto"/>
        <w:ind w:firstLine="540"/>
        <w:jc w:val="both"/>
      </w:pPr>
      <w:r>
        <w:rPr>
          <w:sz w:val="20"/>
        </w:rPr>
        <w:t xml:space="preserve">уровень 4 - 2,07;</w:t>
      </w:r>
    </w:p>
    <w:p>
      <w:pPr>
        <w:pStyle w:val="0"/>
        <w:spacing w:before="200" w:line-rule="auto"/>
        <w:ind w:firstLine="540"/>
        <w:jc w:val="both"/>
      </w:pPr>
      <w:r>
        <w:rPr>
          <w:sz w:val="20"/>
        </w:rPr>
        <w:t xml:space="preserve">уровень 5 - 3,49;</w:t>
      </w:r>
    </w:p>
    <w:p>
      <w:pPr>
        <w:pStyle w:val="0"/>
        <w:spacing w:before="200" w:line-rule="auto"/>
        <w:ind w:firstLine="540"/>
        <w:jc w:val="both"/>
      </w:pPr>
      <w:r>
        <w:rPr>
          <w:sz w:val="20"/>
        </w:rPr>
        <w:t xml:space="preserve">ж) при проведении реабилитационных мероприятий при нахождении пациента на реанимационной койке и (или) койке интенсивной терапии,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 включая период после перевода на профильные койки по окончании реанимационных мероприятий, при обязательной продолжительности реабилитационных мероприятий не менее одного часа в сутки (при условии организации отделения ранней медицинской реабилитации на не менее чем 12 коек отделения, оказывающего медицинскую помощь по профилю "анестезиология и реаниматология", и его укомплектования в соответствии с порядком оказания медицинской помощи по медицинской реабилитации) - 0,15;</w:t>
      </w:r>
    </w:p>
    <w:bookmarkStart w:id="5275" w:name="P5275"/>
    <w:bookmarkEnd w:id="5275"/>
    <w:p>
      <w:pPr>
        <w:pStyle w:val="0"/>
        <w:spacing w:before="200" w:line-rule="auto"/>
        <w:ind w:firstLine="540"/>
        <w:jc w:val="both"/>
      </w:pPr>
      <w:r>
        <w:rPr>
          <w:sz w:val="20"/>
        </w:rPr>
        <w:t xml:space="preserve">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уровень 1 - 0,17;</w:t>
      </w:r>
    </w:p>
    <w:p>
      <w:pPr>
        <w:pStyle w:val="0"/>
        <w:spacing w:before="200" w:line-rule="auto"/>
        <w:ind w:firstLine="540"/>
        <w:jc w:val="both"/>
      </w:pPr>
      <w:r>
        <w:rPr>
          <w:sz w:val="20"/>
        </w:rPr>
        <w:t xml:space="preserve">уровень 2 - 0,61;</w:t>
      </w:r>
    </w:p>
    <w:p>
      <w:pPr>
        <w:pStyle w:val="0"/>
        <w:spacing w:before="200" w:line-rule="auto"/>
        <w:ind w:firstLine="540"/>
        <w:jc w:val="both"/>
      </w:pPr>
      <w:r>
        <w:rPr>
          <w:sz w:val="20"/>
        </w:rPr>
        <w:t xml:space="preserve">уровень 3 - 1,53;</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уровень 1 - 0,29;</w:t>
      </w:r>
    </w:p>
    <w:p>
      <w:pPr>
        <w:pStyle w:val="0"/>
        <w:spacing w:before="200" w:line-rule="auto"/>
        <w:ind w:firstLine="540"/>
        <w:jc w:val="both"/>
      </w:pPr>
      <w:r>
        <w:rPr>
          <w:sz w:val="20"/>
        </w:rPr>
        <w:t xml:space="preserve">уровень 2 - 1,12;</w:t>
      </w:r>
    </w:p>
    <w:p>
      <w:pPr>
        <w:pStyle w:val="0"/>
        <w:spacing w:before="200" w:line-rule="auto"/>
        <w:ind w:firstLine="540"/>
        <w:jc w:val="both"/>
      </w:pPr>
      <w:r>
        <w:rPr>
          <w:sz w:val="20"/>
        </w:rPr>
        <w:t xml:space="preserve">уровень 3 - 2,67;</w:t>
      </w:r>
    </w:p>
    <w:p>
      <w:pPr>
        <w:pStyle w:val="0"/>
        <w:spacing w:before="200" w:line-rule="auto"/>
        <w:ind w:firstLine="540"/>
        <w:jc w:val="both"/>
      </w:pPr>
      <w:r>
        <w:rPr>
          <w:sz w:val="20"/>
        </w:rPr>
        <w:t xml:space="preserve">и) при осуществлении силами федеральной медицинской организации медицинской эвакуации для проведения лечения - 0,05;</w:t>
      </w:r>
    </w:p>
    <w:p>
      <w:pPr>
        <w:pStyle w:val="0"/>
        <w:spacing w:before="200" w:line-rule="auto"/>
        <w:ind w:firstLine="540"/>
        <w:jc w:val="both"/>
      </w:pPr>
      <w:r>
        <w:rPr>
          <w:sz w:val="20"/>
        </w:rPr>
        <w:t xml:space="preserve">к) при проведении тестирования на выявление респираторных вирусных заболеваний (гриппа, новой коронавирусной инфекции COVID-19) в период госпитализации - 0,05;</w:t>
      </w:r>
    </w:p>
    <w:p>
      <w:pPr>
        <w:pStyle w:val="0"/>
        <w:spacing w:before="200" w:line-rule="auto"/>
        <w:ind w:firstLine="540"/>
        <w:jc w:val="both"/>
      </w:pPr>
      <w:r>
        <w:rPr>
          <w:sz w:val="20"/>
        </w:rPr>
        <w:t xml:space="preserve">л) для случаев, не указанных в </w:t>
      </w:r>
      <w:hyperlink w:history="0" w:anchor="P5263" w:tooltip="а) при предоставлении спального места и питания законному представителю несовершеннолетних (детей до 4 лет, детей старше 4 лет при наличии медицинских показаний, детей-инвалидов в возрасте до 18 лет), за исключением случая, указанного в подпункте &quot;б&quot; настоящего пункта, - 0,2;">
        <w:r>
          <w:rPr>
            <w:sz w:val="20"/>
            <w:color w:val="0000ff"/>
          </w:rPr>
          <w:t xml:space="preserve">подпунктах "а"</w:t>
        </w:r>
      </w:hyperlink>
      <w:r>
        <w:rPr>
          <w:sz w:val="20"/>
        </w:rPr>
        <w:t xml:space="preserve"> - </w:t>
      </w:r>
      <w:hyperlink w:history="0" w:anchor="P5275" w:tooltip="з) при проведении сопроводительной лекарственной терапии при злокачественных новообразованиях у взрослых в соответствии с клиническими рекомендациями:">
        <w:r>
          <w:rPr>
            <w:sz w:val="20"/>
            <w:color w:val="0000ff"/>
          </w:rPr>
          <w:t xml:space="preserve">"з"</w:t>
        </w:r>
      </w:hyperlink>
      <w:r>
        <w:rPr>
          <w:sz w:val="20"/>
        </w:rPr>
        <w:t xml:space="preserve"> настоящего пункта, - 0.</w:t>
      </w:r>
    </w:p>
    <w:p>
      <w:pPr>
        <w:pStyle w:val="0"/>
        <w:spacing w:before="200" w:line-rule="auto"/>
        <w:ind w:firstLine="540"/>
        <w:jc w:val="both"/>
      </w:pPr>
      <w:r>
        <w:rPr>
          <w:sz w:val="20"/>
        </w:rPr>
        <w:t xml:space="preserve">7. Тарифы на оплату медицинской помощи, определенные в соответствии с </w:t>
      </w:r>
      <w:hyperlink w:history="0" w:anchor="P5170" w:tooltip="3. Тариф на оплату j-й медицинской помощи (за исключением медицинской помощи, оплачиваемой по отдельным группам заболеваний, состояний, доли заработной платы и прочих расходов в составе норматива финансовых затрат которой предусмотрены приложением N 4 к Программе, и высокотехнологичной медицинской помощи), оказываемой i-й федеральной медицинской организацией в z-х условиях (стационарных условиях или условиях дневного стационара) (Tijz), определяется по формуле:">
        <w:r>
          <w:rPr>
            <w:sz w:val="20"/>
            <w:color w:val="0000ff"/>
          </w:rPr>
          <w:t xml:space="preserve">пунктами 3</w:t>
        </w:r>
      </w:hyperlink>
      <w:r>
        <w:rPr>
          <w:sz w:val="20"/>
        </w:rPr>
        <w:t xml:space="preserve"> и </w:t>
      </w:r>
      <w:hyperlink w:history="0" w:anchor="P5183" w:tooltip="4. Тариф на оплату jLT-й медицинской помощи, оказываемой i-й федеральной медицинской организацией в z-х условиях по отдельным группам заболеваний, состояний, доли заработной платы и прочих расходов в составе норматива финансовых затрат которых установлены приложением N 4 к Программе (), определяется по формуле:">
        <w:r>
          <w:rPr>
            <w:sz w:val="20"/>
            <w:color w:val="0000ff"/>
          </w:rPr>
          <w:t xml:space="preserve">4</w:t>
        </w:r>
      </w:hyperlink>
      <w:r>
        <w:rPr>
          <w:sz w:val="20"/>
        </w:rPr>
        <w:t xml:space="preserve"> настоящего Положения, при прерывании случая оказания медицинской помощи уменьшаются:</w:t>
      </w:r>
    </w:p>
    <w:p>
      <w:pPr>
        <w:pStyle w:val="0"/>
        <w:spacing w:before="200" w:line-rule="auto"/>
        <w:ind w:firstLine="540"/>
        <w:jc w:val="both"/>
      </w:pPr>
      <w:r>
        <w:rPr>
          <w:sz w:val="20"/>
        </w:rPr>
        <w:t xml:space="preserve">а) на 70 процентов - при длительности лечения до 3 дней;</w:t>
      </w:r>
    </w:p>
    <w:p>
      <w:pPr>
        <w:pStyle w:val="0"/>
        <w:spacing w:before="200" w:line-rule="auto"/>
        <w:ind w:firstLine="540"/>
        <w:jc w:val="both"/>
      </w:pPr>
      <w:r>
        <w:rPr>
          <w:sz w:val="20"/>
        </w:rPr>
        <w:t xml:space="preserve">б) на 50 процентов - при длительности лечения от 3 до 5 дней включительно;</w:t>
      </w:r>
    </w:p>
    <w:p>
      <w:pPr>
        <w:pStyle w:val="0"/>
        <w:spacing w:before="200" w:line-rule="auto"/>
        <w:ind w:firstLine="540"/>
        <w:jc w:val="both"/>
      </w:pPr>
      <w:r>
        <w:rPr>
          <w:sz w:val="20"/>
        </w:rPr>
        <w:t xml:space="preserve">в) на 20 процентов - при длительности лечения более 5 дней.</w:t>
      </w:r>
    </w:p>
    <w:p>
      <w:pPr>
        <w:pStyle w:val="0"/>
        <w:spacing w:before="200" w:line-rule="auto"/>
        <w:ind w:firstLine="540"/>
        <w:jc w:val="both"/>
      </w:pPr>
      <w:r>
        <w:rPr>
          <w:sz w:val="20"/>
        </w:rPr>
        <w:t xml:space="preserve">8. Медицинская помощь, оказываемая пациентам одновременно по 2 и более группам заболеваний, состояний, оплачивается по соответствующим тарифам на оплату медицинской помощи (с проведением Федеральным фондом обязательного медицинского страхования последующей экспертизы качества медицинской помощи) в следующих случаях:</w:t>
      </w:r>
    </w:p>
    <w:p>
      <w:pPr>
        <w:pStyle w:val="0"/>
        <w:spacing w:before="200" w:line-rule="auto"/>
        <w:ind w:firstLine="540"/>
        <w:jc w:val="both"/>
      </w:pPr>
      <w:r>
        <w:rPr>
          <w:sz w:val="20"/>
        </w:rPr>
        <w:t xml:space="preserve">а) возникновение (наличие) нового заболевания или состояния (заболеваний или состояний), входящего в другой класс Международной статистической </w:t>
      </w:r>
      <w:hyperlink w:history="0" r:id="rId104"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классификации</w:t>
        </w:r>
      </w:hyperlink>
      <w:r>
        <w:rPr>
          <w:sz w:val="20"/>
        </w:rPr>
        <w:t xml:space="preserve"> болезней и проблем, связанных со здоровьем (10-го пересмотра), и не являющегося следствием закономерного прогрессирования основного заболевания;</w:t>
      </w:r>
    </w:p>
    <w:p>
      <w:pPr>
        <w:pStyle w:val="0"/>
        <w:spacing w:before="200" w:line-rule="auto"/>
        <w:ind w:firstLine="540"/>
        <w:jc w:val="both"/>
      </w:pPr>
      <w:r>
        <w:rPr>
          <w:sz w:val="20"/>
        </w:rPr>
        <w:t xml:space="preserve">б)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w:t>
      </w:r>
    </w:p>
    <w:p>
      <w:pPr>
        <w:pStyle w:val="0"/>
        <w:spacing w:before="200" w:line-rule="auto"/>
        <w:ind w:firstLine="540"/>
        <w:jc w:val="both"/>
      </w:pPr>
      <w:r>
        <w:rPr>
          <w:sz w:val="20"/>
        </w:rPr>
        <w:t xml:space="preserve">в) проведение медицинской реабилитации пациента после завершения лечения в той же медицинской организации по поводу заболевания, по которому осуществлялось лечение;</w:t>
      </w:r>
    </w:p>
    <w:p>
      <w:pPr>
        <w:pStyle w:val="0"/>
        <w:spacing w:before="200" w:line-rule="auto"/>
        <w:ind w:firstLine="540"/>
        <w:jc w:val="both"/>
      </w:pPr>
      <w:r>
        <w:rPr>
          <w:sz w:val="20"/>
        </w:rPr>
        <w:t xml:space="preserve">г) оказание медицинской помощи, связанной с установкой или заменой порт-системы (катетера)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w:t>
      </w:r>
    </w:p>
    <w:p>
      <w:pPr>
        <w:pStyle w:val="0"/>
        <w:spacing w:before="200" w:line-rule="auto"/>
        <w:ind w:firstLine="540"/>
        <w:jc w:val="both"/>
      </w:pPr>
      <w:r>
        <w:rPr>
          <w:sz w:val="20"/>
        </w:rPr>
        <w:t xml:space="preserve">д) этапное хирургическое лечение при злокачественных новообразованиях, не предусматривающих выписку пациента из стационара;</w:t>
      </w:r>
    </w:p>
    <w:p>
      <w:pPr>
        <w:pStyle w:val="0"/>
        <w:spacing w:before="200" w:line-rule="auto"/>
        <w:ind w:firstLine="540"/>
        <w:jc w:val="both"/>
      </w:pPr>
      <w:r>
        <w:rPr>
          <w:sz w:val="20"/>
        </w:rPr>
        <w:t xml:space="preserve">е) проведение реинфузии аутокрови, или баллонной внутриаортальной контрпульсации, или экстракорпоральной мембранной оксигенации на фоне лечения основного заболевания;</w:t>
      </w:r>
    </w:p>
    <w:p>
      <w:pPr>
        <w:pStyle w:val="0"/>
        <w:spacing w:before="200" w:line-rule="auto"/>
        <w:ind w:firstLine="540"/>
        <w:jc w:val="both"/>
      </w:pPr>
      <w:r>
        <w:rPr>
          <w:sz w:val="20"/>
        </w:rPr>
        <w:t xml:space="preserve">ж) наличие у пациента тяжелой сопутствующей патологии, требующей в ходе оказания медицинской помощи в период госпитализации имплантации в организм пациента медицинского изделия;</w:t>
      </w:r>
    </w:p>
    <w:p>
      <w:pPr>
        <w:pStyle w:val="0"/>
        <w:spacing w:before="200" w:line-rule="auto"/>
        <w:ind w:firstLine="540"/>
        <w:jc w:val="both"/>
      </w:pPr>
      <w:r>
        <w:rPr>
          <w:sz w:val="20"/>
        </w:rPr>
        <w:t xml:space="preserve">з) проведение диализа;</w:t>
      </w:r>
    </w:p>
    <w:p>
      <w:pPr>
        <w:pStyle w:val="0"/>
        <w:spacing w:before="200" w:line-rule="auto"/>
        <w:ind w:firstLine="540"/>
        <w:jc w:val="both"/>
      </w:pPr>
      <w:r>
        <w:rPr>
          <w:sz w:val="20"/>
        </w:rPr>
        <w:t xml:space="preserve">и) проведение иммунизации против респираторно-синцитиальной вирусной инфекции в период госпитализации по поводу лечения нарушений, возникающих в перинатальном периоде, являющихся показанием к иммунизации;</w:t>
      </w:r>
    </w:p>
    <w:p>
      <w:pPr>
        <w:pStyle w:val="0"/>
        <w:spacing w:before="200" w:line-rule="auto"/>
        <w:ind w:firstLine="540"/>
        <w:jc w:val="both"/>
      </w:pPr>
      <w:r>
        <w:rPr>
          <w:sz w:val="20"/>
        </w:rPr>
        <w:t xml:space="preserve">к) 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9. Тариф на оплату j-й высокотехнологичной медицинской помощи, оказываемой i-й федеральной медицинской организацией (</w:t>
      </w:r>
      <w:r>
        <w:rPr>
          <w:position w:val="-10"/>
        </w:rPr>
        <w:drawing>
          <wp:inline distT="0" distB="0" distL="0" distR="0">
            <wp:extent cx="3810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5">
                      <a:extLst>
                        <a:ext uri="{28A0092B-C50C-407E-A947-70E740481C1C}">
                          <a14:useLocalDpi xmlns:a14="http://schemas.microsoft.com/office/drawing/2010/main" val="0"/>
                        </a:ext>
                      </a:extLst>
                    </a:blip>
                    <a:srcRect/>
                    <a:stretch>
                      <a:fillRect/>
                    </a:stretch>
                  </pic:blipFill>
                  <pic:spPr bwMode="auto">
                    <a:xfrm>
                      <a:off x="0" y="0"/>
                      <a:ext cx="381000" cy="257175"/>
                    </a:xfrm>
                    <a:prstGeom prst="rect">
                      <a:avLst/>
                    </a:prstGeom>
                    <a:noFill/>
                    <a:ln>
                      <a:noFill/>
                    </a:ln>
                  </pic:spPr>
                </pic:pic>
              </a:graphicData>
            </a:graphic>
          </wp:inline>
        </w:drawing>
      </w:r>
      <w:r>
        <w:rPr>
          <w:sz w:val="20"/>
        </w:rPr>
        <w:t xml:space="preserve">), определяется по формуле:</w:t>
      </w:r>
    </w:p>
    <w:p>
      <w:pPr>
        <w:pStyle w:val="0"/>
        <w:jc w:val="both"/>
      </w:pPr>
      <w:r>
        <w:rPr>
          <w:sz w:val="20"/>
        </w:rPr>
      </w:r>
    </w:p>
    <w:p>
      <w:pPr>
        <w:pStyle w:val="0"/>
        <w:jc w:val="center"/>
      </w:pPr>
      <w:r>
        <w:rPr>
          <w:position w:val="-10"/>
        </w:rPr>
        <w:drawing>
          <wp:inline distT="0" distB="0" distL="0" distR="0">
            <wp:extent cx="25527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6">
                      <a:extLst>
                        <a:ext uri="{28A0092B-C50C-407E-A947-70E740481C1C}">
                          <a14:useLocalDpi xmlns:a14="http://schemas.microsoft.com/office/drawing/2010/main" val="0"/>
                        </a:ext>
                      </a:extLst>
                    </a:blip>
                    <a:srcRect/>
                    <a:stretch>
                      <a:fillRect/>
                    </a:stretch>
                  </pic:blipFill>
                  <pic:spPr bwMode="auto">
                    <a:xfrm>
                      <a:off x="0" y="0"/>
                      <a:ext cx="2552700" cy="257175"/>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position w:val="-8"/>
        </w:rPr>
        <w:drawing>
          <wp:inline distT="0" distB="0" distL="0" distR="0">
            <wp:extent cx="58102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7">
                      <a:extLst>
                        <a:ext uri="{28A0092B-C50C-407E-A947-70E740481C1C}">
                          <a14:useLocalDpi xmlns:a14="http://schemas.microsoft.com/office/drawing/2010/main" val="0"/>
                        </a:ext>
                      </a:extLst>
                    </a:blip>
                    <a:srcRect/>
                    <a:stretch>
                      <a:fillRect/>
                    </a:stretch>
                  </pic:blipFill>
                  <pic:spPr bwMode="auto">
                    <a:xfrm>
                      <a:off x="0" y="0"/>
                      <a:ext cx="581025" cy="238125"/>
                    </a:xfrm>
                    <a:prstGeom prst="rect">
                      <a:avLst/>
                    </a:prstGeom>
                    <a:noFill/>
                    <a:ln>
                      <a:noFill/>
                    </a:ln>
                  </pic:spPr>
                </pic:pic>
              </a:graphicData>
            </a:graphic>
          </wp:inline>
        </w:drawing>
      </w:r>
      <w:r>
        <w:rPr>
          <w:sz w:val="20"/>
        </w:rPr>
        <w:t xml:space="preserve"> - норматив финансовых затрат на единицу объема предоставления j-й высокотехнологичной медицинской помощи, значения которого принимаются в соответствии с </w:t>
      </w:r>
      <w:hyperlink w:history="0" w:anchor="P571" w:tooltip="Раздел I. Перечень видов высокотехнологичной медицинской">
        <w:r>
          <w:rPr>
            <w:sz w:val="20"/>
            <w:color w:val="0000ff"/>
          </w:rPr>
          <w:t xml:space="preserve">разделом I</w:t>
        </w:r>
      </w:hyperlink>
      <w:r>
        <w:rPr>
          <w:sz w:val="20"/>
        </w:rPr>
        <w:t xml:space="preserve"> приложения N 1 к Программе;</w:t>
      </w:r>
    </w:p>
    <w:p>
      <w:pPr>
        <w:pStyle w:val="0"/>
        <w:spacing w:before="200" w:line-rule="auto"/>
        <w:ind w:firstLine="540"/>
        <w:jc w:val="both"/>
      </w:pPr>
      <w:r>
        <w:rPr>
          <w:position w:val="-10"/>
        </w:rPr>
        <w:drawing>
          <wp:inline distT="0" distB="0" distL="0" distR="0">
            <wp:extent cx="304800" cy="2571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8">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Pr>
          <w:sz w:val="20"/>
        </w:rPr>
        <w:t xml:space="preserve"> - доля заработной платы в составе норматива финансовых затрат на оказание j-й высокотехнологичной медицинской помощи, значение которой принимается в соответствии с </w:t>
      </w:r>
      <w:hyperlink w:history="0" w:anchor="P563" w:tooltip="ПЕРЕЧЕНЬ">
        <w:r>
          <w:rPr>
            <w:sz w:val="20"/>
            <w:color w:val="0000ff"/>
          </w:rPr>
          <w:t xml:space="preserve">приложением N 1</w:t>
        </w:r>
      </w:hyperlink>
      <w:r>
        <w:rPr>
          <w:sz w:val="20"/>
        </w:rPr>
        <w:t xml:space="preserve"> к Программе.</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5321" w:name="P5321"/>
    <w:bookmarkEnd w:id="5321"/>
    <w:p>
      <w:pPr>
        <w:pStyle w:val="2"/>
        <w:jc w:val="center"/>
      </w:pPr>
      <w:r>
        <w:rPr>
          <w:sz w:val="20"/>
        </w:rPr>
        <w:t xml:space="preserve">ПЕРЕЧЕНЬ</w:t>
      </w:r>
    </w:p>
    <w:p>
      <w:pPr>
        <w:pStyle w:val="2"/>
        <w:jc w:val="center"/>
      </w:pPr>
      <w:r>
        <w:rPr>
          <w:sz w:val="20"/>
        </w:rPr>
        <w:t xml:space="preserve">ГРУПП ЗАБОЛЕВАНИЙ, СОСТОЯНИЙ ДЛЯ ОПЛАТЫ ПЕРВИЧНОЙ</w:t>
      </w:r>
    </w:p>
    <w:p>
      <w:pPr>
        <w:pStyle w:val="2"/>
        <w:jc w:val="center"/>
      </w:pPr>
      <w:r>
        <w:rPr>
          <w:sz w:val="20"/>
        </w:rPr>
        <w:t xml:space="preserve">МЕДИКО-САНИТАРНОЙ ПОМОЩИ И СПЕЦИАЛИЗИРОВАННОЙ МЕДИЦИНСКОЙ</w:t>
      </w:r>
    </w:p>
    <w:p>
      <w:pPr>
        <w:pStyle w:val="2"/>
        <w:jc w:val="center"/>
      </w:pPr>
      <w:r>
        <w:rPr>
          <w:sz w:val="20"/>
        </w:rPr>
        <w:t xml:space="preserve">ПОМОЩИ (ЗА ИСКЛЮЧЕНИЕМ ВЫСОКОТЕХНОЛОГИЧНОЙ МЕДИЦИНСКОЙ</w:t>
      </w:r>
    </w:p>
    <w:p>
      <w:pPr>
        <w:pStyle w:val="2"/>
        <w:jc w:val="center"/>
      </w:pPr>
      <w:r>
        <w:rPr>
          <w:sz w:val="20"/>
        </w:rPr>
        <w:t xml:space="preserve">ПОМОЩИ) В УСЛОВИЯХ ДНЕВНОГО СТАЦИОНАРА И СПЕЦИАЛИЗИРОВАННОЙ</w:t>
      </w:r>
    </w:p>
    <w:p>
      <w:pPr>
        <w:pStyle w:val="2"/>
        <w:jc w:val="center"/>
      </w:pPr>
      <w:r>
        <w:rPr>
          <w:sz w:val="20"/>
        </w:rPr>
        <w:t xml:space="preserve">МЕДИЦИНСКОЙ ПОМОЩИ (ЗА ИСКЛЮЧЕНИЕМ ВЫСОКОТЕХНОЛОГИЧНОЙ</w:t>
      </w:r>
    </w:p>
    <w:p>
      <w:pPr>
        <w:pStyle w:val="2"/>
        <w:jc w:val="center"/>
      </w:pPr>
      <w:r>
        <w:rPr>
          <w:sz w:val="20"/>
        </w:rPr>
        <w:t xml:space="preserve">МЕДИЦИНСКОЙ ПОМОЩИ) В СТАЦИОНАРНЫХ УСЛОВИЯХ</w:t>
      </w:r>
    </w:p>
    <w:p>
      <w:pPr>
        <w:pStyle w:val="0"/>
        <w:jc w:val="both"/>
      </w:pPr>
      <w:r>
        <w:rPr>
          <w:sz w:val="20"/>
        </w:rPr>
      </w:r>
    </w:p>
    <w:p>
      <w:pPr>
        <w:sectPr>
          <w:headerReference w:type="default" r:id="rId5"/>
          <w:headerReference w:type="first" r:id="rId5"/>
          <w:footerReference w:type="default" r:id="rId6"/>
          <w:footerReference w:type="first" r:id="rId6"/>
          <w:pgSz w:w="11906" w:h="16838"/>
          <w:pgMar w:top="1440" w:right="566" w:bottom="1440" w:left="1133" w:header="0" w:footer="0" w:gutter="0"/>
          <w:titlePg/>
        </w:sectPr>
      </w:pPr>
    </w:p>
    <w:tbl>
      <w:tblPr>
        <w:tblInd w:w="0" w:type="dxa"/>
        <w:tblLayout w:type="fixed"/>
        <w:tblBorders>
          <w:top w:val="single" w:sz="4"/>
          <w:bottom w:val="single" w:sz="4"/>
        </w:tblBorders>
        <w:tblCellMar>
          <w:top w:w="102" w:type="dxa"/>
          <w:left w:w="62" w:type="dxa"/>
          <w:bottom w:w="102" w:type="dxa"/>
          <w:right w:w="62" w:type="dxa"/>
        </w:tblCellMar>
      </w:tblPr>
      <w:tblGrid>
        <w:gridCol w:w="1238"/>
        <w:gridCol w:w="2842"/>
        <w:gridCol w:w="3968"/>
        <w:gridCol w:w="3968"/>
        <w:gridCol w:w="2834"/>
        <w:gridCol w:w="1020"/>
      </w:tblGrid>
      <w:tr>
        <w:tblPrEx>
          <w:tblBorders>
            <w:insideV w:val="single" w:sz="4"/>
            <w:insideH w:val="single" w:sz="4"/>
          </w:tblBorders>
        </w:tblPrEx>
        <w:tc>
          <w:tcPr>
            <w:tcW w:w="1238" w:type="dxa"/>
            <w:tcBorders>
              <w:top w:val="single" w:sz="4"/>
              <w:left w:val="nil"/>
              <w:bottom w:val="single" w:sz="4"/>
            </w:tcBorders>
          </w:tcPr>
          <w:p>
            <w:pPr>
              <w:pStyle w:val="0"/>
              <w:jc w:val="center"/>
            </w:pPr>
            <w:r>
              <w:rPr>
                <w:sz w:val="20"/>
              </w:rPr>
              <w:t xml:space="preserve">Код КСГ</w:t>
            </w:r>
          </w:p>
        </w:tc>
        <w:tc>
          <w:tcPr>
            <w:tcW w:w="2842" w:type="dxa"/>
            <w:tcBorders>
              <w:top w:val="single" w:sz="4"/>
              <w:bottom w:val="single" w:sz="4"/>
            </w:tcBorders>
          </w:tcPr>
          <w:p>
            <w:pPr>
              <w:pStyle w:val="0"/>
              <w:jc w:val="center"/>
            </w:pPr>
            <w:r>
              <w:rPr>
                <w:sz w:val="20"/>
              </w:rPr>
              <w:t xml:space="preserve">Наименование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3968" w:type="dxa"/>
            <w:tcBorders>
              <w:top w:val="single" w:sz="4"/>
              <w:bottom w:val="single" w:sz="4"/>
            </w:tcBorders>
          </w:tcPr>
          <w:p>
            <w:pPr>
              <w:pStyle w:val="0"/>
              <w:jc w:val="center"/>
            </w:pPr>
            <w:r>
              <w:rPr>
                <w:sz w:val="20"/>
              </w:rPr>
              <w:t xml:space="preserve">Коды по </w:t>
            </w:r>
            <w:hyperlink w:history="0" r:id="rId109" w:tooltip="&quot;Международная статистическая классификация болезней и проблем, связанных со здоровьем (10-й пересмотр) (МКБ-10) (версия 2.24 от 03.11.2023)&quot; {КонсультантПлюс}">
              <w:r>
                <w:rPr>
                  <w:sz w:val="20"/>
                  <w:color w:val="0000ff"/>
                </w:rPr>
                <w:t xml:space="preserve">МКБ-10</w:t>
              </w:r>
            </w:hyperlink>
          </w:p>
        </w:tc>
        <w:tc>
          <w:tcPr>
            <w:tcW w:w="3968" w:type="dxa"/>
            <w:tcBorders>
              <w:top w:val="single" w:sz="4"/>
              <w:bottom w:val="single" w:sz="4"/>
            </w:tcBorders>
          </w:tcPr>
          <w:p>
            <w:pPr>
              <w:pStyle w:val="0"/>
              <w:jc w:val="center"/>
            </w:pPr>
            <w:r>
              <w:rPr>
                <w:sz w:val="20"/>
              </w:rPr>
              <w:t xml:space="preserve">Медицинские услуги, являющиеся критерием отнесения случая к группе</w:t>
            </w:r>
          </w:p>
        </w:tc>
        <w:tc>
          <w:tcPr>
            <w:tcW w:w="2834" w:type="dxa"/>
            <w:tcBorders>
              <w:top w:val="single" w:sz="4"/>
              <w:bottom w:val="single" w:sz="4"/>
            </w:tcBorders>
          </w:tcPr>
          <w:p>
            <w:pPr>
              <w:pStyle w:val="0"/>
              <w:jc w:val="center"/>
            </w:pPr>
            <w:r>
              <w:rPr>
                <w:sz w:val="20"/>
              </w:rPr>
              <w:t xml:space="preserve">Дополнительные критерии отнесения случая к группе </w:t>
            </w:r>
            <w:hyperlink w:history="0" w:anchor="P10825" w:tooltip="&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
              <w:r>
                <w:rPr>
                  <w:sz w:val="20"/>
                  <w:color w:val="0000ff"/>
                </w:rPr>
                <w:t xml:space="preserve">&lt;*&gt;</w:t>
              </w:r>
            </w:hyperlink>
          </w:p>
        </w:tc>
        <w:tc>
          <w:tcPr>
            <w:tcW w:w="1020" w:type="dxa"/>
            <w:tcBorders>
              <w:top w:val="single" w:sz="4"/>
              <w:bottom w:val="single" w:sz="4"/>
              <w:right w:val="nil"/>
            </w:tcBorders>
          </w:tcPr>
          <w:p>
            <w:pPr>
              <w:pStyle w:val="0"/>
              <w:jc w:val="center"/>
            </w:pPr>
            <w:r>
              <w:rPr>
                <w:sz w:val="20"/>
              </w:rPr>
              <w:t xml:space="preserve">Коэффициент относительной затратоемкости</w:t>
            </w:r>
          </w:p>
        </w:tc>
      </w:tr>
      <w:tr>
        <w:tc>
          <w:tcPr>
            <w:gridSpan w:val="6"/>
            <w:tcW w:w="15870"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238" w:type="dxa"/>
            <w:tcBorders>
              <w:top w:val="nil"/>
              <w:left w:val="nil"/>
              <w:bottom w:val="nil"/>
              <w:right w:val="nil"/>
            </w:tcBorders>
          </w:tcPr>
          <w:p>
            <w:pPr>
              <w:pStyle w:val="0"/>
              <w:outlineLvl w:val="3"/>
              <w:jc w:val="center"/>
            </w:pPr>
            <w:r>
              <w:rPr>
                <w:sz w:val="20"/>
              </w:rPr>
              <w:t xml:space="preserve">st0l</w:t>
            </w:r>
          </w:p>
        </w:tc>
        <w:tc>
          <w:tcPr>
            <w:tcW w:w="2842" w:type="dxa"/>
            <w:tcBorders>
              <w:top w:val="nil"/>
              <w:left w:val="nil"/>
              <w:bottom w:val="nil"/>
              <w:right w:val="nil"/>
            </w:tcBorders>
          </w:tcPr>
          <w:p>
            <w:pPr>
              <w:pStyle w:val="0"/>
            </w:pPr>
            <w:r>
              <w:rPr>
                <w:sz w:val="20"/>
              </w:rPr>
              <w:t xml:space="preserve">Акушерское дело</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st01.001</w:t>
            </w:r>
          </w:p>
        </w:tc>
        <w:tc>
          <w:tcPr>
            <w:tcW w:w="2842" w:type="dxa"/>
            <w:tcBorders>
              <w:top w:val="nil"/>
              <w:left w:val="nil"/>
              <w:bottom w:val="nil"/>
              <w:right w:val="nil"/>
            </w:tcBorders>
          </w:tcPr>
          <w:p>
            <w:pPr>
              <w:pStyle w:val="0"/>
            </w:pPr>
            <w:r>
              <w:rPr>
                <w:sz w:val="20"/>
              </w:rPr>
              <w:t xml:space="preserve">Беременность без патологии, дородовая госпитализация в отделение сестринского ухода</w:t>
            </w:r>
          </w:p>
        </w:tc>
        <w:tc>
          <w:tcPr>
            <w:tcW w:w="3968" w:type="dxa"/>
            <w:tcBorders>
              <w:top w:val="nil"/>
              <w:left w:val="nil"/>
              <w:bottom w:val="nil"/>
              <w:right w:val="nil"/>
            </w:tcBorders>
          </w:tcPr>
          <w:p>
            <w:pPr>
              <w:pStyle w:val="0"/>
            </w:pPr>
            <w:r>
              <w:rPr>
                <w:sz w:val="20"/>
              </w:rPr>
              <w:t xml:space="preserve">Z34, Z34.0, Z34.8, Z34.9, Z35, Z35.0, Z35.1, Z35.2, Z35.3, Z35.4, Z35.5, Z35.6, Z35.7, Z35.8, Z35.9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st02</w:t>
            </w:r>
          </w:p>
        </w:tc>
        <w:tc>
          <w:tcPr>
            <w:tcW w:w="2842" w:type="dxa"/>
            <w:tcBorders>
              <w:top w:val="nil"/>
              <w:left w:val="nil"/>
              <w:bottom w:val="nil"/>
              <w:right w:val="nil"/>
            </w:tcBorders>
          </w:tcPr>
          <w:p>
            <w:pPr>
              <w:pStyle w:val="0"/>
            </w:pPr>
            <w:r>
              <w:rPr>
                <w:sz w:val="20"/>
              </w:rPr>
              <w:t xml:space="preserve">Акушерство и гинекология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st02.001</w:t>
            </w:r>
          </w:p>
        </w:tc>
        <w:tc>
          <w:tcPr>
            <w:tcW w:w="2842" w:type="dxa"/>
            <w:tcBorders>
              <w:top w:val="nil"/>
              <w:left w:val="nil"/>
              <w:bottom w:val="nil"/>
              <w:right w:val="nil"/>
            </w:tcBorders>
          </w:tcPr>
          <w:p>
            <w:pPr>
              <w:pStyle w:val="0"/>
            </w:pPr>
            <w:r>
              <w:rPr>
                <w:sz w:val="20"/>
              </w:rPr>
              <w:t xml:space="preserve">Осложнения, связанные с беременностью</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 O48, O60.0, O98.0, O98.1, O98.2, O98.3, O98.4, O98.5, O98.6, O98.8, O98.9, O99.0, O99.1, O99.2, O99.3, O99.4, O99.5, O99.6, O99.7, O99.8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st02.002</w:t>
            </w:r>
          </w:p>
        </w:tc>
        <w:tc>
          <w:tcPr>
            <w:tcW w:w="2842" w:type="dxa"/>
            <w:tcBorders>
              <w:top w:val="nil"/>
              <w:left w:val="nil"/>
              <w:bottom w:val="nil"/>
              <w:right w:val="nil"/>
            </w:tcBorders>
          </w:tcPr>
          <w:p>
            <w:pPr>
              <w:pStyle w:val="0"/>
            </w:pPr>
            <w:r>
              <w:rPr>
                <w:sz w:val="20"/>
              </w:rPr>
              <w:t xml:space="preserve">Беременность, закончившаяся абортивным исходом</w:t>
            </w:r>
          </w:p>
        </w:tc>
        <w:tc>
          <w:tcPr>
            <w:tcW w:w="3968" w:type="dxa"/>
            <w:tcBorders>
              <w:top w:val="nil"/>
              <w:left w:val="nil"/>
              <w:bottom w:val="nil"/>
              <w:right w:val="nil"/>
            </w:tcBorders>
          </w:tcPr>
          <w:p>
            <w:pPr>
              <w:pStyle w:val="0"/>
            </w:pPr>
            <w:r>
              <w:rPr>
                <w:sz w:val="20"/>
              </w:rPr>
              <w:t xml:space="preserve">O00, O00.0, O00.1, O00.2, O00.8, O00.9, O02, O02.0, O02.1, O02.8, O02.9, O03, O03.0, O03.1, O03.2, O03.3, O03.4, O03.5, O03.6, O03.7, O03.8, O03.9, O04, O04.0, O04.1, O04.2, O04.3, O04.4, O04.5, O04.6, O04.7, O04.8, O04.9, O05, O05.0, O05.1, O05.2, O05.3, O05.4, O05.5, O05.6, O05.7, O05.8, O05.9, O06, O06.0, O06.1, O06.2, O06.3, O06.4, O06.5, O06.6, O06.7, O06.8, O06.9, O07, O07.0, O07.1, O07.2, O07.3, O07.4, O07.5, O07.6, O07.7, O07.8, O07.9, O08, O08.0, O08.1, O08.2, O08.3, O08.5, O08.6, O08.7, O08.8, O08.9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0,28</w:t>
            </w:r>
          </w:p>
        </w:tc>
      </w:tr>
      <w:tr>
        <w:tc>
          <w:tcPr>
            <w:tcW w:w="1238" w:type="dxa"/>
            <w:tcBorders>
              <w:top w:val="nil"/>
              <w:left w:val="nil"/>
              <w:bottom w:val="nil"/>
              <w:right w:val="nil"/>
            </w:tcBorders>
          </w:tcPr>
          <w:p>
            <w:pPr>
              <w:pStyle w:val="0"/>
              <w:jc w:val="center"/>
            </w:pPr>
            <w:r>
              <w:rPr>
                <w:sz w:val="20"/>
              </w:rPr>
              <w:t xml:space="preserve">st02.003</w:t>
            </w:r>
          </w:p>
        </w:tc>
        <w:tc>
          <w:tcPr>
            <w:tcW w:w="2842" w:type="dxa"/>
            <w:tcBorders>
              <w:top w:val="nil"/>
              <w:left w:val="nil"/>
              <w:bottom w:val="nil"/>
              <w:right w:val="nil"/>
            </w:tcBorders>
          </w:tcPr>
          <w:p>
            <w:pPr>
              <w:pStyle w:val="0"/>
            </w:pPr>
            <w:r>
              <w:rPr>
                <w:sz w:val="20"/>
              </w:rPr>
              <w:t xml:space="preserve">Родоразрешение</w:t>
            </w:r>
          </w:p>
        </w:tc>
        <w:tc>
          <w:tcPr>
            <w:tcW w:w="3968" w:type="dxa"/>
            <w:tcBorders>
              <w:top w:val="nil"/>
              <w:left w:val="nil"/>
              <w:bottom w:val="nil"/>
              <w:right w:val="nil"/>
            </w:tcBorders>
          </w:tcPr>
          <w:p>
            <w:pPr>
              <w:pStyle w:val="0"/>
            </w:pPr>
            <w:r>
              <w:rPr>
                <w:sz w:val="20"/>
              </w:rPr>
              <w:t xml:space="preserve">O10.0, O10.1, O10.2, O10.3, O10.4, O10.9, O11, O12.0, O12.1, O12.2, O13, O14.0, O14.1, O14.2, O14.9, O15.0, O15.1, O15.9, O16,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 O34.8, O34.9, O35.0, O35.1, O35.2, O35.3, O35.4, O35.5, O35.6, O35.7, O35.8, O35.9, O36.0, O36.1, O36.2, O36.3, O36.4, O36.5, O36.6, O36.7, O36.8, O36.9, O40, O41.0, O41.1, O41.8, O41.9, O42.0, O42.1, O42.2, O42.9, O43.0, O43.1, O43.2, O43.8, O43.9, O44.0, O44.1, O45.0, O45.8, O45.9, O46.0, O46.8, O46.9, O47.0, O47.1, O47.9,</w:t>
            </w:r>
          </w:p>
        </w:tc>
        <w:tc>
          <w:tcPr>
            <w:tcW w:w="3968" w:type="dxa"/>
            <w:tcBorders>
              <w:top w:val="nil"/>
              <w:left w:val="nil"/>
              <w:bottom w:val="nil"/>
              <w:right w:val="nil"/>
            </w:tcBorders>
          </w:tcPr>
          <w:p>
            <w:pPr>
              <w:pStyle w:val="0"/>
            </w:pPr>
            <w:r>
              <w:rPr>
                <w:sz w:val="20"/>
              </w:rPr>
              <w:t xml:space="preserve">A16.20.007, A16.20.015, A16.20.023, A16.20.024, A16.20.030, B01.001.006, B01.001.009, B02.001.002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O48, O60, O60.1, O60.2, O60.3, O61.0, O61.1, O61.8, O61.9, O62.0, O62.1, O62.2, O62.3, O62.4, O62.8, O62.9, O63.0, O63.1, O63.2, O63.9, O64.0, O64.1, O64.2, O64.3, O64.4, O64.5, O64.8, O64.9, O65.0, O65.1, O65.2, O65.3, O65.4, O65.5, O65.8, O65.9, O66.0, O66.1, O66.2, O66.3, O66.4, O66.5, O66.8, O66.9, O67.0, O67.8, O67.9, O68.0, O68.1, O68.2, O68.3, O68.8, O68.9, O69.0, O69.1, O69.2, O69.3, O69.4, O69.5, O69.8, O69.9, O70.0, O70.1, O70.2, O70.3, O70.9, O71.0, O71.1, O71.2, O71.3, O71.4, O71.5, O71.6, O71.7, O71.8, O71.9, O72, O72.0, O72.1, O72.2, O72.3, O73, O73.0, O73.1, O74, O74.0, O74.1, O74.2, O74.3, O74.4, O74.5, O74.6, O74.7, O74.8, O74.9, O75, O75.0, O75.1, O75.2, O75.3, O75.4, O75.5, O75.6, O75.7, O75.8, O75.9, O80, O80.0, O80.1, O80.8, O80.9, O81, O81.0, O81.1, O81.2, O81.3, O81.4, O81.5, O83, O83.0, O83.1, O83.2, O83.3, O83.4, O83.8, O83.9, O84, O84.0, O84.1, O84.8, O84.9,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st02.004</w:t>
            </w:r>
          </w:p>
        </w:tc>
        <w:tc>
          <w:tcPr>
            <w:tcW w:w="2842" w:type="dxa"/>
            <w:tcBorders>
              <w:top w:val="nil"/>
              <w:left w:val="nil"/>
              <w:bottom w:val="nil"/>
              <w:right w:val="nil"/>
            </w:tcBorders>
          </w:tcPr>
          <w:p>
            <w:pPr>
              <w:pStyle w:val="0"/>
            </w:pPr>
            <w:r>
              <w:rPr>
                <w:sz w:val="20"/>
              </w:rPr>
              <w:t xml:space="preserve">Кесарево сечение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A16.20.005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st02.005</w:t>
            </w:r>
          </w:p>
        </w:tc>
        <w:tc>
          <w:tcPr>
            <w:tcW w:w="2842" w:type="dxa"/>
            <w:tcBorders>
              <w:top w:val="nil"/>
              <w:left w:val="nil"/>
              <w:bottom w:val="nil"/>
              <w:right w:val="nil"/>
            </w:tcBorders>
          </w:tcPr>
          <w:p>
            <w:pPr>
              <w:pStyle w:val="0"/>
            </w:pPr>
            <w:r>
              <w:rPr>
                <w:sz w:val="20"/>
              </w:rPr>
              <w:t xml:space="preserve">Осложнения послеродового периода</w:t>
            </w:r>
          </w:p>
        </w:tc>
        <w:tc>
          <w:tcPr>
            <w:tcW w:w="3968" w:type="dxa"/>
            <w:tcBorders>
              <w:top w:val="nil"/>
              <w:left w:val="nil"/>
              <w:bottom w:val="nil"/>
              <w:right w:val="nil"/>
            </w:tcBorders>
          </w:tcPr>
          <w:p>
            <w:pPr>
              <w:pStyle w:val="0"/>
            </w:pPr>
            <w:r>
              <w:rPr>
                <w:sz w:val="20"/>
              </w:rPr>
              <w:t xml:space="preserve">A34, O15.2, O72.2, O86, O86.0, O86.1, O86.2, O86.3, O86.4, O86.8, O87, O87.0, O87.1, O87.2, O87.3, O87.8, O87.9, O88, O88.0, O88.1, O88.2, O88.3, O88.8, O89, O89.0, O89.1, O89.2, O89.3, O89.4, O89.5, O89.6, O89.8, O89.9, O90, O90.0, O90.1, O90.2, O90.3, O90.5, O90.8, O90.9, O91, O91.0, O91.1, O91.2, O92, O92.0, O92.1, O92.2, O92.3, O92.4, O92.5, O92.6, O92.7, O94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st02.006</w:t>
            </w:r>
          </w:p>
        </w:tc>
        <w:tc>
          <w:tcPr>
            <w:tcW w:w="2842" w:type="dxa"/>
            <w:tcBorders>
              <w:top w:val="nil"/>
              <w:left w:val="nil"/>
              <w:bottom w:val="nil"/>
              <w:right w:val="nil"/>
            </w:tcBorders>
          </w:tcPr>
          <w:p>
            <w:pPr>
              <w:pStyle w:val="0"/>
            </w:pPr>
            <w:r>
              <w:rPr>
                <w:sz w:val="20"/>
              </w:rPr>
              <w:t xml:space="preserve">Послеродовой сепсис</w:t>
            </w:r>
          </w:p>
        </w:tc>
        <w:tc>
          <w:tcPr>
            <w:tcW w:w="3968" w:type="dxa"/>
            <w:tcBorders>
              <w:top w:val="nil"/>
              <w:left w:val="nil"/>
              <w:bottom w:val="nil"/>
              <w:right w:val="nil"/>
            </w:tcBorders>
          </w:tcPr>
          <w:p>
            <w:pPr>
              <w:pStyle w:val="0"/>
            </w:pPr>
            <w:r>
              <w:rPr>
                <w:sz w:val="20"/>
              </w:rPr>
              <w:t xml:space="preserve">O85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st02.007</w:t>
            </w:r>
          </w:p>
        </w:tc>
        <w:tc>
          <w:tcPr>
            <w:tcW w:w="2842" w:type="dxa"/>
            <w:tcBorders>
              <w:top w:val="nil"/>
              <w:left w:val="nil"/>
              <w:bottom w:val="nil"/>
              <w:right w:val="nil"/>
            </w:tcBorders>
          </w:tcPr>
          <w:p>
            <w:pPr>
              <w:pStyle w:val="0"/>
            </w:pPr>
            <w:r>
              <w:rPr>
                <w:sz w:val="20"/>
              </w:rPr>
              <w:t xml:space="preserve">Воспалительные болезни женских половых органов</w:t>
            </w:r>
          </w:p>
        </w:tc>
        <w:tc>
          <w:tcPr>
            <w:tcW w:w="3968" w:type="dxa"/>
            <w:tcBorders>
              <w:top w:val="nil"/>
              <w:left w:val="nil"/>
              <w:bottom w:val="nil"/>
              <w:right w:val="nil"/>
            </w:tcBorders>
          </w:tcPr>
          <w:p>
            <w:pPr>
              <w:pStyle w:val="0"/>
            </w:pPr>
            <w:r>
              <w:rPr>
                <w:sz w:val="20"/>
              </w:rPr>
              <w:t xml:space="preserve">N70, N70.0, N70.1, N70.9, N71, N71.0, N71.1, N71.9, N72, N73, N73.0, N73.1, N73.2, N73.3, N73.4, N73.5, N73.6, N73.8, N73.9, N74.8, N75, N75.0, N75.1, N75.8, N75.9, N76, N76.0, N76.1, N76.2, N76.3, N76.4, N76.5, N76.6, N76.8, N77, N77.0, N77.1, N77.8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st02.008</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O01, O01.0, O01.1, O01.9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st02.009</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женских половых органов</w:t>
            </w:r>
          </w:p>
        </w:tc>
        <w:tc>
          <w:tcPr>
            <w:tcW w:w="3968" w:type="dxa"/>
            <w:tcBorders>
              <w:top w:val="nil"/>
              <w:left w:val="nil"/>
              <w:bottom w:val="nil"/>
              <w:right w:val="nil"/>
            </w:tcBorders>
          </w:tcPr>
          <w:p>
            <w:pPr>
              <w:pStyle w:val="0"/>
            </w:pPr>
            <w:r>
              <w:rPr>
                <w:sz w:val="20"/>
              </w:rPr>
              <w:t xml:space="preserve">E28, E28.0, E28.1, E28.2, E28.3, E28.8, E28.9, E89.4, I86.3,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пол: женский</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R87, R87.0, R87.1, R87.2, R87.3, R87.4, R87.5, R87.6, R87.7, R87.8, R87.9, S30.2, S31.4, S37.4, S37.40, S37.41, S37.5, S37.50, S37.51, S37.6, S37.60, S37.61, S38.0, S38.2, T19.2, T19.3, T19.8, T19.9, T28.3, T28.8, T83.3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st02.010</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A11.20.007, A11.20.008, A11.20.011.003, A11.20.015, A14.20.002, A16.20.021, A16.20.025, A16.20.025.001, A16.20.036, A16.20.036.001, A16.20.036.002, A16.20.036.003, A16.20.036.004, A16.20.054,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st02.011</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A06.20.001, A16.20.009, A16.20.016, A16.20.018, A16.20.022, A16.20.026, A16.20.027, A16.20.028.002, A16.20.028.003, A16.20.028.004, A16.20.029, A16.20.040, A16.20.041, A16.20.054.001, A16.20.056, A16.20.059.002, A16.20.059.003, A16.20.060, A16.20.065, A16.20.067, A16.20.068, A16.20.069, A16.20.072, A16.20.075, A16.20.081, A16.20.083, A16.20.089, A16.20.096, A16.20.096.001, A16.20.097,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st02.012</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A03.20.003.001, A16.20.001, A16.20.002, A16.20.002.002, A16.20.002.003, A16.20.003, A16.20.003.007, A16.20.004, A 16.20.006, A16.20.008, A16.20.010, A16.20.011, A16.20.011.002, A16.20.011.006, A16.20.011.008, A16.20.011.012, A16.20.012, A16.20.017, A16.20.019, A16.20.020, A16.20.027.001, A16.20.027.002, A16.20.035, A16.20.038, A16.20.057, A16.20.057.001, A16.20.057.002, A16.20.058, A16.20.059.001, A16.20.061, A16.20.062, A16.20.063, A16.20.063.002, A16.20.063.004, A16.20.063.006, A16.20.063.007, A16.20.063.008, A16.20.063.010, A16.20.063.016, A16.20.063.018, A16.20.064, A16.20.087, A16.20.088, A16.20.091, A16.20.091.001, A16.20.092, A16.20.093, A16.20.094, A16.20.095, A16.20.098, A16.20.099, A16.20.100, A16.20.101, A16.20.102, A16.30.036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st02.013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A16.20.003.002, A16.20.003.005, A16.20.007, A16.20.010.002, A16.20.011.009, A16.20.011.010, A16.20.011.011, A16.20.013, A16.20.014, A16.20.015, A16.20.023, A16.20.024, A16.20.024.001, A16.20.028, A16.20.028.005, A16.20.030, A16.20.033, A16.20.034, A16.20.034.001, A16.20.039, A16.20.042, A16.20.063.005, A16.20.063.009, A16.20.063.017, A16.20.099.001, A22.20.004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2,20</w:t>
            </w:r>
          </w:p>
        </w:tc>
      </w:tr>
      <w:tr>
        <w:tc>
          <w:tcPr>
            <w:tcW w:w="1238" w:type="dxa"/>
            <w:tcBorders>
              <w:top w:val="nil"/>
              <w:left w:val="nil"/>
              <w:bottom w:val="nil"/>
              <w:right w:val="nil"/>
            </w:tcBorders>
          </w:tcPr>
          <w:p>
            <w:pPr>
              <w:pStyle w:val="0"/>
              <w:jc w:val="center"/>
            </w:pPr>
            <w:r>
              <w:rPr>
                <w:sz w:val="20"/>
              </w:rPr>
              <w:t xml:space="preserve">st02.014</w:t>
            </w:r>
          </w:p>
        </w:tc>
        <w:tc>
          <w:tcPr>
            <w:tcW w:w="2842" w:type="dxa"/>
            <w:tcBorders>
              <w:top w:val="nil"/>
              <w:left w:val="nil"/>
              <w:bottom w:val="nil"/>
              <w:right w:val="nil"/>
            </w:tcBorders>
          </w:tcPr>
          <w:p>
            <w:pPr>
              <w:pStyle w:val="0"/>
            </w:pPr>
            <w:r>
              <w:rPr>
                <w:sz w:val="20"/>
              </w:rPr>
              <w:t xml:space="preserve">Слинговые операции при недержании мочи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A16.20.042.001, A16.20.042.002, A16.20.042.003, A16.20.042.004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3,85</w:t>
            </w:r>
          </w:p>
        </w:tc>
      </w:tr>
      <w:tr>
        <w:tc>
          <w:tcPr>
            <w:tcW w:w="1238" w:type="dxa"/>
            <w:tcBorders>
              <w:top w:val="nil"/>
              <w:left w:val="nil"/>
              <w:bottom w:val="nil"/>
              <w:right w:val="nil"/>
            </w:tcBorders>
          </w:tcPr>
          <w:p>
            <w:pPr>
              <w:pStyle w:val="0"/>
              <w:jc w:val="center"/>
            </w:pPr>
            <w:r>
              <w:rPr>
                <w:sz w:val="20"/>
              </w:rPr>
              <w:t xml:space="preserve">st02.015</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A16.20.001.001, A16.20.002.001, A16.20.003.001, A16.20.003.004, A16.20.004.001, A16.20.017.001, A16.20.026.001, A16.20.041.001, A16.20.061.001, A16.20.061.002, A16.20.061.003, A16.20.092.001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3,56</w:t>
            </w:r>
          </w:p>
        </w:tc>
      </w:tr>
      <w:tr>
        <w:tc>
          <w:tcPr>
            <w:tcW w:w="1238" w:type="dxa"/>
            <w:tcBorders>
              <w:top w:val="nil"/>
              <w:left w:val="nil"/>
              <w:bottom w:val="nil"/>
              <w:right w:val="nil"/>
            </w:tcBorders>
          </w:tcPr>
          <w:p>
            <w:pPr>
              <w:pStyle w:val="0"/>
              <w:jc w:val="center"/>
            </w:pPr>
            <w:r>
              <w:rPr>
                <w:sz w:val="20"/>
              </w:rPr>
              <w:t xml:space="preserve">st02.016</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A16.20.003.006, A16.20.010.001, A16.20.010.003, A16.20.011.001, A16.20.011.003, A16.20.012.002, A16.20.014.003, A16.20.034.002, A16.20.035.001, A16.20.039.001, A16.20.063.001, A16.20.082, A16.20.094.001, A16.20.094.002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st02.017</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A16.20.003.003, A16.20.011.004, A16.20.011.005, A16.20.011.007, A16.20.013.001, A16.20.019.001, A16.20.028.001, A16.20.063.003, A16.20.063.019, A16.20.081.001, A16.30.036.001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4,97</w:t>
            </w:r>
          </w:p>
        </w:tc>
      </w:tr>
      <w:tr>
        <w:tc>
          <w:tcPr>
            <w:tcW w:w="1238" w:type="dxa"/>
            <w:tcBorders>
              <w:top w:val="nil"/>
              <w:left w:val="nil"/>
              <w:bottom w:val="nil"/>
              <w:right w:val="nil"/>
            </w:tcBorders>
          </w:tcPr>
          <w:p>
            <w:pPr>
              <w:pStyle w:val="0"/>
              <w:outlineLvl w:val="3"/>
              <w:jc w:val="center"/>
            </w:pPr>
            <w:r>
              <w:rPr>
                <w:sz w:val="20"/>
              </w:rPr>
              <w:t xml:space="preserve">st03</w:t>
            </w:r>
          </w:p>
        </w:tc>
        <w:tc>
          <w:tcPr>
            <w:tcW w:w="2842" w:type="dxa"/>
            <w:tcBorders>
              <w:top w:val="nil"/>
              <w:left w:val="nil"/>
              <w:bottom w:val="nil"/>
              <w:right w:val="nil"/>
            </w:tcBorders>
          </w:tcPr>
          <w:p>
            <w:pPr>
              <w:pStyle w:val="0"/>
            </w:pPr>
            <w:r>
              <w:rPr>
                <w:sz w:val="20"/>
              </w:rPr>
              <w:t xml:space="preserve">Аллергология и иммунология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D86.1, D86.3, D86.8, D86.9, D89, D89.0, D89.1, D89.2, D89.8, D89.9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4,52</w:t>
            </w:r>
          </w:p>
        </w:tc>
      </w:tr>
      <w:tr>
        <w:tc>
          <w:tcPr>
            <w:tcW w:w="1238" w:type="dxa"/>
            <w:tcBorders>
              <w:top w:val="nil"/>
              <w:left w:val="nil"/>
              <w:bottom w:val="nil"/>
              <w:right w:val="nil"/>
            </w:tcBorders>
          </w:tcPr>
          <w:p>
            <w:pPr>
              <w:pStyle w:val="0"/>
              <w:jc w:val="center"/>
            </w:pPr>
            <w:r>
              <w:rPr>
                <w:sz w:val="20"/>
              </w:rPr>
              <w:t xml:space="preserve">st03.002</w:t>
            </w:r>
          </w:p>
        </w:tc>
        <w:tc>
          <w:tcPr>
            <w:tcW w:w="2842" w:type="dxa"/>
            <w:tcBorders>
              <w:top w:val="nil"/>
              <w:left w:val="nil"/>
              <w:bottom w:val="nil"/>
              <w:right w:val="nil"/>
            </w:tcBorders>
          </w:tcPr>
          <w:p>
            <w:pPr>
              <w:pStyle w:val="0"/>
            </w:pPr>
            <w:r>
              <w:rPr>
                <w:sz w:val="20"/>
              </w:rPr>
              <w:t xml:space="preserve">Ангионевротический отек, анафилактический шок</w:t>
            </w:r>
          </w:p>
        </w:tc>
        <w:tc>
          <w:tcPr>
            <w:tcW w:w="3968" w:type="dxa"/>
            <w:tcBorders>
              <w:top w:val="nil"/>
              <w:left w:val="nil"/>
              <w:bottom w:val="nil"/>
              <w:right w:val="nil"/>
            </w:tcBorders>
          </w:tcPr>
          <w:p>
            <w:pPr>
              <w:pStyle w:val="0"/>
            </w:pPr>
            <w:r>
              <w:rPr>
                <w:sz w:val="20"/>
              </w:rPr>
              <w:t xml:space="preserve">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0,27</w:t>
            </w:r>
          </w:p>
        </w:tc>
      </w:tr>
      <w:tr>
        <w:tc>
          <w:tcPr>
            <w:tcW w:w="1238" w:type="dxa"/>
            <w:tcBorders>
              <w:top w:val="nil"/>
              <w:left w:val="nil"/>
              <w:bottom w:val="nil"/>
              <w:right w:val="nil"/>
            </w:tcBorders>
          </w:tcPr>
          <w:p>
            <w:pPr>
              <w:pStyle w:val="0"/>
              <w:outlineLvl w:val="3"/>
              <w:jc w:val="center"/>
            </w:pPr>
            <w:r>
              <w:rPr>
                <w:sz w:val="20"/>
              </w:rPr>
              <w:t xml:space="preserve">st04</w:t>
            </w:r>
          </w:p>
        </w:tc>
        <w:tc>
          <w:tcPr>
            <w:tcW w:w="2842" w:type="dxa"/>
            <w:tcBorders>
              <w:top w:val="nil"/>
              <w:left w:val="nil"/>
              <w:bottom w:val="nil"/>
              <w:right w:val="nil"/>
            </w:tcBorders>
          </w:tcPr>
          <w:p>
            <w:pPr>
              <w:pStyle w:val="0"/>
            </w:pPr>
            <w:r>
              <w:rPr>
                <w:sz w:val="20"/>
              </w:rPr>
              <w:t xml:space="preserve">Гастроэнтерология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1,04</w:t>
            </w:r>
          </w:p>
        </w:tc>
      </w:tr>
      <w:tr>
        <w:tc>
          <w:tcPr>
            <w:tcW w:w="1238" w:type="dxa"/>
            <w:tcBorders>
              <w:top w:val="nil"/>
              <w:left w:val="nil"/>
              <w:bottom w:val="nil"/>
              <w:right w:val="nil"/>
            </w:tcBorders>
          </w:tcPr>
          <w:p>
            <w:pPr>
              <w:pStyle w:val="0"/>
              <w:jc w:val="center"/>
            </w:pPr>
            <w:r>
              <w:rPr>
                <w:sz w:val="20"/>
              </w:rPr>
              <w:t xml:space="preserve">st04.001</w:t>
            </w:r>
          </w:p>
        </w:tc>
        <w:tc>
          <w:tcPr>
            <w:tcW w:w="2842" w:type="dxa"/>
            <w:tcBorders>
              <w:top w:val="nil"/>
              <w:left w:val="nil"/>
              <w:bottom w:val="nil"/>
              <w:right w:val="nil"/>
            </w:tcBorders>
          </w:tcPr>
          <w:p>
            <w:pPr>
              <w:pStyle w:val="0"/>
            </w:pPr>
            <w:r>
              <w:rPr>
                <w:sz w:val="20"/>
              </w:rPr>
              <w:t xml:space="preserve">Язва желудка и двенадцатиперстной кишки</w:t>
            </w:r>
          </w:p>
        </w:tc>
        <w:tc>
          <w:tcPr>
            <w:tcW w:w="3968" w:type="dxa"/>
            <w:tcBorders>
              <w:top w:val="nil"/>
              <w:left w:val="nil"/>
              <w:bottom w:val="nil"/>
              <w:right w:val="nil"/>
            </w:tcBorders>
          </w:tcPr>
          <w:p>
            <w:pPr>
              <w:pStyle w:val="0"/>
            </w:pPr>
            <w:r>
              <w:rPr>
                <w:sz w:val="20"/>
              </w:rPr>
              <w:t xml:space="preserve">K25, K25.0, K25.1, K25.2, K25.3, K25.4, K25.5, K25.6, K25.7, K25.9, K26, K26.0, K26.1, K26.2, K26.3, K26.4, K26.5, K26.6, K26.7, K26.9, K27, K27.0, K27.1, K27.2, K27.3, K27.4, K27.5, K27.6, K27.7, K27.9, K28, K28.0, K28.1, K28.2, K28.3, K28.4, K28.5, K28.6, K28.7, K28.9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st04.002</w:t>
            </w:r>
          </w:p>
        </w:tc>
        <w:tc>
          <w:tcPr>
            <w:tcW w:w="2842" w:type="dxa"/>
            <w:tcBorders>
              <w:top w:val="nil"/>
              <w:left w:val="nil"/>
              <w:bottom w:val="nil"/>
              <w:right w:val="nil"/>
            </w:tcBorders>
          </w:tcPr>
          <w:p>
            <w:pPr>
              <w:pStyle w:val="0"/>
            </w:pPr>
            <w:r>
              <w:rPr>
                <w:sz w:val="20"/>
              </w:rPr>
              <w:t xml:space="preserve">Воспалительные заболевания кишечника</w:t>
            </w:r>
          </w:p>
        </w:tc>
        <w:tc>
          <w:tcPr>
            <w:tcW w:w="3968" w:type="dxa"/>
            <w:tcBorders>
              <w:top w:val="nil"/>
              <w:left w:val="nil"/>
              <w:bottom w:val="nil"/>
              <w:right w:val="nil"/>
            </w:tcBorders>
          </w:tcPr>
          <w:p>
            <w:pPr>
              <w:pStyle w:val="0"/>
            </w:pPr>
            <w:r>
              <w:rPr>
                <w:sz w:val="20"/>
              </w:rPr>
              <w:t xml:space="preserve">K50, K50.0, K50.1, K50.8, K50.9, K51, K51.0, K51.2, K51.3, K51.4, K51.5, K51.8, K51.9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st04.003</w:t>
            </w:r>
          </w:p>
        </w:tc>
        <w:tc>
          <w:tcPr>
            <w:tcW w:w="2842" w:type="dxa"/>
            <w:tcBorders>
              <w:top w:val="nil"/>
              <w:left w:val="nil"/>
              <w:bottom w:val="nil"/>
              <w:right w:val="nil"/>
            </w:tcBorders>
          </w:tcPr>
          <w:p>
            <w:pPr>
              <w:pStyle w:val="0"/>
            </w:pPr>
            <w:r>
              <w:rPr>
                <w:sz w:val="20"/>
              </w:rPr>
              <w:t xml:space="preserve">Болезни печени, невирусные (уровень 1)</w:t>
            </w:r>
          </w:p>
        </w:tc>
        <w:tc>
          <w:tcPr>
            <w:tcW w:w="3968" w:type="dxa"/>
            <w:tcBorders>
              <w:top w:val="nil"/>
              <w:left w:val="nil"/>
              <w:bottom w:val="nil"/>
              <w:right w:val="nil"/>
            </w:tcBorders>
          </w:tcPr>
          <w:p>
            <w:pPr>
              <w:pStyle w:val="0"/>
            </w:pPr>
            <w:r>
              <w:rPr>
                <w:sz w:val="20"/>
              </w:rPr>
              <w:t xml:space="preserve">I81, K70.0, K70.1, K70.2, K70.4, K70.9, K73.0, K73.1, K73.8, K73.9, K75.0, K75.1, K75.2, K75.3, K75.8, K75.9, K76.0, K76.1, K76.2, K76.3, K76.4, K76.5, K76.6, K76.7, K76.8, K76.9, K77.0, K77.8, Q44.6, Q44.7, R16.0, R16.2, R17, R17.0, R17.9, R18, R93.2, R94.5, S36.1, S36.10, S36.11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st04.004</w:t>
            </w:r>
          </w:p>
        </w:tc>
        <w:tc>
          <w:tcPr>
            <w:tcW w:w="2842" w:type="dxa"/>
            <w:tcBorders>
              <w:top w:val="nil"/>
              <w:left w:val="nil"/>
              <w:bottom w:val="nil"/>
              <w:right w:val="nil"/>
            </w:tcBorders>
          </w:tcPr>
          <w:p>
            <w:pPr>
              <w:pStyle w:val="0"/>
            </w:pPr>
            <w:r>
              <w:rPr>
                <w:sz w:val="20"/>
              </w:rPr>
              <w:t xml:space="preserve">Болезни печени, невирусные (уровень 2)</w:t>
            </w:r>
          </w:p>
        </w:tc>
        <w:tc>
          <w:tcPr>
            <w:tcW w:w="3968" w:type="dxa"/>
            <w:tcBorders>
              <w:top w:val="nil"/>
              <w:left w:val="nil"/>
              <w:bottom w:val="nil"/>
              <w:right w:val="nil"/>
            </w:tcBorders>
          </w:tcPr>
          <w:p>
            <w:pPr>
              <w:pStyle w:val="0"/>
            </w:pPr>
            <w:r>
              <w:rPr>
                <w:sz w:val="20"/>
              </w:rPr>
              <w:t xml:space="preserve">K70.3, K71, K71.0, K71.1, K71.2, K71.3, K71.4, K71.5, K71.6, K71.7, K71.8, K71.9, K72.0, K72.1, K72.9, K73.2, K74.0, K74.1, K74.2, K74.3, K74.4, K74.5, K74.6, K75.4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st04.005</w:t>
            </w:r>
          </w:p>
        </w:tc>
        <w:tc>
          <w:tcPr>
            <w:tcW w:w="2842" w:type="dxa"/>
            <w:tcBorders>
              <w:top w:val="nil"/>
              <w:left w:val="nil"/>
              <w:bottom w:val="nil"/>
              <w:right w:val="nil"/>
            </w:tcBorders>
          </w:tcPr>
          <w:p>
            <w:pPr>
              <w:pStyle w:val="0"/>
            </w:pPr>
            <w:r>
              <w:rPr>
                <w:sz w:val="20"/>
              </w:rPr>
              <w:t xml:space="preserve">Болезни поджелудочной железы</w:t>
            </w:r>
          </w:p>
        </w:tc>
        <w:tc>
          <w:tcPr>
            <w:tcW w:w="3968" w:type="dxa"/>
            <w:tcBorders>
              <w:top w:val="nil"/>
              <w:left w:val="nil"/>
              <w:bottom w:val="nil"/>
              <w:right w:val="nil"/>
            </w:tcBorders>
          </w:tcPr>
          <w:p>
            <w:pPr>
              <w:pStyle w:val="0"/>
            </w:pPr>
            <w:r>
              <w:rPr>
                <w:sz w:val="20"/>
              </w:rPr>
              <w:t xml:space="preserve">K85, K85.0, K85.1, K85.2, K85.3, K85.8, K85.9, K86, K86.0, K86.1, K86.2, K86.3, K86.8, K86.9, K87.1, Q45.0, Q45.1, Q45.2, Q45.3, S36.2, S36.20, S36.21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st04.006</w:t>
            </w:r>
          </w:p>
        </w:tc>
        <w:tc>
          <w:tcPr>
            <w:tcW w:w="2842" w:type="dxa"/>
            <w:tcBorders>
              <w:top w:val="nil"/>
              <w:left w:val="nil"/>
              <w:bottom w:val="nil"/>
              <w:right w:val="nil"/>
            </w:tcBorders>
          </w:tcPr>
          <w:p>
            <w:pPr>
              <w:pStyle w:val="0"/>
            </w:pPr>
            <w:r>
              <w:rPr>
                <w:sz w:val="20"/>
              </w:rPr>
              <w:t xml:space="preserve">Панкреатит с синдромом органной дисфункции</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4,19</w:t>
            </w:r>
          </w:p>
        </w:tc>
      </w:tr>
      <w:tr>
        <w:tc>
          <w:tcPr>
            <w:tcW w:w="1238" w:type="dxa"/>
            <w:tcBorders>
              <w:top w:val="nil"/>
              <w:left w:val="nil"/>
              <w:bottom w:val="nil"/>
              <w:right w:val="nil"/>
            </w:tcBorders>
          </w:tcPr>
          <w:p>
            <w:pPr>
              <w:pStyle w:val="0"/>
              <w:outlineLvl w:val="3"/>
              <w:jc w:val="center"/>
            </w:pPr>
            <w:r>
              <w:rPr>
                <w:sz w:val="20"/>
              </w:rPr>
              <w:t xml:space="preserve">st05</w:t>
            </w:r>
          </w:p>
        </w:tc>
        <w:tc>
          <w:tcPr>
            <w:tcW w:w="2842" w:type="dxa"/>
            <w:tcBorders>
              <w:top w:val="nil"/>
              <w:left w:val="nil"/>
              <w:bottom w:val="nil"/>
              <w:right w:val="nil"/>
            </w:tcBorders>
          </w:tcPr>
          <w:p>
            <w:pPr>
              <w:pStyle w:val="0"/>
            </w:pPr>
            <w:r>
              <w:rPr>
                <w:sz w:val="20"/>
              </w:rPr>
              <w:t xml:space="preserve">Гематология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st05.001</w:t>
            </w:r>
          </w:p>
        </w:tc>
        <w:tc>
          <w:tcPr>
            <w:tcW w:w="2842" w:type="dxa"/>
            <w:tcBorders>
              <w:top w:val="nil"/>
              <w:left w:val="nil"/>
              <w:bottom w:val="nil"/>
              <w:right w:val="nil"/>
            </w:tcBorders>
          </w:tcPr>
          <w:p>
            <w:pPr>
              <w:pStyle w:val="0"/>
            </w:pPr>
            <w:r>
              <w:rPr>
                <w:sz w:val="20"/>
              </w:rPr>
              <w:t xml:space="preserve">Анемии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R71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jc w:val="center"/>
            </w:pPr>
            <w:r>
              <w:rPr>
                <w:sz w:val="20"/>
              </w:rPr>
              <w:t xml:space="preserve">st05.002</w:t>
            </w:r>
          </w:p>
        </w:tc>
        <w:tc>
          <w:tcPr>
            <w:tcW w:w="2842" w:type="dxa"/>
            <w:tcBorders>
              <w:top w:val="nil"/>
              <w:left w:val="nil"/>
              <w:bottom w:val="nil"/>
              <w:right w:val="nil"/>
            </w:tcBorders>
          </w:tcPr>
          <w:p>
            <w:pPr>
              <w:pStyle w:val="0"/>
            </w:pPr>
            <w:r>
              <w:rPr>
                <w:sz w:val="20"/>
              </w:rPr>
              <w:t xml:space="preserve">Анемии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D64, D64.0, D64.1, D64.2, D64.3, D64.4, D74, D74.0, D74.8, D74.9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5,32</w:t>
            </w:r>
          </w:p>
        </w:tc>
      </w:tr>
      <w:tr>
        <w:tc>
          <w:tcPr>
            <w:tcW w:w="1238" w:type="dxa"/>
            <w:tcBorders>
              <w:top w:val="nil"/>
              <w:left w:val="nil"/>
              <w:bottom w:val="nil"/>
              <w:right w:val="nil"/>
            </w:tcBorders>
          </w:tcPr>
          <w:p>
            <w:pPr>
              <w:pStyle w:val="0"/>
              <w:jc w:val="center"/>
            </w:pPr>
            <w:r>
              <w:rPr>
                <w:sz w:val="20"/>
              </w:rPr>
              <w:t xml:space="preserve">st05.003</w:t>
            </w:r>
          </w:p>
        </w:tc>
        <w:tc>
          <w:tcPr>
            <w:tcW w:w="2842" w:type="dxa"/>
            <w:tcBorders>
              <w:top w:val="nil"/>
              <w:left w:val="nil"/>
              <w:bottom w:val="nil"/>
              <w:right w:val="nil"/>
            </w:tcBorders>
          </w:tcPr>
          <w:p>
            <w:pPr>
              <w:pStyle w:val="0"/>
            </w:pPr>
            <w:r>
              <w:rPr>
                <w:sz w:val="20"/>
              </w:rPr>
              <w:t xml:space="preserve">Нарушения свертываемости крови</w:t>
            </w:r>
          </w:p>
        </w:tc>
        <w:tc>
          <w:tcPr>
            <w:tcW w:w="3968" w:type="dxa"/>
            <w:tcBorders>
              <w:top w:val="nil"/>
              <w:left w:val="nil"/>
              <w:bottom w:val="nil"/>
              <w:right w:val="nil"/>
            </w:tcBorders>
          </w:tcPr>
          <w:p>
            <w:pPr>
              <w:pStyle w:val="0"/>
            </w:pPr>
            <w:r>
              <w:rPr>
                <w:sz w:val="20"/>
              </w:rPr>
              <w:t xml:space="preserve">D65, D66, D67, D68, D68.0, D68.1, D68.2, D68.3, D68.4, D68.8, D68.9, D69, D69.0, D69.1, D69.2, D69.3, D69.4, D69.5, D69.6, D69.8, D69.9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4,50</w:t>
            </w:r>
          </w:p>
        </w:tc>
      </w:tr>
      <w:tr>
        <w:tc>
          <w:tcPr>
            <w:tcW w:w="1238" w:type="dxa"/>
            <w:tcBorders>
              <w:top w:val="nil"/>
              <w:left w:val="nil"/>
              <w:bottom w:val="nil"/>
              <w:right w:val="nil"/>
            </w:tcBorders>
          </w:tcPr>
          <w:p>
            <w:pPr>
              <w:pStyle w:val="0"/>
              <w:jc w:val="center"/>
            </w:pPr>
            <w:r>
              <w:rPr>
                <w:sz w:val="20"/>
              </w:rPr>
              <w:t xml:space="preserve">st05.004</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1)</w:t>
            </w:r>
          </w:p>
        </w:tc>
        <w:tc>
          <w:tcPr>
            <w:tcW w:w="3968" w:type="dxa"/>
            <w:tcBorders>
              <w:top w:val="nil"/>
              <w:left w:val="nil"/>
              <w:bottom w:val="nil"/>
              <w:right w:val="nil"/>
            </w:tcBorders>
          </w:tcPr>
          <w:p>
            <w:pPr>
              <w:pStyle w:val="0"/>
            </w:pPr>
            <w:r>
              <w:rPr>
                <w:sz w:val="20"/>
              </w:rPr>
              <w:t xml:space="preserve">D68.5, D68.6, D70, D71, D72, D72.0, D72.1, D72.8, D72.9, D73, D73.0, D73.1, D73.2, D73.3, D73.4, D73.5, D73.8, D73.9, D75, D75.9, D77, E32, E32.0, E32.1, E32.8, E32.9, E88.0, Q89.0,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st05.005</w:t>
            </w:r>
          </w:p>
        </w:tc>
        <w:tc>
          <w:tcPr>
            <w:tcW w:w="2842" w:type="dxa"/>
            <w:tcBorders>
              <w:top w:val="nil"/>
              <w:left w:val="nil"/>
              <w:bottom w:val="nil"/>
              <w:right w:val="nil"/>
            </w:tcBorders>
          </w:tcPr>
          <w:p>
            <w:pPr>
              <w:pStyle w:val="0"/>
            </w:pPr>
            <w:r>
              <w:rPr>
                <w:sz w:val="20"/>
              </w:rPr>
              <w:t xml:space="preserve">Другие болезни крови и кроветворных органов (уровень 2)</w:t>
            </w:r>
          </w:p>
        </w:tc>
        <w:tc>
          <w:tcPr>
            <w:tcW w:w="3968" w:type="dxa"/>
            <w:tcBorders>
              <w:top w:val="nil"/>
              <w:left w:val="nil"/>
              <w:bottom w:val="nil"/>
              <w:right w:val="nil"/>
            </w:tcBorders>
          </w:tcPr>
          <w:p>
            <w:pPr>
              <w:pStyle w:val="0"/>
            </w:pPr>
            <w:r>
              <w:rPr>
                <w:sz w:val="20"/>
              </w:rPr>
              <w:t xml:space="preserve">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vMerge w:val="restart"/>
          </w:tcPr>
          <w:p>
            <w:pPr>
              <w:pStyle w:val="0"/>
              <w:jc w:val="center"/>
            </w:pPr>
            <w:r>
              <w:rPr>
                <w:sz w:val="20"/>
              </w:rPr>
              <w:t xml:space="preserve">st05.008</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D70, D71, D72.0, D72.8, D72.9, D75.0, D75.1, D75.8, D75.9</w:t>
            </w:r>
          </w:p>
        </w:tc>
        <w:tc>
          <w:tcPr>
            <w:tcW w:w="3968" w:type="dxa"/>
            <w:tcBorders>
              <w:top w:val="nil"/>
              <w:left w:val="nil"/>
              <w:bottom w:val="nil"/>
              <w:right w:val="nil"/>
            </w:tcBorders>
          </w:tcPr>
          <w:p>
            <w:pPr>
              <w:pStyle w:val="0"/>
              <w:jc w:val="center"/>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2,05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D76.1, D76.2, D76.3</w:t>
            </w:r>
          </w:p>
        </w:tc>
        <w:tc>
          <w:tcPr>
            <w:tcW w:w="3968" w:type="dxa"/>
            <w:tcBorders>
              <w:top w:val="nil"/>
              <w:left w:val="nil"/>
              <w:bottom w:val="nil"/>
              <w:right w:val="nil"/>
            </w:tcBorders>
          </w:tcPr>
          <w:p>
            <w:pPr>
              <w:pStyle w:val="0"/>
              <w:jc w:val="center"/>
            </w:pPr>
            <w:r>
              <w:rPr>
                <w:sz w:val="20"/>
              </w:rPr>
              <w:t xml:space="preserve">A25.05.005</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O01.0, O01.1, O01.9</w:t>
            </w:r>
          </w:p>
        </w:tc>
        <w:tc>
          <w:tcPr>
            <w:tcW w:w="3968" w:type="dxa"/>
            <w:tcBorders>
              <w:top w:val="nil"/>
              <w:left w:val="nil"/>
              <w:bottom w:val="nil"/>
              <w:right w:val="nil"/>
            </w:tcBorders>
          </w:tcPr>
          <w:p>
            <w:pPr>
              <w:pStyle w:val="0"/>
              <w:jc w:val="center"/>
            </w:pPr>
            <w:r>
              <w:rPr>
                <w:sz w:val="20"/>
              </w:rPr>
              <w:t xml:space="preserve">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st06</w:t>
            </w:r>
          </w:p>
        </w:tc>
        <w:tc>
          <w:tcPr>
            <w:tcW w:w="2842" w:type="dxa"/>
            <w:tcBorders>
              <w:top w:val="nil"/>
              <w:left w:val="nil"/>
              <w:bottom w:val="nil"/>
              <w:right w:val="nil"/>
            </w:tcBorders>
          </w:tcPr>
          <w:p>
            <w:pPr>
              <w:pStyle w:val="0"/>
            </w:pPr>
            <w:r>
              <w:rPr>
                <w:sz w:val="20"/>
              </w:rPr>
              <w:t xml:space="preserve">Дерматовенерология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st06.005</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st06.006</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2,10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st06.007</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С84.0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derm5</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st07</w:t>
            </w:r>
          </w:p>
        </w:tc>
        <w:tc>
          <w:tcPr>
            <w:tcW w:w="2842" w:type="dxa"/>
            <w:tcBorders>
              <w:top w:val="nil"/>
              <w:left w:val="nil"/>
              <w:bottom w:val="nil"/>
              <w:right w:val="nil"/>
            </w:tcBorders>
          </w:tcPr>
          <w:p>
            <w:pPr>
              <w:pStyle w:val="0"/>
            </w:pPr>
            <w:r>
              <w:rPr>
                <w:sz w:val="20"/>
              </w:rPr>
              <w:t xml:space="preserve">Детская 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jc w:val="center"/>
            </w:pPr>
            <w:r>
              <w:rPr>
                <w:sz w:val="20"/>
              </w:rPr>
              <w:t xml:space="preserve">st07.001</w:t>
            </w:r>
          </w:p>
        </w:tc>
        <w:tc>
          <w:tcPr>
            <w:tcW w:w="2842" w:type="dxa"/>
            <w:tcBorders>
              <w:top w:val="nil"/>
              <w:left w:val="nil"/>
              <w:bottom w:val="nil"/>
              <w:right w:val="nil"/>
            </w:tcBorders>
          </w:tcPr>
          <w:p>
            <w:pPr>
              <w:pStyle w:val="0"/>
            </w:pPr>
            <w:r>
              <w:rPr>
                <w:sz w:val="20"/>
              </w:rPr>
              <w:t xml:space="preserve">Врожденные аномалии сердечно-сосудистой системы, дети</w:t>
            </w:r>
          </w:p>
        </w:tc>
        <w:tc>
          <w:tcPr>
            <w:tcW w:w="3968" w:type="dxa"/>
            <w:tcBorders>
              <w:top w:val="nil"/>
              <w:left w:val="nil"/>
              <w:bottom w:val="nil"/>
              <w:right w:val="nil"/>
            </w:tcBorders>
          </w:tcPr>
          <w:p>
            <w:pPr>
              <w:pStyle w:val="0"/>
            </w:pPr>
            <w:r>
              <w:rPr>
                <w:sz w:val="20"/>
              </w:rPr>
              <w:t xml:space="preserve">D18.0, Q20.0, Q20.1, Q20.2, Q20.3, Q20.4, Q20.5, Q20.6, Q20.8, Q20.9, Q21.0, Q21.1, Q21.2, Q21.3, Q21.4, Q21.8, Q21.9, Q22.0, Q22.1, Q22.2, Q22.3, Q22.4, Q22.5, Q22.6, Q22.8, Q22.9, Q23.0, Q23.1, Q23.2, Q23.3, Q23.4, Q23.8, Q23.9, Q24.0, Q24.1, Q24.2, Q24.3, Q24.4, Q24.5, Q24.8, Q24.9, Q25.0, Q25.1, Q25.2, Q25.3, Q25.4, Q25.5, Q25.6, Q25.7, Q25.8, Q25.9, Q26.0, Q26.1, Q26.2, Q26.3, Q26.4, Q26.5, Q26.6, Q26.8, Q26.9, Q27.1, Q27.2, Q27.3, Q27.4, Q27.8, Q27.9, Q28, Q28.0, Q28.1, Q28.2, Q28.3, Q28.8, Q28.9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1,84</w:t>
            </w:r>
          </w:p>
        </w:tc>
      </w:tr>
      <w:tr>
        <w:tc>
          <w:tcPr>
            <w:tcW w:w="1238" w:type="dxa"/>
            <w:tcBorders>
              <w:top w:val="nil"/>
              <w:left w:val="nil"/>
              <w:bottom w:val="nil"/>
              <w:right w:val="nil"/>
            </w:tcBorders>
          </w:tcPr>
          <w:p>
            <w:pPr>
              <w:pStyle w:val="0"/>
              <w:outlineLvl w:val="3"/>
              <w:jc w:val="center"/>
            </w:pPr>
            <w:r>
              <w:rPr>
                <w:sz w:val="20"/>
              </w:rPr>
              <w:t xml:space="preserve">st08</w:t>
            </w:r>
          </w:p>
        </w:tc>
        <w:tc>
          <w:tcPr>
            <w:tcW w:w="2842" w:type="dxa"/>
            <w:tcBorders>
              <w:top w:val="nil"/>
              <w:left w:val="nil"/>
              <w:bottom w:val="nil"/>
              <w:right w:val="nil"/>
            </w:tcBorders>
          </w:tcPr>
          <w:p>
            <w:pPr>
              <w:pStyle w:val="0"/>
            </w:pPr>
            <w:r>
              <w:rPr>
                <w:sz w:val="20"/>
              </w:rPr>
              <w:t xml:space="preserve">Детская 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6,36</w:t>
            </w:r>
          </w:p>
        </w:tc>
      </w:tr>
      <w:tr>
        <w:tc>
          <w:tcPr>
            <w:tcW w:w="1238" w:type="dxa"/>
            <w:tcBorders>
              <w:top w:val="nil"/>
              <w:left w:val="nil"/>
              <w:bottom w:val="nil"/>
              <w:right w:val="nil"/>
            </w:tcBorders>
          </w:tcPr>
          <w:p>
            <w:pPr>
              <w:pStyle w:val="0"/>
              <w:jc w:val="center"/>
            </w:pPr>
            <w:r>
              <w:rPr>
                <w:sz w:val="20"/>
              </w:rPr>
              <w:t xml:space="preserve">st08.001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C41.8, C41.9, C43, C43.0, C43.1, C43.2, C43.3, C43.4, C43.5, C43.6, C43.7, C43.8, C43.9, C44, C44.0, C44.1, C44.2, C44.3, C44.4, C44.5, C44.6, C44.7, C44.8, C44.9, C45, C45.0, C45.1, C45.2, C45.7, C45.9, C46, C46.0, C46.1, C46.2, C46.3, C46.7, C46.8, C46.9, C47, C47.0, C47.1, C47.2, C48, C48.1, C48.2, C48.8, 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st08.002</w:t>
            </w:r>
          </w:p>
        </w:tc>
        <w:tc>
          <w:tcPr>
            <w:tcW w:w="2842" w:type="dxa"/>
            <w:tcBorders>
              <w:top w:val="nil"/>
              <w:left w:val="nil"/>
              <w:bottom w:val="nil"/>
              <w:right w:val="nil"/>
            </w:tcBorders>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7,82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st08.003</w:t>
            </w:r>
          </w:p>
        </w:tc>
        <w:tc>
          <w:tcPr>
            <w:tcW w:w="2842"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5,68</w:t>
            </w:r>
          </w:p>
        </w:tc>
      </w:tr>
      <w:tr>
        <w:tc>
          <w:tcPr>
            <w:tcW w:w="1238" w:type="dxa"/>
            <w:tcBorders>
              <w:top w:val="nil"/>
              <w:left w:val="nil"/>
              <w:bottom w:val="nil"/>
              <w:right w:val="nil"/>
            </w:tcBorders>
          </w:tcPr>
          <w:p>
            <w:pPr>
              <w:pStyle w:val="0"/>
              <w:jc w:val="center"/>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jc w:val="center"/>
            </w:pPr>
            <w:r>
              <w:rPr>
                <w:sz w:val="20"/>
              </w:rPr>
            </w:r>
          </w:p>
        </w:tc>
      </w:tr>
      <w:tr>
        <w:tc>
          <w:tcPr>
            <w:tcW w:w="1238" w:type="dxa"/>
            <w:tcBorders>
              <w:top w:val="nil"/>
              <w:left w:val="nil"/>
              <w:bottom w:val="nil"/>
              <w:right w:val="nil"/>
            </w:tcBorders>
          </w:tcPr>
          <w:p>
            <w:pPr>
              <w:pStyle w:val="0"/>
              <w:outlineLvl w:val="3"/>
              <w:jc w:val="center"/>
            </w:pPr>
            <w:r>
              <w:rPr>
                <w:sz w:val="20"/>
              </w:rPr>
              <w:t xml:space="preserve">st09</w:t>
            </w:r>
          </w:p>
        </w:tc>
        <w:tc>
          <w:tcPr>
            <w:tcW w:w="2842" w:type="dxa"/>
            <w:tcBorders>
              <w:top w:val="nil"/>
              <w:left w:val="nil"/>
              <w:bottom w:val="nil"/>
              <w:right w:val="nil"/>
            </w:tcBorders>
          </w:tcPr>
          <w:p>
            <w:pPr>
              <w:pStyle w:val="0"/>
            </w:pPr>
            <w:r>
              <w:rPr>
                <w:sz w:val="20"/>
              </w:rPr>
              <w:t xml:space="preserve">Детская урология-андрология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st09.002</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st09.003</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st09.004</w:t>
            </w:r>
          </w:p>
        </w:tc>
        <w:tc>
          <w:tcPr>
            <w:tcW w:w="2842" w:type="dxa"/>
            <w:tcBorders>
              <w:top w:val="nil"/>
              <w:left w:val="nil"/>
              <w:bottom w:val="nil"/>
              <w:right w:val="nil"/>
            </w:tcBorders>
          </w:tcPr>
          <w:p>
            <w:pPr>
              <w:pStyle w:val="0"/>
            </w:pPr>
            <w:r>
              <w:rPr>
                <w:sz w:val="20"/>
              </w:rPr>
              <w:t xml:space="preserve">Операции на мужских половых органах,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st09.005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st09.006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1,22</w:t>
            </w:r>
          </w:p>
        </w:tc>
      </w:tr>
      <w:tr>
        <w:tc>
          <w:tcPr>
            <w:tcW w:w="1238" w:type="dxa"/>
            <w:tcBorders>
              <w:top w:val="nil"/>
              <w:left w:val="nil"/>
              <w:bottom w:val="nil"/>
              <w:right w:val="nil"/>
            </w:tcBorders>
          </w:tcPr>
          <w:p>
            <w:pPr>
              <w:pStyle w:val="0"/>
              <w:jc w:val="center"/>
            </w:pPr>
            <w:r>
              <w:rPr>
                <w:sz w:val="20"/>
              </w:rPr>
              <w:t xml:space="preserve">st09.007</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A16.28.094.001,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st09.008</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A16.28.006.001, A16.28.007, A16.28.007.001, A16.28.010.001,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2,23</w:t>
            </w:r>
          </w:p>
        </w:tc>
      </w:tr>
      <w:tr>
        <w:tc>
          <w:tcPr>
            <w:tcW w:w="1238" w:type="dxa"/>
            <w:tcBorders>
              <w:top w:val="nil"/>
              <w:left w:val="nil"/>
              <w:bottom w:val="nil"/>
              <w:right w:val="nil"/>
            </w:tcBorders>
          </w:tcPr>
          <w:p>
            <w:pPr>
              <w:pStyle w:val="0"/>
              <w:jc w:val="center"/>
            </w:pPr>
            <w:r>
              <w:rPr>
                <w:sz w:val="20"/>
              </w:rPr>
              <w:t xml:space="preserve">st09.009</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A16.28.022, A16.28.022.001, A16.28.029.001, A16.28.030.007, A16.28.030.008, A16.28.030.011, A16.28.031.003, A16.28.031.007, A16.28.031.010, A16.28.032.002, A16.28.032.003, A16.28.038.001, A16.28.038.002, A16.28.038.003, A16.28.045.003, A16.28.050, A16.28.050.001, A16.28.059.002, A16.28.061, A16.28.081, A16.28.084, A16.28.084.001, A16.28.084.002, A16.28.084.003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tcPr>
          <w:p>
            <w:pPr>
              <w:pStyle w:val="0"/>
              <w:jc w:val="center"/>
            </w:pPr>
            <w:r>
              <w:rPr>
                <w:sz w:val="20"/>
              </w:rPr>
              <w:t xml:space="preserve">st09.010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A16.28.031.005, A16.28.031.006,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4,28</w:t>
            </w:r>
          </w:p>
        </w:tc>
      </w:tr>
      <w:tr>
        <w:tc>
          <w:tcPr>
            <w:tcW w:w="1238" w:type="dxa"/>
            <w:tcBorders>
              <w:top w:val="nil"/>
              <w:left w:val="nil"/>
              <w:bottom w:val="nil"/>
              <w:right w:val="nil"/>
            </w:tcBorders>
          </w:tcPr>
          <w:p>
            <w:pPr>
              <w:pStyle w:val="0"/>
              <w:jc w:val="center"/>
            </w:pPr>
            <w:r>
              <w:rPr>
                <w:sz w:val="20"/>
              </w:rPr>
              <w:t xml:space="preserve">st09.011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A16.28.015.001, A16.28.028.001, A16.28.045.001, A16.28.045.002, A16.28.055.001, A16.28.071.001, A16.28.074.001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4.4</w:t>
            </w:r>
          </w:p>
        </w:tc>
      </w:tr>
      <w:tr>
        <w:tc>
          <w:tcPr>
            <w:tcW w:w="1238" w:type="dxa"/>
            <w:tcBorders>
              <w:top w:val="nil"/>
              <w:left w:val="nil"/>
              <w:bottom w:val="nil"/>
              <w:right w:val="nil"/>
            </w:tcBorders>
          </w:tcPr>
          <w:p>
            <w:pPr>
              <w:pStyle w:val="0"/>
              <w:outlineLvl w:val="3"/>
              <w:jc w:val="center"/>
            </w:pPr>
            <w:r>
              <w:rPr>
                <w:sz w:val="20"/>
              </w:rPr>
              <w:t xml:space="preserve">st10</w:t>
            </w:r>
          </w:p>
        </w:tc>
        <w:tc>
          <w:tcPr>
            <w:tcW w:w="2842" w:type="dxa"/>
            <w:tcBorders>
              <w:top w:val="nil"/>
              <w:left w:val="nil"/>
              <w:bottom w:val="nil"/>
              <w:right w:val="nil"/>
            </w:tcBorders>
          </w:tcPr>
          <w:p>
            <w:pPr>
              <w:pStyle w:val="0"/>
            </w:pPr>
            <w:r>
              <w:rPr>
                <w:sz w:val="20"/>
              </w:rPr>
              <w:t xml:space="preserve">Детская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st10.001</w:t>
            </w:r>
          </w:p>
        </w:tc>
        <w:tc>
          <w:tcPr>
            <w:tcW w:w="2842" w:type="dxa"/>
            <w:tcBorders>
              <w:top w:val="nil"/>
              <w:left w:val="nil"/>
              <w:bottom w:val="nil"/>
              <w:right w:val="nil"/>
            </w:tcBorders>
          </w:tcPr>
          <w:p>
            <w:pPr>
              <w:pStyle w:val="0"/>
            </w:pPr>
            <w:r>
              <w:rPr>
                <w:sz w:val="20"/>
              </w:rPr>
              <w:t xml:space="preserve">Детская хирургия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A16.09.013,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29 до 90 дней,</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jc w:val="center"/>
            </w:pPr>
            <w:r>
              <w:rPr>
                <w:sz w:val="20"/>
              </w:rPr>
              <w:t xml:space="preserve">st10.002</w:t>
            </w:r>
          </w:p>
        </w:tc>
        <w:tc>
          <w:tcPr>
            <w:tcW w:w="2842" w:type="dxa"/>
            <w:tcBorders>
              <w:top w:val="nil"/>
              <w:left w:val="nil"/>
              <w:bottom w:val="nil"/>
              <w:right w:val="nil"/>
            </w:tcBorders>
          </w:tcPr>
          <w:p>
            <w:pPr>
              <w:pStyle w:val="0"/>
            </w:pPr>
            <w:r>
              <w:rPr>
                <w:sz w:val="20"/>
              </w:rPr>
              <w:t xml:space="preserve">Детская хирургия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 A16.30.031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A16.01.017, A16.02.013, A16.06.012, A16.08.033, A16.09.009, A16.09.013, A16.09.014, A16.09.026, A16.09.026.001, A16.09.032.003, A16.09.032.007, A16.16.001, A16.16.005, A16.16.006, A16.16.010, A16.16.011, A16.16.026, A16.16.026.002, A16.16.031, A16.16.033.001, A16.16.034, A16.16.040, A16.16.044, A16.16.046, A16.17.002, A16.17.006, A16.17.007, A16.17.008, A16.17.011, A16.17.012, A16.17.013, A16.18.002, A16.18.003, A16.18.006, A16.18.007, A16.19.005.001, A16.19.010, A16.21.015, A16.28.001, A16.28.003, A16.28.004, A16.28.007, A16.28.007.001, A16.28.018.001, A16.28.019, A16.28.022, A16.28.024, A16.28.032, A16.28.038, A16.30.002, A16.30.004, A16.30.005, A16.30.005.001, A16.30.005.002, A16.30.024, A16.30.028</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st10.003</w:t>
            </w:r>
          </w:p>
        </w:tc>
        <w:tc>
          <w:tcPr>
            <w:tcW w:w="2842" w:type="dxa"/>
            <w:tcBorders>
              <w:top w:val="nil"/>
              <w:left w:val="nil"/>
              <w:bottom w:val="nil"/>
              <w:right w:val="nil"/>
            </w:tcBorders>
          </w:tcPr>
          <w:p>
            <w:pPr>
              <w:pStyle w:val="0"/>
            </w:pPr>
            <w:r>
              <w:rPr>
                <w:sz w:val="20"/>
              </w:rPr>
              <w:t xml:space="preserve">Аппендэктомия,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tcPr>
          <w:p>
            <w:pPr>
              <w:pStyle w:val="0"/>
              <w:jc w:val="center"/>
            </w:pPr>
            <w:r>
              <w:rPr>
                <w:sz w:val="20"/>
              </w:rPr>
              <w:t xml:space="preserve">st10.005</w:t>
            </w:r>
          </w:p>
        </w:tc>
        <w:tc>
          <w:tcPr>
            <w:tcW w:w="2842" w:type="dxa"/>
            <w:tcBorders>
              <w:top w:val="nil"/>
              <w:left w:val="nil"/>
              <w:bottom w:val="nil"/>
              <w:right w:val="nil"/>
            </w:tcBorders>
          </w:tcPr>
          <w:p>
            <w:pPr>
              <w:pStyle w:val="0"/>
            </w:pPr>
            <w:r>
              <w:rPr>
                <w:sz w:val="20"/>
              </w:rPr>
              <w:t xml:space="preserve">Операции по поводу грыж, дети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st10.006</w:t>
            </w:r>
          </w:p>
        </w:tc>
        <w:tc>
          <w:tcPr>
            <w:tcW w:w="2842" w:type="dxa"/>
            <w:tcBorders>
              <w:top w:val="nil"/>
              <w:left w:val="nil"/>
              <w:bottom w:val="nil"/>
              <w:right w:val="nil"/>
            </w:tcBorders>
          </w:tcPr>
          <w:p>
            <w:pPr>
              <w:pStyle w:val="0"/>
            </w:pPr>
            <w:r>
              <w:rPr>
                <w:sz w:val="20"/>
              </w:rPr>
              <w:t xml:space="preserve">Операции по поводу грыж, дети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st10.007</w:t>
            </w:r>
          </w:p>
        </w:tc>
        <w:tc>
          <w:tcPr>
            <w:tcW w:w="2842" w:type="dxa"/>
            <w:tcBorders>
              <w:top w:val="nil"/>
              <w:left w:val="nil"/>
              <w:bottom w:val="nil"/>
              <w:right w:val="nil"/>
            </w:tcBorders>
          </w:tcPr>
          <w:p>
            <w:pPr>
              <w:pStyle w:val="0"/>
            </w:pPr>
            <w:r>
              <w:rPr>
                <w:sz w:val="20"/>
              </w:rPr>
              <w:t xml:space="preserve">Операции по поводу грыж, дети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both"/>
            </w:pPr>
            <w:r>
              <w:rPr>
                <w:sz w:val="20"/>
              </w:rPr>
              <w:t xml:space="preserve">A16.30.001.002, A16.30.002.001, A16.30.002.002, A16.30.004.011, A16.30.004.012, A16.30.004.013, A16.30.004.014, A16.30.004.015, A16.30.004.016,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st10.008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A16.30.004.010, 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outlineLvl w:val="3"/>
              <w:jc w:val="center"/>
            </w:pPr>
            <w:r>
              <w:rPr>
                <w:sz w:val="20"/>
              </w:rPr>
              <w:t xml:space="preserve">st11</w:t>
            </w:r>
          </w:p>
        </w:tc>
        <w:tc>
          <w:tcPr>
            <w:tcW w:w="2842" w:type="dxa"/>
            <w:tcBorders>
              <w:top w:val="nil"/>
              <w:left w:val="nil"/>
              <w:bottom w:val="nil"/>
              <w:right w:val="nil"/>
            </w:tcBorders>
          </w:tcPr>
          <w:p>
            <w:pPr>
              <w:pStyle w:val="0"/>
            </w:pPr>
            <w:r>
              <w:rPr>
                <w:sz w:val="20"/>
              </w:rPr>
              <w:t xml:space="preserve">Детская эндокринология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1,48</w:t>
            </w:r>
          </w:p>
        </w:tc>
      </w:tr>
      <w:tr>
        <w:tc>
          <w:tcPr>
            <w:tcW w:w="1238" w:type="dxa"/>
            <w:tcBorders>
              <w:top w:val="nil"/>
              <w:left w:val="nil"/>
              <w:bottom w:val="nil"/>
              <w:right w:val="nil"/>
            </w:tcBorders>
          </w:tcPr>
          <w:p>
            <w:pPr>
              <w:pStyle w:val="0"/>
              <w:jc w:val="center"/>
            </w:pPr>
            <w:r>
              <w:rPr>
                <w:sz w:val="20"/>
              </w:rPr>
              <w:t xml:space="preserve">st11.001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st11.002</w:t>
            </w:r>
          </w:p>
        </w:tc>
        <w:tc>
          <w:tcPr>
            <w:tcW w:w="2842" w:type="dxa"/>
            <w:tcBorders>
              <w:top w:val="nil"/>
              <w:left w:val="nil"/>
              <w:bottom w:val="nil"/>
              <w:right w:val="nil"/>
            </w:tcBorders>
          </w:tcPr>
          <w:p>
            <w:pPr>
              <w:pStyle w:val="0"/>
            </w:pPr>
            <w:r>
              <w:rPr>
                <w:sz w:val="20"/>
              </w:rPr>
              <w:t xml:space="preserve">Заболевания гипофиза, дети</w:t>
            </w:r>
          </w:p>
        </w:tc>
        <w:tc>
          <w:tcPr>
            <w:tcW w:w="3968" w:type="dxa"/>
            <w:tcBorders>
              <w:top w:val="nil"/>
              <w:left w:val="nil"/>
              <w:bottom w:val="nil"/>
              <w:right w:val="nil"/>
            </w:tcBorders>
          </w:tcPr>
          <w:p>
            <w:pPr>
              <w:pStyle w:val="0"/>
            </w:pPr>
            <w:r>
              <w:rPr>
                <w:sz w:val="20"/>
              </w:rPr>
              <w:t xml:space="preserve">D35.2, E22, E22.0, E22.1, E22.2, E22.8, E22.9, E23, E23.0, E23.1, E23.2, E23.3, E23.6, E23.7,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st11.003</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st11.004</w:t>
            </w:r>
          </w:p>
        </w:tc>
        <w:tc>
          <w:tcPr>
            <w:tcW w:w="2842" w:type="dxa"/>
            <w:tcBorders>
              <w:top w:val="nil"/>
              <w:left w:val="nil"/>
              <w:bottom w:val="nil"/>
              <w:right w:val="nil"/>
            </w:tcBorders>
          </w:tcPr>
          <w:p>
            <w:pPr>
              <w:pStyle w:val="0"/>
            </w:pPr>
            <w:r>
              <w:rPr>
                <w:sz w:val="20"/>
              </w:rPr>
              <w:t xml:space="preserve">Другие болезни эндокринной системы, дети (уровень 2)</w:t>
            </w:r>
          </w:p>
        </w:tc>
        <w:tc>
          <w:tcPr>
            <w:tcW w:w="3968" w:type="dxa"/>
            <w:tcBorders>
              <w:top w:val="nil"/>
              <w:left w:val="nil"/>
              <w:bottom w:val="nil"/>
              <w:right w:val="nil"/>
            </w:tcBorders>
          </w:tcPr>
          <w:p>
            <w:pPr>
              <w:pStyle w:val="0"/>
            </w:pPr>
            <w:r>
              <w:rPr>
                <w:sz w:val="20"/>
              </w:rPr>
              <w:t xml:space="preserve">D13.6, D13.7, D44.8,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outlineLvl w:val="3"/>
              <w:jc w:val="center"/>
            </w:pPr>
            <w:r>
              <w:rPr>
                <w:sz w:val="20"/>
              </w:rPr>
              <w:t xml:space="preserve">st12</w:t>
            </w:r>
          </w:p>
        </w:tc>
        <w:tc>
          <w:tcPr>
            <w:tcW w:w="2842" w:type="dxa"/>
            <w:tcBorders>
              <w:top w:val="nil"/>
              <w:left w:val="nil"/>
              <w:bottom w:val="nil"/>
              <w:right w:val="nil"/>
            </w:tcBorders>
          </w:tcPr>
          <w:p>
            <w:pPr>
              <w:pStyle w:val="0"/>
            </w:pPr>
            <w:r>
              <w:rPr>
                <w:sz w:val="20"/>
              </w:rPr>
              <w:t xml:space="preserve">Инфекционные болезни</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st12.001</w:t>
            </w:r>
          </w:p>
        </w:tc>
        <w:tc>
          <w:tcPr>
            <w:tcW w:w="2842" w:type="dxa"/>
            <w:tcBorders>
              <w:top w:val="nil"/>
              <w:left w:val="nil"/>
              <w:bottom w:val="nil"/>
              <w:right w:val="nil"/>
            </w:tcBorders>
          </w:tcPr>
          <w:p>
            <w:pPr>
              <w:pStyle w:val="0"/>
            </w:pPr>
            <w:r>
              <w:rPr>
                <w:sz w:val="20"/>
              </w:rPr>
              <w:t xml:space="preserve">Кишечные инфекции, взрослые</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0,58</w:t>
            </w:r>
          </w:p>
        </w:tc>
      </w:tr>
      <w:tr>
        <w:tc>
          <w:tcPr>
            <w:tcW w:w="1238" w:type="dxa"/>
            <w:tcBorders>
              <w:top w:val="nil"/>
              <w:left w:val="nil"/>
              <w:bottom w:val="nil"/>
              <w:right w:val="nil"/>
            </w:tcBorders>
          </w:tcPr>
          <w:p>
            <w:pPr>
              <w:pStyle w:val="0"/>
              <w:jc w:val="center"/>
            </w:pPr>
            <w:r>
              <w:rPr>
                <w:sz w:val="20"/>
              </w:rPr>
              <w:t xml:space="preserve">st12.002</w:t>
            </w:r>
          </w:p>
        </w:tc>
        <w:tc>
          <w:tcPr>
            <w:tcW w:w="2842" w:type="dxa"/>
            <w:tcBorders>
              <w:top w:val="nil"/>
              <w:left w:val="nil"/>
              <w:bottom w:val="nil"/>
              <w:right w:val="nil"/>
            </w:tcBorders>
          </w:tcPr>
          <w:p>
            <w:pPr>
              <w:pStyle w:val="0"/>
            </w:pPr>
            <w:r>
              <w:rPr>
                <w:sz w:val="20"/>
              </w:rPr>
              <w:t xml:space="preserve">Кишечные инфекции, дети</w:t>
            </w:r>
          </w:p>
        </w:tc>
        <w:tc>
          <w:tcPr>
            <w:tcW w:w="3968" w:type="dxa"/>
            <w:tcBorders>
              <w:top w:val="nil"/>
              <w:left w:val="nil"/>
              <w:bottom w:val="nil"/>
              <w:right w:val="nil"/>
            </w:tcBorders>
          </w:tcPr>
          <w:p>
            <w:pPr>
              <w:pStyle w:val="0"/>
            </w:pPr>
            <w:r>
              <w:rPr>
                <w:sz w:val="20"/>
              </w:rPr>
              <w:t xml:space="preserve">A00.0, A00.1, A00.9, A01.0, A01.1, A01.2, A01.3, A01.4, A02.0, A02.2, A02.8, A02.9, A03.0, A03.1, A03.2, A03.3, A03.8, A03.9, A04.0, A04.1, A04.2, A04.3, A04.4, A04.5, A04.6, A04.7, A04.8, A04.9, A05.0, A05.2, A05.3, A05.4, A05.8, A05.9, A06.0, A06.1, A06.2, A06.3, A06.4, A06.5, A06.6, A06.7, A06.8, A06.9, A07.0, A07.1, A07.2, A07.3, A07.8, A07.9, A08.0, A08.1, A08.2, A08.3, A08.4, A08.5, A09, A09.0, A09.9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0,62</w:t>
            </w:r>
          </w:p>
        </w:tc>
      </w:tr>
      <w:tr>
        <w:tc>
          <w:tcPr>
            <w:tcW w:w="1238" w:type="dxa"/>
            <w:tcBorders>
              <w:top w:val="nil"/>
              <w:left w:val="nil"/>
              <w:bottom w:val="nil"/>
              <w:right w:val="nil"/>
            </w:tcBorders>
          </w:tcPr>
          <w:p>
            <w:pPr>
              <w:pStyle w:val="0"/>
              <w:jc w:val="center"/>
            </w:pPr>
            <w:r>
              <w:rPr>
                <w:sz w:val="20"/>
              </w:rPr>
              <w:t xml:space="preserve">st12.003</w:t>
            </w:r>
          </w:p>
        </w:tc>
        <w:tc>
          <w:tcPr>
            <w:tcW w:w="2842" w:type="dxa"/>
            <w:tcBorders>
              <w:top w:val="nil"/>
              <w:left w:val="nil"/>
              <w:bottom w:val="nil"/>
              <w:right w:val="nil"/>
            </w:tcBorders>
          </w:tcPr>
          <w:p>
            <w:pPr>
              <w:pStyle w:val="0"/>
            </w:pPr>
            <w:r>
              <w:rPr>
                <w:sz w:val="20"/>
              </w:rPr>
              <w:t xml:space="preserve">Вирусный гепатит острый</w:t>
            </w:r>
          </w:p>
        </w:tc>
        <w:tc>
          <w:tcPr>
            <w:tcW w:w="3968" w:type="dxa"/>
            <w:tcBorders>
              <w:top w:val="nil"/>
              <w:left w:val="nil"/>
              <w:bottom w:val="nil"/>
              <w:right w:val="nil"/>
            </w:tcBorders>
          </w:tcPr>
          <w:p>
            <w:pPr>
              <w:pStyle w:val="0"/>
            </w:pPr>
            <w:r>
              <w:rPr>
                <w:sz w:val="20"/>
              </w:rPr>
              <w:t xml:space="preserve">B15.0, B15.9, B16.0, B16.1, B16.2, B16.9, B17.0, B17.1, B17.2, B17.8, B17.9, B19.9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st12.004</w:t>
            </w:r>
          </w:p>
        </w:tc>
        <w:tc>
          <w:tcPr>
            <w:tcW w:w="2842" w:type="dxa"/>
            <w:tcBorders>
              <w:top w:val="nil"/>
              <w:left w:val="nil"/>
              <w:bottom w:val="nil"/>
              <w:right w:val="nil"/>
            </w:tcBorders>
          </w:tcPr>
          <w:p>
            <w:pPr>
              <w:pStyle w:val="0"/>
            </w:pPr>
            <w:r>
              <w:rPr>
                <w:sz w:val="20"/>
              </w:rPr>
              <w:t xml:space="preserve">Вирусный гепатит хронический</w:t>
            </w:r>
          </w:p>
        </w:tc>
        <w:tc>
          <w:tcPr>
            <w:tcW w:w="3968" w:type="dxa"/>
            <w:tcBorders>
              <w:top w:val="nil"/>
              <w:left w:val="nil"/>
              <w:bottom w:val="nil"/>
              <w:right w:val="nil"/>
            </w:tcBorders>
          </w:tcPr>
          <w:p>
            <w:pPr>
              <w:pStyle w:val="0"/>
            </w:pPr>
            <w:r>
              <w:rPr>
                <w:sz w:val="20"/>
              </w:rPr>
              <w:t xml:space="preserve">B18.0, B18.1, B18.2, B18.8, B18.9, B19.0,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st12.005</w:t>
            </w:r>
          </w:p>
        </w:tc>
        <w:tc>
          <w:tcPr>
            <w:tcW w:w="2842" w:type="dxa"/>
            <w:tcBorders>
              <w:top w:val="nil"/>
              <w:left w:val="nil"/>
              <w:bottom w:val="nil"/>
              <w:right w:val="nil"/>
            </w:tcBorders>
          </w:tcPr>
          <w:p>
            <w:pPr>
              <w:pStyle w:val="0"/>
            </w:pPr>
            <w:r>
              <w:rPr>
                <w:sz w:val="20"/>
              </w:rPr>
              <w:t xml:space="preserve">Сепсис, взрослые</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R57.2</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st12.006</w:t>
            </w:r>
          </w:p>
        </w:tc>
        <w:tc>
          <w:tcPr>
            <w:tcW w:w="2842" w:type="dxa"/>
            <w:tcBorders>
              <w:top w:val="nil"/>
              <w:left w:val="nil"/>
              <w:bottom w:val="nil"/>
              <w:right w:val="nil"/>
            </w:tcBorders>
          </w:tcPr>
          <w:p>
            <w:pPr>
              <w:pStyle w:val="0"/>
              <w:jc w:val="both"/>
            </w:pPr>
            <w:r>
              <w:rPr>
                <w:sz w:val="20"/>
              </w:rPr>
              <w:t xml:space="preserve">Сепсис, дети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P36.0, P36.1, P36.2, P36.3, P36.4, P36.5, P36.8, P36.9,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P36.0, P36.1, P36.2, P36.3, P36.4, P36.5, P36.8, P36.9, R57.2</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st12.007</w:t>
            </w:r>
          </w:p>
        </w:tc>
        <w:tc>
          <w:tcPr>
            <w:tcW w:w="2842" w:type="dxa"/>
            <w:tcBorders>
              <w:top w:val="nil"/>
              <w:left w:val="nil"/>
              <w:bottom w:val="nil"/>
              <w:right w:val="nil"/>
            </w:tcBorders>
          </w:tcPr>
          <w:p>
            <w:pPr>
              <w:pStyle w:val="0"/>
              <w:jc w:val="both"/>
            </w:pPr>
            <w:r>
              <w:rPr>
                <w:sz w:val="20"/>
              </w:rPr>
              <w:t xml:space="preserve">Сепсис с синдромом органной дисфункции</w:t>
            </w:r>
          </w:p>
        </w:tc>
        <w:tc>
          <w:tcPr>
            <w:tcW w:w="3968" w:type="dxa"/>
            <w:tcBorders>
              <w:top w:val="nil"/>
              <w:left w:val="nil"/>
              <w:bottom w:val="nil"/>
              <w:right w:val="nil"/>
            </w:tcBorders>
          </w:tcPr>
          <w:p>
            <w:pPr>
              <w:pStyle w:val="0"/>
            </w:pPr>
            <w:r>
              <w:rPr>
                <w:sz w:val="20"/>
              </w:rPr>
              <w:t xml:space="preserve">A02.1, A32.7, A39.1, A39.2, A39.4, A40.0, A40.1, A40.2, A40.3, A40.8, A40.9, A41.0, A41.1, A41.2, A41.3, A41.4, A41.5, A41.8, A41.9, A48.3, B00.7, B37.7, B44.0, B44.7, B45.0, B45.1, B45.7, B48.5, O85, R57.2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7,20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P36.0, P36.1, P36.2, P36.3, P36.4, P36.5, P36.8, P36.9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 осложнения заболевания:</w:t>
            </w:r>
          </w:p>
          <w:p>
            <w:pPr>
              <w:pStyle w:val="0"/>
            </w:pPr>
            <w:r>
              <w:rPr>
                <w:sz w:val="20"/>
              </w:rPr>
              <w:t xml:space="preserve">A02.1, A32.7, A39.1, A39.2, A39.4, A40.0, A40.1, A40.2, A40.3, A40.8, A40.9, A41.0, A41.1, A41.2, A41.3, A41.4, A41.5, A41.8, A41.9, A48.3, B00.7, B37.7, B44.0, B44.7, B45.0, B45.1, B45.7, B48.5, O85, R57.2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p>
            <w:pPr>
              <w:pStyle w:val="0"/>
            </w:pPr>
            <w:r>
              <w:rPr>
                <w:sz w:val="20"/>
              </w:rPr>
              <w:t xml:space="preserve">диагнозы осложнения заболевания:</w:t>
            </w:r>
          </w:p>
          <w:p>
            <w:pPr>
              <w:pStyle w:val="0"/>
            </w:pPr>
            <w:r>
              <w:rPr>
                <w:sz w:val="20"/>
              </w:rPr>
              <w:t xml:space="preserve">P36.0, P36.1, P36.2, P36.3, P36.4, P36.5, P36.8, P36.9 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st12.008</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A39.8, A39.9, A42.0, A42.1, A42.2, A42.7, A42.8, A42.9, A43.0, A43.1, A43.8, A43.9, A44.0, A44.1, A44.8, A44.9, A46, A48.1, A48.2,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B33, B33.0, B33.1, B33.2, B33.3, B33.4, B33.8, B34, B34.0, B34.1, B34.2, B34.3, B34.4, B34.8, B34.9, B37, B37.0, B37.1, B37.2, B37.3, B37.4, B37.5, B37.6, B37.8, B37.9, B38, B38.0, B38.1, B38.2, B38.3, B38.4, B38.7, B38.8, B38.9, B39, B39.0, B39.1, B39.2, B39.3, 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М49.1,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st12.009</w:t>
            </w:r>
          </w:p>
        </w:tc>
        <w:tc>
          <w:tcPr>
            <w:tcW w:w="2842" w:type="dxa"/>
            <w:tcBorders>
              <w:top w:val="nil"/>
              <w:left w:val="nil"/>
              <w:bottom w:val="nil"/>
              <w:right w:val="nil"/>
            </w:tcBorders>
          </w:tcPr>
          <w:p>
            <w:pPr>
              <w:pStyle w:val="0"/>
            </w:pPr>
            <w:r>
              <w:rPr>
                <w:sz w:val="20"/>
              </w:rPr>
              <w:t xml:space="preserve">Другие инфекционные и паразитарные болезни, дети</w:t>
            </w:r>
          </w:p>
        </w:tc>
        <w:tc>
          <w:tcPr>
            <w:tcW w:w="3968" w:type="dxa"/>
            <w:tcBorders>
              <w:top w:val="nil"/>
              <w:left w:val="nil"/>
              <w:bottom w:val="nil"/>
              <w:right w:val="nil"/>
            </w:tcBorders>
          </w:tcPr>
          <w:p>
            <w:pPr>
              <w:pStyle w:val="0"/>
            </w:pPr>
            <w:r>
              <w:rPr>
                <w:sz w:val="20"/>
              </w:rPr>
              <w:t xml:space="preserve">A05.1,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A32.8, A32.9, A35, A36.0, A36.1, A36.2, A36.3, A36.8, A36.9, A37.0, A37.1, A37.8, A37.9, A38, A39.0, A39.3, A39.5, A39.8, A39.9, A42.0, A42.1, A42.2, A42.7, A42.8, A42.9, A43.0, A43.1, A43.8, A43.9, A44.0, A44.1, A44.8, A44.9, A46, A48.1, A48.2, A48.4, A48.8, A49.0, A49.1, A49.2, A49.3, A49.8, A49.9, A68.0, A68.1, A68.9, A69.2, A70, A74.8, A74.9, A75, A75.0, A75.1, A75.2, A75.3,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A75.9, A77, A77.0, A77.1, A77.2, A77.3, A77.8, A77.9, A78, A79, A79.0, A79.1, A79.8, A79.9, A80, A80.0, A80.1, A80.2, A80.3, A80.4, A80.9, A81, A81.0, A81.1, A81.2, A81.8, A81.9, A82, A82.0, A82.1, A82.9, A83, A83.0, A83.1, A83.2, A83.3, A83.4, A83.5, A83.6, A83.8, A83.9,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В00.3, B00.4, B00.5, B00.8, B00.9, B01, B01.0, B01.1, B01.2, B01.8, B01.9, B02, B02.0, B02.1, B02.2, B02.3, B02.7, B02.8, B02.9, B03, B04, B05, B05.0, B05.1, B05.2, B05.3, B05.4, B05.8, B05.9, B06, B06.0, B06.8, B06.9, B08, B08.0, B08.2, B08.3, B08.4, B08.5, B08.8, B09, B25, B25.0, B25.1, B25.2, B25.8, B25.9, B26, B26.0, B26.1, B26.2, B26.3, B26.8, B26.9, B27, B27.0, B27.1, B27.8, B27.9, В33, В33.0, B33.1, B33.2, В33.3, B33.4, B33.8, B34, B34.0, B34.1, B34.2, B34.3, B34.4, B34.8, B34.9, B37, B37.0, B37.1, B37.2, B37.3, B37.4, B37.5, B37.6, B37.8, B37.9, B38, B38.0, B38.1, B38.2, B38.3, B38.4, B38.7, B38.8, B38.9, B39, B39.0, B39.1, B39.2, B39.3,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B39.4, B39.5, B39.9, B40, B40.0, B40.1, B40.2, B40.3, B40.7, B40.8, B40.9, B41, B41.0, B41.7, B41.8, B41.9, B42, B42.0, B42.1, B42.7, B42.8, B42.9, B43, B43.0, B43.1, B43.2, B43.8, B43.9, B44, B44.1, B44.2, B44.8, B44.9, B45, B45.2, B45.3, B45.8, B45.9, B46, B46.0, B46.1, B46.2, B46.3, B46.4, B46.5, B46.8, B46.9, B47, B47.0, B47.1, B47.9, B48, B48.0, B48.1, B48.2, B48.3, B48.4,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R75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st12.010</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st12.011</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st12.012</w:t>
            </w:r>
          </w:p>
        </w:tc>
        <w:tc>
          <w:tcPr>
            <w:tcW w:w="2842" w:type="dxa"/>
            <w:tcBorders>
              <w:top w:val="nil"/>
              <w:left w:val="nil"/>
              <w:bottom w:val="nil"/>
              <w:right w:val="nil"/>
            </w:tcBorders>
          </w:tcPr>
          <w:p>
            <w:pPr>
              <w:pStyle w:val="0"/>
            </w:pPr>
            <w:r>
              <w:rPr>
                <w:sz w:val="20"/>
              </w:rPr>
              <w:t xml:space="preserve">Грипп, вирус гриппа идентифицирован</w:t>
            </w:r>
          </w:p>
        </w:tc>
        <w:tc>
          <w:tcPr>
            <w:tcW w:w="3968" w:type="dxa"/>
            <w:tcBorders>
              <w:top w:val="nil"/>
              <w:left w:val="nil"/>
              <w:bottom w:val="nil"/>
              <w:right w:val="nil"/>
            </w:tcBorders>
          </w:tcPr>
          <w:p>
            <w:pPr>
              <w:pStyle w:val="0"/>
            </w:pPr>
            <w:r>
              <w:rPr>
                <w:sz w:val="20"/>
              </w:rPr>
              <w:t xml:space="preserve">J09, J10, J10.1, J10.8</w:t>
            </w:r>
          </w:p>
        </w:tc>
        <w:tc>
          <w:tcPr>
            <w:tcW w:w="3968" w:type="dxa"/>
            <w:tcBorders>
              <w:top w:val="nil"/>
              <w:left w:val="nil"/>
              <w:bottom w:val="nil"/>
              <w:right w:val="nil"/>
            </w:tcBorders>
          </w:tcPr>
          <w:p>
            <w:pPr>
              <w:pStyle w:val="0"/>
              <w:jc w:val="both"/>
            </w:pPr>
            <w:r>
              <w:rPr>
                <w:sz w:val="20"/>
              </w:rPr>
              <w:t xml:space="preserve">A26.08.019.001, A26.08.019.002, A26.08.019.003, A26.08.038.001, A26.08.038.002, A26.08.038.003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st12.013</w:t>
            </w:r>
          </w:p>
        </w:tc>
        <w:tc>
          <w:tcPr>
            <w:tcW w:w="2842" w:type="dxa"/>
            <w:tcBorders>
              <w:top w:val="nil"/>
              <w:left w:val="nil"/>
              <w:bottom w:val="nil"/>
              <w:right w:val="nil"/>
            </w:tcBorders>
          </w:tcPr>
          <w:p>
            <w:pPr>
              <w:pStyle w:val="0"/>
              <w:jc w:val="both"/>
            </w:pPr>
            <w:r>
              <w:rPr>
                <w:sz w:val="20"/>
              </w:rPr>
              <w:t xml:space="preserve">Грипп и пневмония с синдромом органной дисфункции</w:t>
            </w:r>
          </w:p>
        </w:tc>
        <w:tc>
          <w:tcPr>
            <w:tcW w:w="3968" w:type="dxa"/>
            <w:tcBorders>
              <w:top w:val="nil"/>
              <w:left w:val="nil"/>
              <w:bottom w:val="nil"/>
              <w:right w:val="nil"/>
            </w:tcBorders>
          </w:tcPr>
          <w:p>
            <w:pPr>
              <w:pStyle w:val="0"/>
            </w:pPr>
            <w:r>
              <w:rPr>
                <w:sz w:val="20"/>
              </w:rPr>
              <w:t xml:space="preserve">J09, J10, J10.0, J10.1, J10.8, J11, J11.0, J11.1, J11.8, J12, J12.0, J12.1, J12.2, J12.3, J12.8, J12.9, J13, J14, J15, J15.0, J15.1, J15.2, J15.3, J15.4, J15.5, J15.6, J15.7, J15.8, J15.9, J16, J16.0, J16.8, J17, J17.0, J17.1, J17.2, J17.3, J17.8, J18, J18.0, J18.1, J18.2, J18.8, J18.9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4,40</w:t>
            </w:r>
          </w:p>
        </w:tc>
      </w:tr>
      <w:tr>
        <w:tc>
          <w:tcPr>
            <w:tcW w:w="1238" w:type="dxa"/>
            <w:tcBorders>
              <w:top w:val="nil"/>
              <w:left w:val="nil"/>
              <w:bottom w:val="nil"/>
              <w:right w:val="nil"/>
            </w:tcBorders>
          </w:tcPr>
          <w:p>
            <w:pPr>
              <w:pStyle w:val="0"/>
              <w:jc w:val="center"/>
            </w:pPr>
            <w:r>
              <w:rPr>
                <w:sz w:val="20"/>
              </w:rPr>
              <w:t xml:space="preserve">st12.014</w:t>
            </w:r>
          </w:p>
        </w:tc>
        <w:tc>
          <w:tcPr>
            <w:tcW w:w="2842" w:type="dxa"/>
            <w:tcBorders>
              <w:top w:val="nil"/>
              <w:left w:val="nil"/>
              <w:bottom w:val="nil"/>
              <w:right w:val="nil"/>
            </w:tcBorders>
          </w:tcPr>
          <w:p>
            <w:pPr>
              <w:pStyle w:val="0"/>
            </w:pPr>
            <w:r>
              <w:rPr>
                <w:sz w:val="20"/>
              </w:rPr>
              <w:t xml:space="preserve">Клещевой энцефалит</w:t>
            </w:r>
          </w:p>
        </w:tc>
        <w:tc>
          <w:tcPr>
            <w:tcW w:w="3968" w:type="dxa"/>
            <w:tcBorders>
              <w:top w:val="nil"/>
              <w:left w:val="nil"/>
              <w:bottom w:val="nil"/>
              <w:right w:val="nil"/>
            </w:tcBorders>
          </w:tcPr>
          <w:p>
            <w:pPr>
              <w:pStyle w:val="0"/>
            </w:pPr>
            <w:r>
              <w:rPr>
                <w:sz w:val="20"/>
              </w:rPr>
              <w:t xml:space="preserve">A84, A84.0, A84.1, A84.8, A84.9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st12.015</w:t>
            </w:r>
          </w:p>
        </w:tc>
        <w:tc>
          <w:tcPr>
            <w:tcW w:w="2842" w:type="dxa"/>
            <w:tcBorders>
              <w:top w:val="nil"/>
              <w:left w:val="nil"/>
              <w:bottom w:val="nil"/>
              <w:right w:val="nil"/>
            </w:tcBorders>
          </w:tcPr>
          <w:p>
            <w:pPr>
              <w:pStyle w:val="0"/>
            </w:pPr>
            <w:r>
              <w:rPr>
                <w:sz w:val="20"/>
              </w:rPr>
              <w:t xml:space="preserve">Коронавирусная инфекция COVID-19 (уровень 1)</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stt1</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jc w:val="center"/>
            </w:pPr>
            <w:r>
              <w:rPr>
                <w:sz w:val="20"/>
              </w:rPr>
              <w:t xml:space="preserve">st12.016</w:t>
            </w:r>
          </w:p>
        </w:tc>
        <w:tc>
          <w:tcPr>
            <w:tcW w:w="2842" w:type="dxa"/>
            <w:tcBorders>
              <w:top w:val="nil"/>
              <w:left w:val="nil"/>
              <w:bottom w:val="nil"/>
              <w:right w:val="nil"/>
            </w:tcBorders>
          </w:tcPr>
          <w:p>
            <w:pPr>
              <w:pStyle w:val="0"/>
            </w:pPr>
            <w:r>
              <w:rPr>
                <w:sz w:val="20"/>
              </w:rPr>
              <w:t xml:space="preserve">Коронавирусная инфекция COVID-19 (уровень 2)</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stt2</w:t>
            </w:r>
          </w:p>
        </w:tc>
        <w:tc>
          <w:tcPr>
            <w:tcW w:w="1020" w:type="dxa"/>
            <w:tcBorders>
              <w:top w:val="nil"/>
              <w:left w:val="nil"/>
              <w:bottom w:val="nil"/>
              <w:right w:val="nil"/>
            </w:tcBorders>
          </w:tcPr>
          <w:p>
            <w:pPr>
              <w:pStyle w:val="0"/>
              <w:jc w:val="center"/>
            </w:pPr>
            <w:r>
              <w:rPr>
                <w:sz w:val="20"/>
              </w:rPr>
              <w:t xml:space="preserve">4,08</w:t>
            </w:r>
          </w:p>
        </w:tc>
      </w:tr>
      <w:tr>
        <w:tc>
          <w:tcPr>
            <w:tcW w:w="1238" w:type="dxa"/>
            <w:tcBorders>
              <w:top w:val="nil"/>
              <w:left w:val="nil"/>
              <w:bottom w:val="nil"/>
              <w:right w:val="nil"/>
            </w:tcBorders>
          </w:tcPr>
          <w:p>
            <w:pPr>
              <w:pStyle w:val="0"/>
              <w:jc w:val="center"/>
            </w:pPr>
            <w:r>
              <w:rPr>
                <w:sz w:val="20"/>
              </w:rPr>
              <w:t xml:space="preserve">st12.017</w:t>
            </w:r>
          </w:p>
        </w:tc>
        <w:tc>
          <w:tcPr>
            <w:tcW w:w="2842" w:type="dxa"/>
            <w:tcBorders>
              <w:top w:val="nil"/>
              <w:left w:val="nil"/>
              <w:bottom w:val="nil"/>
              <w:right w:val="nil"/>
            </w:tcBorders>
          </w:tcPr>
          <w:p>
            <w:pPr>
              <w:pStyle w:val="0"/>
            </w:pPr>
            <w:r>
              <w:rPr>
                <w:sz w:val="20"/>
              </w:rPr>
              <w:t xml:space="preserve">Коронавирусная инфекция COVID-19 (уровень 3)</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stt3</w:t>
            </w:r>
          </w:p>
        </w:tc>
        <w:tc>
          <w:tcPr>
            <w:tcW w:w="1020" w:type="dxa"/>
            <w:tcBorders>
              <w:top w:val="nil"/>
              <w:left w:val="nil"/>
              <w:bottom w:val="nil"/>
              <w:right w:val="nil"/>
            </w:tcBorders>
          </w:tcPr>
          <w:p>
            <w:pPr>
              <w:pStyle w:val="0"/>
              <w:jc w:val="center"/>
            </w:pPr>
            <w:r>
              <w:rPr>
                <w:sz w:val="20"/>
              </w:rPr>
              <w:t xml:space="preserve">6,17</w:t>
            </w:r>
          </w:p>
        </w:tc>
      </w:tr>
      <w:tr>
        <w:tc>
          <w:tcPr>
            <w:tcW w:w="1238" w:type="dxa"/>
            <w:tcBorders>
              <w:top w:val="nil"/>
              <w:left w:val="nil"/>
              <w:bottom w:val="nil"/>
              <w:right w:val="nil"/>
            </w:tcBorders>
          </w:tcPr>
          <w:p>
            <w:pPr>
              <w:pStyle w:val="0"/>
              <w:jc w:val="center"/>
            </w:pPr>
            <w:r>
              <w:rPr>
                <w:sz w:val="20"/>
              </w:rPr>
              <w:t xml:space="preserve">st12.018</w:t>
            </w:r>
          </w:p>
        </w:tc>
        <w:tc>
          <w:tcPr>
            <w:tcW w:w="2842" w:type="dxa"/>
            <w:tcBorders>
              <w:top w:val="nil"/>
              <w:left w:val="nil"/>
              <w:bottom w:val="nil"/>
              <w:right w:val="nil"/>
            </w:tcBorders>
          </w:tcPr>
          <w:p>
            <w:pPr>
              <w:pStyle w:val="0"/>
            </w:pPr>
            <w:r>
              <w:rPr>
                <w:sz w:val="20"/>
              </w:rPr>
              <w:t xml:space="preserve">Коронавирусная инфекция COVID-19 (уровень 4)</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stt4</w:t>
            </w:r>
          </w:p>
        </w:tc>
        <w:tc>
          <w:tcPr>
            <w:tcW w:w="1020" w:type="dxa"/>
            <w:tcBorders>
              <w:top w:val="nil"/>
              <w:left w:val="nil"/>
              <w:bottom w:val="nil"/>
              <w:right w:val="nil"/>
            </w:tcBorders>
          </w:tcPr>
          <w:p>
            <w:pPr>
              <w:pStyle w:val="0"/>
              <w:jc w:val="center"/>
            </w:pPr>
            <w:r>
              <w:rPr>
                <w:sz w:val="20"/>
              </w:rPr>
              <w:t xml:space="preserve">12,07</w:t>
            </w:r>
          </w:p>
        </w:tc>
      </w:tr>
      <w:tr>
        <w:tc>
          <w:tcPr>
            <w:tcW w:w="1238" w:type="dxa"/>
            <w:tcBorders>
              <w:top w:val="nil"/>
              <w:left w:val="nil"/>
              <w:bottom w:val="nil"/>
              <w:right w:val="nil"/>
            </w:tcBorders>
          </w:tcPr>
          <w:p>
            <w:pPr>
              <w:pStyle w:val="0"/>
              <w:jc w:val="center"/>
            </w:pPr>
            <w:r>
              <w:rPr>
                <w:sz w:val="20"/>
              </w:rPr>
              <w:t xml:space="preserve">st12.019</w:t>
            </w:r>
          </w:p>
        </w:tc>
        <w:tc>
          <w:tcPr>
            <w:tcW w:w="2842" w:type="dxa"/>
            <w:tcBorders>
              <w:top w:val="nil"/>
              <w:left w:val="nil"/>
              <w:bottom w:val="nil"/>
              <w:right w:val="nil"/>
            </w:tcBorders>
          </w:tcPr>
          <w:p>
            <w:pPr>
              <w:pStyle w:val="0"/>
            </w:pPr>
            <w:r>
              <w:rPr>
                <w:sz w:val="20"/>
              </w:rPr>
              <w:t xml:space="preserve">Коронавирусная инфекция COVID-19 (долечивание)</w:t>
            </w:r>
          </w:p>
        </w:tc>
        <w:tc>
          <w:tcPr>
            <w:tcW w:w="3968" w:type="dxa"/>
            <w:tcBorders>
              <w:top w:val="nil"/>
              <w:left w:val="nil"/>
              <w:bottom w:val="nil"/>
              <w:right w:val="nil"/>
            </w:tcBorders>
          </w:tcPr>
          <w:p>
            <w:pPr>
              <w:pStyle w:val="0"/>
            </w:pPr>
            <w:r>
              <w:rPr>
                <w:sz w:val="20"/>
              </w:rPr>
              <w:t xml:space="preserve">U07.1, U07.2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stt5</w:t>
            </w:r>
          </w:p>
        </w:tc>
        <w:tc>
          <w:tcPr>
            <w:tcW w:w="1020" w:type="dxa"/>
            <w:tcBorders>
              <w:top w:val="nil"/>
              <w:left w:val="nil"/>
              <w:bottom w:val="nil"/>
              <w:right w:val="nil"/>
            </w:tcBorders>
          </w:tcPr>
          <w:p>
            <w:pPr>
              <w:pStyle w:val="0"/>
              <w:jc w:val="center"/>
            </w:pPr>
            <w:r>
              <w:rPr>
                <w:sz w:val="20"/>
              </w:rPr>
              <w:t xml:space="preserve">2,07</w:t>
            </w:r>
          </w:p>
        </w:tc>
      </w:tr>
      <w:tr>
        <w:tc>
          <w:tcPr>
            <w:tcW w:w="1238" w:type="dxa"/>
            <w:tcBorders>
              <w:top w:val="nil"/>
              <w:left w:val="nil"/>
              <w:bottom w:val="nil"/>
              <w:right w:val="nil"/>
            </w:tcBorders>
          </w:tcPr>
          <w:p>
            <w:pPr>
              <w:pStyle w:val="0"/>
              <w:outlineLvl w:val="3"/>
              <w:jc w:val="center"/>
            </w:pPr>
            <w:r>
              <w:rPr>
                <w:sz w:val="20"/>
              </w:rPr>
              <w:t xml:space="preserve">st13</w:t>
            </w:r>
          </w:p>
        </w:tc>
        <w:tc>
          <w:tcPr>
            <w:tcW w:w="2842" w:type="dxa"/>
            <w:tcBorders>
              <w:top w:val="nil"/>
              <w:left w:val="nil"/>
              <w:bottom w:val="nil"/>
              <w:right w:val="nil"/>
            </w:tcBorders>
          </w:tcPr>
          <w:p>
            <w:pPr>
              <w:pStyle w:val="0"/>
            </w:pPr>
            <w:r>
              <w:rPr>
                <w:sz w:val="20"/>
              </w:rPr>
              <w:t xml:space="preserve">Кардиология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st13.001</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1)</w:t>
            </w:r>
          </w:p>
        </w:tc>
        <w:tc>
          <w:tcPr>
            <w:tcW w:w="3968" w:type="dxa"/>
            <w:tcBorders>
              <w:top w:val="nil"/>
              <w:left w:val="nil"/>
              <w:bottom w:val="nil"/>
              <w:right w:val="nil"/>
            </w:tcBorders>
          </w:tcPr>
          <w:p>
            <w:pPr>
              <w:pStyle w:val="0"/>
            </w:pPr>
            <w:r>
              <w:rPr>
                <w:sz w:val="20"/>
              </w:rPr>
              <w:t xml:space="preserve">I20.0, I21, I21.0, I21.1, I21.2, I21.3, I21.4, I21.9, I22, I22.0, I22.1, I22.8, I22.9, I23, I23.0, I23.1, I23.2, I23.3, I23.4, I23.5, I23.6, I23.8, I26.0, I26.9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st13.002</w:t>
            </w:r>
          </w:p>
        </w:tc>
        <w:tc>
          <w:tcPr>
            <w:tcW w:w="2842" w:type="dxa"/>
            <w:tcBorders>
              <w:top w:val="nil"/>
              <w:left w:val="nil"/>
              <w:bottom w:val="nil"/>
              <w:right w:val="nil"/>
            </w:tcBorders>
          </w:tcPr>
          <w:p>
            <w:pPr>
              <w:pStyle w:val="0"/>
            </w:pPr>
            <w:r>
              <w:rPr>
                <w:sz w:val="20"/>
              </w:rPr>
              <w:t xml:space="preserve">Нестабильная стенокардия, инфаркт миокарда, легочная эмболия (уровень 2)</w:t>
            </w:r>
          </w:p>
        </w:tc>
        <w:tc>
          <w:tcPr>
            <w:tcW w:w="3968" w:type="dxa"/>
            <w:tcBorders>
              <w:top w:val="nil"/>
              <w:left w:val="nil"/>
              <w:bottom w:val="nil"/>
              <w:right w:val="nil"/>
            </w:tcBorders>
          </w:tcPr>
          <w:p>
            <w:pPr>
              <w:pStyle w:val="0"/>
            </w:pPr>
            <w:r>
              <w:rPr>
                <w:sz w:val="20"/>
              </w:rPr>
              <w:t xml:space="preserve">I20.0</w:t>
            </w:r>
          </w:p>
        </w:tc>
        <w:tc>
          <w:tcPr>
            <w:tcW w:w="3968" w:type="dxa"/>
            <w:tcBorders>
              <w:top w:val="nil"/>
              <w:left w:val="nil"/>
              <w:bottom w:val="nil"/>
              <w:right w:val="nil"/>
            </w:tcBorders>
          </w:tcPr>
          <w:p>
            <w:pPr>
              <w:pStyle w:val="0"/>
            </w:pPr>
            <w:r>
              <w:rPr>
                <w:sz w:val="20"/>
              </w:rPr>
              <w:t xml:space="preserve">A06.09.005.002, A06.10.006, A06.10.006.002, A07.10.001, A07.10.001.001,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I21.0, I21.1, I21.2, I21.3, I21.4, I21.9, I22, I22.0, I22.1, I22.8, I22.9</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I23, I23.0, I23.1, I23.2, I23.3, I23.4, I23.5, I23.6, I23.8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I26.0, I26.9</w:t>
            </w:r>
          </w:p>
        </w:tc>
        <w:tc>
          <w:tcPr>
            <w:tcW w:w="3968" w:type="dxa"/>
            <w:tcBorders>
              <w:top w:val="nil"/>
              <w:left w:val="nil"/>
              <w:bottom w:val="nil"/>
              <w:right w:val="nil"/>
            </w:tcBorders>
          </w:tcPr>
          <w:p>
            <w:pPr>
              <w:pStyle w:val="0"/>
            </w:pPr>
            <w:r>
              <w:rPr>
                <w:sz w:val="20"/>
              </w:rPr>
              <w:t xml:space="preserve">A06.09.005.002, A06.10.006, A06.10.006.002, A06.12.049,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st13.004</w:t>
            </w:r>
          </w:p>
        </w:tc>
        <w:tc>
          <w:tcPr>
            <w:tcW w:w="2842" w:type="dxa"/>
            <w:tcBorders>
              <w:top w:val="nil"/>
              <w:left w:val="nil"/>
              <w:bottom w:val="nil"/>
              <w:right w:val="nil"/>
            </w:tcBorders>
          </w:tcPr>
          <w:p>
            <w:pPr>
              <w:pStyle w:val="0"/>
            </w:pPr>
            <w:r>
              <w:rPr>
                <w:sz w:val="20"/>
              </w:rPr>
              <w:t xml:space="preserve">Нарушения ритма и проводимости (уровень 1)</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st13.005</w:t>
            </w:r>
          </w:p>
        </w:tc>
        <w:tc>
          <w:tcPr>
            <w:tcW w:w="2842" w:type="dxa"/>
            <w:tcBorders>
              <w:top w:val="nil"/>
              <w:left w:val="nil"/>
              <w:bottom w:val="nil"/>
              <w:right w:val="nil"/>
            </w:tcBorders>
          </w:tcPr>
          <w:p>
            <w:pPr>
              <w:pStyle w:val="0"/>
            </w:pPr>
            <w:r>
              <w:rPr>
                <w:sz w:val="20"/>
              </w:rPr>
              <w:t xml:space="preserve">Нарушения ритма и проводимости (уровень 2)</w:t>
            </w:r>
          </w:p>
        </w:tc>
        <w:tc>
          <w:tcPr>
            <w:tcW w:w="3968" w:type="dxa"/>
            <w:tcBorders>
              <w:top w:val="nil"/>
              <w:left w:val="nil"/>
              <w:bottom w:val="nil"/>
              <w:right w:val="nil"/>
            </w:tcBorders>
          </w:tcPr>
          <w:p>
            <w:pPr>
              <w:pStyle w:val="0"/>
            </w:pPr>
            <w:r>
              <w:rPr>
                <w:sz w:val="20"/>
              </w:rPr>
              <w:t xml:space="preserve">I44, I44.0, I44.1, I44.2, I44.3, I44.4, I44.5, I44.6, I44.7, I45, I45.0, I45.1, I45.2, I45.3, I45.4, I45.5, I45.6, I45.8, I45.9, I47, I47.0, I47.1, I47.2, I47.9, I48, I48.0, I48.1, I48.2, I48.3, I48.4, I48.9, I49, I49.0, I49.1, I49.2, I49.3, I49.4, I49.5, I49.8, I49.9, Q24.6, R00, R00.0, R00.1, R00.2, R00.8</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st13.006</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1)</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I42, I42.0, I42.1, I42.2, I42.3, I42.4, I42.5, I42.6, I42.7, I42.8, I42.9, I43, I43.0, I43.1, I43.2, I43.8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st13.007</w:t>
            </w:r>
          </w:p>
        </w:tc>
        <w:tc>
          <w:tcPr>
            <w:tcW w:w="2842" w:type="dxa"/>
            <w:tcBorders>
              <w:top w:val="nil"/>
              <w:left w:val="nil"/>
              <w:bottom w:val="nil"/>
              <w:right w:val="nil"/>
            </w:tcBorders>
          </w:tcPr>
          <w:p>
            <w:pPr>
              <w:pStyle w:val="0"/>
            </w:pPr>
            <w:r>
              <w:rPr>
                <w:sz w:val="20"/>
              </w:rPr>
              <w:t xml:space="preserve">Эндокардит, миокардит, перикардит, кардиомиопатии (уровень 2)</w:t>
            </w:r>
          </w:p>
        </w:tc>
        <w:tc>
          <w:tcPr>
            <w:tcW w:w="3968" w:type="dxa"/>
            <w:tcBorders>
              <w:top w:val="nil"/>
              <w:left w:val="nil"/>
              <w:bottom w:val="nil"/>
              <w:right w:val="nil"/>
            </w:tcBorders>
          </w:tcPr>
          <w:p>
            <w:pPr>
              <w:pStyle w:val="0"/>
            </w:pPr>
            <w:r>
              <w:rPr>
                <w:sz w:val="20"/>
              </w:rPr>
              <w:t xml:space="preserve">I30, I30.0, I30.1, I30.8, I30.9, I31, I31.0, I31.1, I31.2, I31.3, I31.8, I31.9, I32.0, I32.1, I32.8, I33.0, I33.9, I38, I39.8, I40.0, I40.1, I40.8, I40.9, I41.0, I41.1, I41.2, I41.8, I43, I43.0</w:t>
            </w:r>
          </w:p>
        </w:tc>
        <w:tc>
          <w:tcPr>
            <w:tcW w:w="3968" w:type="dxa"/>
            <w:tcBorders>
              <w:top w:val="nil"/>
              <w:left w:val="nil"/>
              <w:bottom w:val="nil"/>
              <w:right w:val="nil"/>
            </w:tcBorders>
          </w:tcPr>
          <w:p>
            <w:pPr>
              <w:pStyle w:val="0"/>
            </w:pPr>
            <w:r>
              <w:rPr>
                <w:sz w:val="20"/>
              </w:rPr>
              <w:t xml:space="preserve">A06.09.005.002, A06.10.006, A06.10.006.002,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 I42.0, I42.1, I42.2, I42.3, I42.4, I42.5, I42.6, I42.7, I42.8, I42.9, I43.1, I43.2, I43.8</w:t>
            </w:r>
          </w:p>
        </w:tc>
        <w:tc>
          <w:tcPr>
            <w:tcW w:w="3968" w:type="dxa"/>
            <w:tcBorders>
              <w:top w:val="nil"/>
              <w:left w:val="nil"/>
              <w:bottom w:val="nil"/>
              <w:right w:val="nil"/>
            </w:tcBorders>
          </w:tcPr>
          <w:p>
            <w:pPr>
              <w:pStyle w:val="0"/>
            </w:pPr>
            <w:r>
              <w:rPr>
                <w:sz w:val="20"/>
              </w:rPr>
              <w:t xml:space="preserve">A06.09.005.002, A06.10.006, A06.10.006.002, A07.10.001, A11.10.001, A11.10.003, A16.10.014.008, A16.10.014.009,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st13.008</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1)</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flt1</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st13.009</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2)</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flt2, flt3</w:t>
            </w:r>
          </w:p>
        </w:tc>
        <w:tc>
          <w:tcPr>
            <w:tcW w:w="1020" w:type="dxa"/>
            <w:tcBorders>
              <w:top w:val="nil"/>
              <w:left w:val="nil"/>
              <w:bottom w:val="nil"/>
              <w:right w:val="nil"/>
            </w:tcBorders>
          </w:tcPr>
          <w:p>
            <w:pPr>
              <w:pStyle w:val="0"/>
              <w:jc w:val="center"/>
            </w:pPr>
            <w:r>
              <w:rPr>
                <w:sz w:val="20"/>
              </w:rPr>
              <w:t xml:space="preserve">2,99</w:t>
            </w:r>
          </w:p>
        </w:tc>
      </w:tr>
      <w:tr>
        <w:tc>
          <w:tcPr>
            <w:tcW w:w="1238" w:type="dxa"/>
            <w:tcBorders>
              <w:top w:val="nil"/>
              <w:left w:val="nil"/>
              <w:bottom w:val="nil"/>
              <w:right w:val="nil"/>
            </w:tcBorders>
          </w:tcPr>
          <w:p>
            <w:pPr>
              <w:pStyle w:val="0"/>
              <w:jc w:val="center"/>
            </w:pPr>
            <w:r>
              <w:rPr>
                <w:sz w:val="20"/>
              </w:rPr>
              <w:t xml:space="preserve">st13.010</w:t>
            </w:r>
          </w:p>
        </w:tc>
        <w:tc>
          <w:tcPr>
            <w:tcW w:w="2842" w:type="dxa"/>
            <w:tcBorders>
              <w:top w:val="nil"/>
              <w:left w:val="nil"/>
              <w:bottom w:val="nil"/>
              <w:right w:val="nil"/>
            </w:tcBorders>
          </w:tcPr>
          <w:p>
            <w:pPr>
              <w:pStyle w:val="0"/>
            </w:pPr>
            <w:r>
              <w:rPr>
                <w:sz w:val="20"/>
              </w:rPr>
              <w:t xml:space="preserve">Инфаркт миокарда, легочная эмболия, лечение с применением тромболитической терапии (уровень 3)</w:t>
            </w:r>
          </w:p>
        </w:tc>
        <w:tc>
          <w:tcPr>
            <w:tcW w:w="3968" w:type="dxa"/>
            <w:tcBorders>
              <w:top w:val="nil"/>
              <w:left w:val="nil"/>
              <w:bottom w:val="nil"/>
              <w:right w:val="nil"/>
            </w:tcBorders>
          </w:tcPr>
          <w:p>
            <w:pPr>
              <w:pStyle w:val="0"/>
            </w:pPr>
            <w:r>
              <w:rPr>
                <w:sz w:val="20"/>
              </w:rPr>
              <w:t xml:space="preserve">I21, I21.0, I21.1, I21.2, I21.3, I21.4, I21.9, I22, I22.0, I22.1, I22.8, I22.9, I23, I23.0, I23.1, I23.2, I23.3, I23.4, I23.5, I23.6, I23.8, I26.0, I26.9</w:t>
            </w:r>
          </w:p>
        </w:tc>
        <w:tc>
          <w:tcPr>
            <w:tcW w:w="3968" w:type="dxa"/>
            <w:tcBorders>
              <w:top w:val="nil"/>
              <w:left w:val="nil"/>
              <w:bottom w:val="nil"/>
              <w:right w:val="nil"/>
            </w:tcBorders>
          </w:tcPr>
          <w:p>
            <w:pPr>
              <w:pStyle w:val="0"/>
            </w:pPr>
            <w:r>
              <w:rPr>
                <w:sz w:val="20"/>
              </w:rPr>
              <w:t xml:space="preserve">A25.30.036.001</w:t>
            </w:r>
          </w:p>
        </w:tc>
        <w:tc>
          <w:tcPr>
            <w:tcW w:w="2834" w:type="dxa"/>
            <w:tcBorders>
              <w:top w:val="nil"/>
              <w:left w:val="nil"/>
              <w:bottom w:val="nil"/>
              <w:right w:val="nil"/>
            </w:tcBorders>
          </w:tcPr>
          <w:p>
            <w:pPr>
              <w:pStyle w:val="0"/>
            </w:pPr>
            <w:r>
              <w:rPr>
                <w:sz w:val="20"/>
              </w:rPr>
              <w:t xml:space="preserve">иной классификационный критерий: flt4, flt5</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tcPr>
          <w:p>
            <w:pPr>
              <w:pStyle w:val="0"/>
              <w:outlineLvl w:val="3"/>
              <w:jc w:val="center"/>
            </w:pPr>
            <w:r>
              <w:rPr>
                <w:sz w:val="20"/>
              </w:rPr>
              <w:t xml:space="preserve">st14</w:t>
            </w:r>
          </w:p>
        </w:tc>
        <w:tc>
          <w:tcPr>
            <w:tcW w:w="2842" w:type="dxa"/>
            <w:tcBorders>
              <w:top w:val="nil"/>
              <w:left w:val="nil"/>
              <w:bottom w:val="nil"/>
              <w:right w:val="nil"/>
            </w:tcBorders>
          </w:tcPr>
          <w:p>
            <w:pPr>
              <w:pStyle w:val="0"/>
            </w:pPr>
            <w:r>
              <w:rPr>
                <w:sz w:val="20"/>
              </w:rPr>
              <w:t xml:space="preserve">Колопроктология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jc w:val="center"/>
            </w:pPr>
            <w:r>
              <w:rPr>
                <w:sz w:val="20"/>
              </w:rPr>
              <w:t xml:space="preserve">st14.001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A16.17.007.001, A16.18.006, A16.18.007, A16.18.007.001, A16.18.008, A16.18.013, A16.18.013.001, A16.18.013.002, A16.19.001, A16.19.002, A16.19.003, A16.19.003.001, A16.19.007, A16.19.008, A16.19.009, A16.19.010, A16.19.011, A16.19.012, A16.19.013, A16.19.013.001, A16.19.013.002, A16.19.013.003, A16.19.013.004, A16.19.016, A16.19.017, A16.19.018,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A16.17.001, A16.17.002, A16.17.003, A16.17.004, A16.17.005, A16.17.006, A16.17.007, A16.17.008, A16.17.009, A16.17.010, A16.17.011, A16.17.012, A16.17.013, A16.17.014, A16.17.016, A16.17.017, A16.18.001, A16.18.002, A16.18.003, A16.18.004, A16.18.004.001, A16.18.005, A16.18.011, A16.18.012, A16.18.015, A16.18.015.001, A16.18.016, A16.18.017, A16.18.018, A16.18.019, A16.18.019.001, A16.18.020, A16.18.021, A16.18.022, A16.18.023, A16.18.024, A16.18.025, A16.18.027, A16.18.028, A16.18.028.001, A16.18.029, A16.19.004, A16.19.006, A16.19.006.001, A16.19.006.002, A16.19.014, A16.19.015, A16.19.019, A16.19.019.003, A16.19.022, A16.19.023, A16.19.025, A16.19.027, A16.19.030, A16.19.031, A16.19.032, A16.19.034, A16.19.035, A16.19.036, A16.19.037, A16.19.038, A16.19.039, A16.19.040, A16.19.042, A16.19.043, A16.19.047.001, A16.19.048, A16.19.050, A16.30.013, A16.30.035,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1,74</w:t>
            </w:r>
          </w:p>
        </w:tc>
      </w:tr>
      <w:tr>
        <w:tc>
          <w:tcPr>
            <w:tcW w:w="1238" w:type="dxa"/>
            <w:tcBorders>
              <w:top w:val="nil"/>
              <w:left w:val="nil"/>
              <w:bottom w:val="nil"/>
              <w:right w:val="nil"/>
            </w:tcBorders>
          </w:tcPr>
          <w:p>
            <w:pPr>
              <w:pStyle w:val="0"/>
              <w:jc w:val="center"/>
            </w:pPr>
            <w:r>
              <w:rPr>
                <w:sz w:val="20"/>
              </w:rPr>
              <w:t xml:space="preserve">st14.003</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A16.17.015, A16.18.014, A16.18.017.002, A16.18.022.001, A16.18.030, A16.18.030.001, A16.18.030.003, A16.18.030.007, A16.18.030.010, A16.18.030.013, A16.18.030.016, A16.18.030.019, A16.19.005, A16.19.005.001, A16.19.005.002, A16.19.006.003, A16.19.019.006, A16.19.019.007, A16.19.020, A16.19.020.001, A16.19.020.003, A16.19.021, A16.19.021.001, A16.19.021.004, A16.19.021.005, A16.19.021.006, A16.19.021.007, A16.19.021.008, A16.19.021.009, A16.19.021.010, A16.19.021.011, A16.19.021.014, A16.19.021.015, A16.19.026, A16.19.026.001, A22.30.017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st14.004</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A16.18.015.002, A16.18.016.001, A16.18.017.001, A16.18.017.003, A16.18.026, A16.18.030.002, A16.18.030.004, A16.18.030.005, A16.18.030.006, A16.18.030.008, A16.18.030.009, A16.18.030.011, A16.18.030.012, A16.18.030.014, A16.18.030.015, A16.18.030.017, A16.18.030.018, A16.19.019.001, A16.19.019.004, A16.19.019.005, A16.19.020.002, A16.19.021.003, A16.19.021.012, A16.19.023.001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7,23</w:t>
            </w:r>
          </w:p>
        </w:tc>
      </w:tr>
      <w:tr>
        <w:tc>
          <w:tcPr>
            <w:tcW w:w="1238" w:type="dxa"/>
            <w:tcBorders>
              <w:top w:val="nil"/>
              <w:left w:val="nil"/>
              <w:bottom w:val="nil"/>
              <w:right w:val="nil"/>
            </w:tcBorders>
          </w:tcPr>
          <w:p>
            <w:pPr>
              <w:pStyle w:val="0"/>
              <w:outlineLvl w:val="3"/>
              <w:jc w:val="center"/>
            </w:pPr>
            <w:r>
              <w:rPr>
                <w:sz w:val="20"/>
              </w:rPr>
              <w:t xml:space="preserve">st15</w:t>
            </w:r>
          </w:p>
        </w:tc>
        <w:tc>
          <w:tcPr>
            <w:tcW w:w="2842" w:type="dxa"/>
            <w:tcBorders>
              <w:top w:val="nil"/>
              <w:left w:val="nil"/>
              <w:bottom w:val="nil"/>
              <w:right w:val="nil"/>
            </w:tcBorders>
          </w:tcPr>
          <w:p>
            <w:pPr>
              <w:pStyle w:val="0"/>
            </w:pPr>
            <w:r>
              <w:rPr>
                <w:sz w:val="20"/>
              </w:rPr>
              <w:t xml:space="preserve">Неврология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st15.001</w:t>
            </w:r>
          </w:p>
        </w:tc>
        <w:tc>
          <w:tcPr>
            <w:tcW w:w="2842" w:type="dxa"/>
            <w:tcBorders>
              <w:top w:val="nil"/>
              <w:left w:val="nil"/>
              <w:bottom w:val="nil"/>
              <w:right w:val="nil"/>
            </w:tcBorders>
          </w:tcPr>
          <w:p>
            <w:pPr>
              <w:pStyle w:val="0"/>
            </w:pPr>
            <w:r>
              <w:rPr>
                <w:sz w:val="20"/>
              </w:rPr>
              <w:t xml:space="preserve">Воспалительные заболевания ЦНС, взрослые</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st15.002</w:t>
            </w:r>
          </w:p>
        </w:tc>
        <w:tc>
          <w:tcPr>
            <w:tcW w:w="2842" w:type="dxa"/>
            <w:tcBorders>
              <w:top w:val="nil"/>
              <w:left w:val="nil"/>
              <w:bottom w:val="nil"/>
              <w:right w:val="nil"/>
            </w:tcBorders>
          </w:tcPr>
          <w:p>
            <w:pPr>
              <w:pStyle w:val="0"/>
            </w:pPr>
            <w:r>
              <w:rPr>
                <w:sz w:val="20"/>
              </w:rPr>
              <w:t xml:space="preserve">Воспалительные заболевания ЦНС, дети</w:t>
            </w:r>
          </w:p>
        </w:tc>
        <w:tc>
          <w:tcPr>
            <w:tcW w:w="3968" w:type="dxa"/>
            <w:tcBorders>
              <w:top w:val="nil"/>
              <w:left w:val="nil"/>
              <w:bottom w:val="nil"/>
              <w:right w:val="nil"/>
            </w:tcBorders>
          </w:tcPr>
          <w:p>
            <w:pPr>
              <w:pStyle w:val="0"/>
            </w:pPr>
            <w:r>
              <w:rPr>
                <w:sz w:val="20"/>
              </w:rPr>
              <w:t xml:space="preserve">G00, G00.0, G00.1, G00.2, G00.3, G00.8, G00.9, G01, G02, G02.0, G02.1, G02.8, G03, G03.0, G03.1, G03.2, G03.8, G03.9, G04, G04.0, G04.1, G04.2, G04.8, G04.9, G05, G05.0, G05.1, G05.2, G05.8, G06, G06.0, G06.1, G06.2, G07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st15.003</w:t>
            </w:r>
          </w:p>
        </w:tc>
        <w:tc>
          <w:tcPr>
            <w:tcW w:w="2842" w:type="dxa"/>
            <w:tcBorders>
              <w:top w:val="nil"/>
              <w:left w:val="nil"/>
              <w:bottom w:val="nil"/>
              <w:right w:val="nil"/>
            </w:tcBorders>
          </w:tcPr>
          <w:p>
            <w:pPr>
              <w:pStyle w:val="0"/>
            </w:pPr>
            <w:r>
              <w:rPr>
                <w:sz w:val="20"/>
              </w:rPr>
              <w:t xml:space="preserve">Дегенеративные болезни нервной системы</w:t>
            </w:r>
          </w:p>
        </w:tc>
        <w:tc>
          <w:tcPr>
            <w:tcW w:w="3968" w:type="dxa"/>
            <w:tcBorders>
              <w:top w:val="nil"/>
              <w:left w:val="nil"/>
              <w:bottom w:val="nil"/>
              <w:right w:val="nil"/>
            </w:tcBorders>
          </w:tcPr>
          <w:p>
            <w:pPr>
              <w:pStyle w:val="0"/>
            </w:pPr>
            <w:r>
              <w:rPr>
                <w:sz w:val="20"/>
              </w:rPr>
              <w:t xml:space="preserve">G14, G20, G21, G21.0, G21.1, G21.2, G21.3, G21.4, G21.8, G21.9, G22, G25, G25.0, G25.1, G25.2, G25.3, G25.4, G25.5, G25.6, G25.8, G25.9, G26, G31, G31.0, G31.1, G31.2, G32.0, G62.8, G70.0, G95.0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st15.004</w:t>
            </w:r>
          </w:p>
        </w:tc>
        <w:tc>
          <w:tcPr>
            <w:tcW w:w="2842" w:type="dxa"/>
            <w:tcBorders>
              <w:top w:val="nil"/>
              <w:left w:val="nil"/>
              <w:bottom w:val="nil"/>
              <w:right w:val="nil"/>
            </w:tcBorders>
          </w:tcPr>
          <w:p>
            <w:pPr>
              <w:pStyle w:val="0"/>
            </w:pPr>
            <w:r>
              <w:rPr>
                <w:sz w:val="20"/>
              </w:rPr>
              <w:t xml:space="preserve">Демиелинизирующие болезни нервной системы</w:t>
            </w:r>
          </w:p>
        </w:tc>
        <w:tc>
          <w:tcPr>
            <w:tcW w:w="3968" w:type="dxa"/>
            <w:tcBorders>
              <w:top w:val="nil"/>
              <w:left w:val="nil"/>
              <w:bottom w:val="nil"/>
              <w:right w:val="nil"/>
            </w:tcBorders>
          </w:tcPr>
          <w:p>
            <w:pPr>
              <w:pStyle w:val="0"/>
            </w:pPr>
            <w:r>
              <w:rPr>
                <w:sz w:val="20"/>
              </w:rPr>
              <w:t xml:space="preserve">G35, G36, G36.0, G36.1, G36.8, G36.9, G37, G37.0, G37.1, G37.2, G37.3, G37.4, G37.5, G37.8, G37.9, G61.0, G61.8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1,33</w:t>
            </w:r>
          </w:p>
        </w:tc>
      </w:tr>
      <w:tr>
        <w:tc>
          <w:tcPr>
            <w:tcW w:w="1238" w:type="dxa"/>
            <w:tcBorders>
              <w:top w:val="nil"/>
              <w:left w:val="nil"/>
              <w:bottom w:val="nil"/>
              <w:right w:val="nil"/>
            </w:tcBorders>
          </w:tcPr>
          <w:p>
            <w:pPr>
              <w:pStyle w:val="0"/>
              <w:jc w:val="center"/>
            </w:pPr>
            <w:r>
              <w:rPr>
                <w:sz w:val="20"/>
              </w:rPr>
              <w:t xml:space="preserve">st15.005</w:t>
            </w:r>
          </w:p>
        </w:tc>
        <w:tc>
          <w:tcPr>
            <w:tcW w:w="2842" w:type="dxa"/>
            <w:tcBorders>
              <w:top w:val="nil"/>
              <w:left w:val="nil"/>
              <w:bottom w:val="nil"/>
              <w:right w:val="nil"/>
            </w:tcBorders>
          </w:tcPr>
          <w:p>
            <w:pPr>
              <w:pStyle w:val="0"/>
            </w:pPr>
            <w:r>
              <w:rPr>
                <w:sz w:val="20"/>
              </w:rPr>
              <w:t xml:space="preserve">Эпилепсия, судороги (уровень 1)</w:t>
            </w:r>
          </w:p>
        </w:tc>
        <w:tc>
          <w:tcPr>
            <w:tcW w:w="3968" w:type="dxa"/>
            <w:tcBorders>
              <w:top w:val="nil"/>
              <w:left w:val="nil"/>
              <w:bottom w:val="nil"/>
              <w:right w:val="nil"/>
            </w:tcBorders>
          </w:tcPr>
          <w:p>
            <w:pPr>
              <w:pStyle w:val="0"/>
            </w:pPr>
            <w:r>
              <w:rPr>
                <w:sz w:val="20"/>
              </w:rPr>
              <w:t xml:space="preserve">G40, G40.0, G40.1, G40.2, G40.3, G40.4, G40.6, G40.7, G40.8, G40.9, G41, G41.0, G41.1, G41.2, G41.8, G41.9,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st15.007</w:t>
            </w:r>
          </w:p>
        </w:tc>
        <w:tc>
          <w:tcPr>
            <w:tcW w:w="2842" w:type="dxa"/>
            <w:tcBorders>
              <w:top w:val="nil"/>
              <w:left w:val="nil"/>
              <w:bottom w:val="nil"/>
              <w:right w:val="nil"/>
            </w:tcBorders>
          </w:tcPr>
          <w:p>
            <w:pPr>
              <w:pStyle w:val="0"/>
            </w:pPr>
            <w:r>
              <w:rPr>
                <w:sz w:val="20"/>
              </w:rPr>
              <w:t xml:space="preserve">Расстройства периферической нервной системы</w:t>
            </w:r>
          </w:p>
        </w:tc>
        <w:tc>
          <w:tcPr>
            <w:tcW w:w="3968" w:type="dxa"/>
            <w:tcBorders>
              <w:top w:val="nil"/>
              <w:left w:val="nil"/>
              <w:bottom w:val="nil"/>
              <w:right w:val="nil"/>
            </w:tcBorders>
          </w:tcPr>
          <w:p>
            <w:pPr>
              <w:pStyle w:val="0"/>
            </w:pPr>
            <w:r>
              <w:rPr>
                <w:sz w:val="20"/>
              </w:rPr>
              <w:t xml:space="preserve">G50, G50.0, G50.1, G50.8, G50.9, G51, G51.0, G51.1, G51.2, G51.3, G51.4, G51.8, G51.9, G52, G52.0, G52.1, G52.2, G52.3, G52.7, G52.8, G52.9, G53, G53.0, G53.1, G53.2, G53.3, G53.8, G54, G54.0, G54.1, G54.2, G54.3, G54.4, G54.5, G54.6, G54.7, G54.8, G54.9, G55, G55.0, G55.1, G55.2, G55.3, G55.8, G56, G56.0, G56.1, G56.2, G56.3, G56.8, G56.9, G57, G57.0, G57.1, G57.2, G57.3, G57.4, G57.5, G57.6, G57.8, G57.9, G58, G58.0, G58.7, G58.8, G58.9, G59, G59.0, G59.8, G61.1, G61.9, G62.0, G62.1, G62.2, G62.9, G63, G63.0, G63.1, G63.2, G63.3, G63.4, G63.5, G63.6, G63.8, G64, G70.1, G70.2, G70.8, G70.9, G73.0, G73.1, G73.2, G73.3, R94.1, S04.1, S04.2, S04.3, S04.4, S04.5, S04.7, S04.8, S04.9, S14.2, S14.3, S14.4, S14.5, S14.6, S24.2, S24.3, S24.4, S24.5, S24.6, S34.2, S34.3, S34.4, S34.5, S34.6, S34.8, S44, S44.0, S44.1, S44.2, S44.3, S44.4, S44.5, S44.7, S44.8, S44.9, S54, S54.0, S54.1, S54.2, S54.3, S54.7, S54.8, S54.9, S64, S64.0, S64.1, S64.2, S64.3, S64.4, S64.7, S64.8, S64.9, S74, S74.0, S74.1, S74.2, S74.7, S74.8, S74.9, S84, S84.0, S84.1, S84.2, S84.7, S84.8, S84.9, S94, S94.0, S94.1, S94.2, S94.3, S94.7, S94.8, S94.9, T09.4, T11.3, T13.3, T14.4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st15.008</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K11.7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st15.009</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G12, G20, G23.0, G30, G35, G40, G71.0, G80, G80.0, G80.1, G80.2, G80.3, G80.4, G80.8, G80.9, G81.1, G81.9, G82.1, G82.4, G82.5, I69.0, I69.1, I69.2, I69.3, I69.4, I69.8, K11.7, T90.1, T90.5, T90.8, T90.9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st15.010</w:t>
            </w:r>
          </w:p>
        </w:tc>
        <w:tc>
          <w:tcPr>
            <w:tcW w:w="2842" w:type="dxa"/>
            <w:tcBorders>
              <w:top w:val="nil"/>
              <w:left w:val="nil"/>
              <w:bottom w:val="nil"/>
              <w:right w:val="nil"/>
            </w:tcBorders>
          </w:tcPr>
          <w:p>
            <w:pPr>
              <w:pStyle w:val="0"/>
            </w:pPr>
            <w:r>
              <w:rPr>
                <w:sz w:val="20"/>
              </w:rPr>
              <w:t xml:space="preserve">Другие нарушения нервной системы (уровень 1)</w:t>
            </w:r>
          </w:p>
        </w:tc>
        <w:tc>
          <w:tcPr>
            <w:tcW w:w="3968" w:type="dxa"/>
            <w:tcBorders>
              <w:top w:val="nil"/>
              <w:left w:val="nil"/>
              <w:bottom w:val="nil"/>
              <w:right w:val="nil"/>
            </w:tcBorders>
          </w:tcPr>
          <w:p>
            <w:pPr>
              <w:pStyle w:val="0"/>
            </w:pPr>
            <w:r>
              <w:rPr>
                <w:sz w:val="20"/>
              </w:rPr>
              <w:t xml:space="preserve">B91, B94.1, E75.2, E75.3, E75.4, G09, G24, G24.0, G24.3, G24.4, G24.8, G24.9, G30, G30.0, G30.1, G30.8, G30.9, G32.8, G47, G47.0, G47.1, G47.2, G47.3, G47.4, G47.8, G47.9, G73.4, G73.5, G73.6, G73.7, G90, G90.0, G90.1, G90.2, G90.4, G90.5, G90.6, G90.7, G90.8, G90.9, G91, G91.0, G91.1, G91.2, G91.3, G91.8, G91.9, G92, G93, G93.0, G93.2, G93.3, G93.4, G93.7, G93.8, G93.9, G94, G94.0, G94.1, G94.2, G94.3, G94.8, G96, G96.0, G96.1, G96.8, G96.9, G98, G99, G99.0, G99.1, G99.8, Q00, Q00.0, Q00.1, Q00.2, Q01, Q01.0, Q01.1, Q01.2, Q01.8, Q01.9, Q02, Q03, Q03.0, Q03.1, Q03.8, Q03.9, Q04, Q04.0, Q04.1, Q04.2, Q04.3, Q04.4, Q04.5, Q04.6, Q04.8, Q04.9, Q05, Q05.0, Q05.1, Q05.2, Q05.3, Q05.4, Q05.5, Q05.6, Q05.7, Q05.8, Q05.9, Q06, Q06.0, Q06.1, Q06.2, Q06.3, Q06.4, Q06.8, Q06.9, Q07, Q07.0, Q07.8, Q07.9, R20, R20.0, R20.1, R20.2, R20.3, R20.8, R25, R25.0, R25.1, R25.2, R25.3, R25.8, R26, R26.0, R26.1, R26.8, R27, R27.0, R27.8, R29, R29.0, R29.1, R29.2, R29.3, R29.8, R43, R43.0, R43.1, R43.2, R43.8, R49, R49.0, R49.1, R49.2, R49.8, R83, R83.0, R83.1, R83.2, R83.3, R83.4, R83.5, R83.6, R83.7, R83.8, R83.9, R90, R90.0, R90.8, R93, R93.0, R94, R94.0, T90.2, T90.3, T90.5, T90.8, T90.9, T92.4, T93.4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st15.011</w:t>
            </w:r>
          </w:p>
        </w:tc>
        <w:tc>
          <w:tcPr>
            <w:tcW w:w="2842" w:type="dxa"/>
            <w:tcBorders>
              <w:top w:val="nil"/>
              <w:left w:val="nil"/>
              <w:bottom w:val="nil"/>
              <w:right w:val="nil"/>
            </w:tcBorders>
          </w:tcPr>
          <w:p>
            <w:pPr>
              <w:pStyle w:val="0"/>
            </w:pPr>
            <w:r>
              <w:rPr>
                <w:sz w:val="20"/>
              </w:rPr>
              <w:t xml:space="preserve">Другие нарушения нервной системы (уровень 2)</w:t>
            </w:r>
          </w:p>
        </w:tc>
        <w:tc>
          <w:tcPr>
            <w:tcW w:w="3968" w:type="dxa"/>
            <w:tcBorders>
              <w:top w:val="nil"/>
              <w:left w:val="nil"/>
              <w:bottom w:val="nil"/>
              <w:right w:val="nil"/>
            </w:tcBorders>
          </w:tcPr>
          <w:p>
            <w:pPr>
              <w:pStyle w:val="0"/>
            </w:pPr>
            <w:r>
              <w:rPr>
                <w:sz w:val="20"/>
              </w:rPr>
              <w:t xml:space="preserve">G08, G43, G43.0, G43.1, G43.2, G43.3, G43.8, G43.9, G44, G44.0, G44.1, G44.2, G44.3, G44.4, G44.8, G93.1, G93.5, G93.6, G95.1, G95.2, G95.8, G95.9, G97, G97.0, G97.1, G97.2, G97.8, G97.9, G99.2, R40, R40.0, R40.1, R40.2, R51, T85, T85.0, T85.1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st15.012</w:t>
            </w:r>
          </w:p>
        </w:tc>
        <w:tc>
          <w:tcPr>
            <w:tcW w:w="2842" w:type="dxa"/>
            <w:tcBorders>
              <w:top w:val="nil"/>
              <w:left w:val="nil"/>
              <w:bottom w:val="nil"/>
              <w:right w:val="nil"/>
            </w:tcBorders>
          </w:tcPr>
          <w:p>
            <w:pPr>
              <w:pStyle w:val="0"/>
            </w:pPr>
            <w:r>
              <w:rPr>
                <w:sz w:val="20"/>
              </w:rPr>
              <w:t xml:space="preserve">Транзиторные ишемические приступы, сосудистые мозговые синдромы</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st15.013</w:t>
            </w:r>
          </w:p>
        </w:tc>
        <w:tc>
          <w:tcPr>
            <w:tcW w:w="2842" w:type="dxa"/>
            <w:tcBorders>
              <w:top w:val="nil"/>
              <w:left w:val="nil"/>
              <w:bottom w:val="nil"/>
              <w:right w:val="nil"/>
            </w:tcBorders>
          </w:tcPr>
          <w:p>
            <w:pPr>
              <w:pStyle w:val="0"/>
            </w:pPr>
            <w:r>
              <w:rPr>
                <w:sz w:val="20"/>
              </w:rPr>
              <w:t xml:space="preserve">Кровоизлияние в мозг</w:t>
            </w:r>
          </w:p>
        </w:tc>
        <w:tc>
          <w:tcPr>
            <w:tcW w:w="3968" w:type="dxa"/>
            <w:tcBorders>
              <w:top w:val="nil"/>
              <w:left w:val="nil"/>
              <w:bottom w:val="nil"/>
              <w:right w:val="nil"/>
            </w:tcBorders>
          </w:tcPr>
          <w:p>
            <w:pPr>
              <w:pStyle w:val="0"/>
            </w:pPr>
            <w:r>
              <w:rPr>
                <w:sz w:val="20"/>
              </w:rPr>
              <w:t xml:space="preserve">I60, I60.0, I60.1, I60.2, I60.3, I60.4, I60.5, I60.6, I60.7, I60.8, I60.9, I61, I61.0, I61.1, I61.2, I61.3, I61.4, I61.5, I61.6, I61.8, I61.9, I62, I62.0, I62.1, I62.9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st15.014</w:t>
            </w:r>
          </w:p>
        </w:tc>
        <w:tc>
          <w:tcPr>
            <w:tcW w:w="2842" w:type="dxa"/>
            <w:tcBorders>
              <w:top w:val="nil"/>
              <w:left w:val="nil"/>
              <w:bottom w:val="nil"/>
              <w:right w:val="nil"/>
            </w:tcBorders>
          </w:tcPr>
          <w:p>
            <w:pPr>
              <w:pStyle w:val="0"/>
            </w:pPr>
            <w:r>
              <w:rPr>
                <w:sz w:val="20"/>
              </w:rPr>
              <w:t xml:space="preserve">Инфаркт мозга (уровень 1)</w:t>
            </w:r>
          </w:p>
        </w:tc>
        <w:tc>
          <w:tcPr>
            <w:tcW w:w="3968" w:type="dxa"/>
            <w:tcBorders>
              <w:top w:val="nil"/>
              <w:left w:val="nil"/>
              <w:bottom w:val="nil"/>
              <w:right w:val="nil"/>
            </w:tcBorders>
          </w:tcPr>
          <w:p>
            <w:pPr>
              <w:pStyle w:val="0"/>
            </w:pPr>
            <w:r>
              <w:rPr>
                <w:sz w:val="20"/>
              </w:rPr>
              <w:t xml:space="preserve">I63.0, I63.1, I63.2, I63.3, I63.4, I63.5, I63.6, I63.8, I63.9, I64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2,52</w:t>
            </w:r>
          </w:p>
        </w:tc>
      </w:tr>
      <w:tr>
        <w:tc>
          <w:tcPr>
            <w:tcW w:w="1238" w:type="dxa"/>
            <w:tcBorders>
              <w:top w:val="nil"/>
              <w:left w:val="nil"/>
              <w:bottom w:val="nil"/>
              <w:right w:val="nil"/>
            </w:tcBorders>
          </w:tcPr>
          <w:p>
            <w:pPr>
              <w:pStyle w:val="0"/>
              <w:jc w:val="center"/>
            </w:pPr>
            <w:r>
              <w:rPr>
                <w:sz w:val="20"/>
              </w:rPr>
              <w:t xml:space="preserve">st15.015</w:t>
            </w:r>
          </w:p>
        </w:tc>
        <w:tc>
          <w:tcPr>
            <w:tcW w:w="2842" w:type="dxa"/>
            <w:tcBorders>
              <w:top w:val="nil"/>
              <w:left w:val="nil"/>
              <w:bottom w:val="nil"/>
              <w:right w:val="nil"/>
            </w:tcBorders>
          </w:tcPr>
          <w:p>
            <w:pPr>
              <w:pStyle w:val="0"/>
            </w:pPr>
            <w:r>
              <w:rPr>
                <w:sz w:val="20"/>
              </w:rPr>
              <w:t xml:space="preserve">Инфаркт мозга (уровень 2)</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A25.30.036.002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st15.016</w:t>
            </w:r>
          </w:p>
        </w:tc>
        <w:tc>
          <w:tcPr>
            <w:tcW w:w="2842" w:type="dxa"/>
            <w:tcBorders>
              <w:top w:val="nil"/>
              <w:left w:val="nil"/>
              <w:bottom w:val="nil"/>
              <w:right w:val="nil"/>
            </w:tcBorders>
          </w:tcPr>
          <w:p>
            <w:pPr>
              <w:pStyle w:val="0"/>
            </w:pPr>
            <w:r>
              <w:rPr>
                <w:sz w:val="20"/>
              </w:rPr>
              <w:t xml:space="preserve">Инфаркт мозга (уровень 3)</w:t>
            </w:r>
          </w:p>
        </w:tc>
        <w:tc>
          <w:tcPr>
            <w:tcW w:w="3968" w:type="dxa"/>
            <w:tcBorders>
              <w:top w:val="nil"/>
              <w:left w:val="nil"/>
              <w:bottom w:val="nil"/>
              <w:right w:val="nil"/>
            </w:tcBorders>
          </w:tcPr>
          <w:p>
            <w:pPr>
              <w:pStyle w:val="0"/>
            </w:pPr>
            <w:r>
              <w:rPr>
                <w:sz w:val="20"/>
              </w:rPr>
              <w:t xml:space="preserve">I63.0, I63.1, I63.2, I63.3, I63.4, I63.5, I63.6, I63.8, I63.9</w:t>
            </w:r>
          </w:p>
        </w:tc>
        <w:tc>
          <w:tcPr>
            <w:tcW w:w="3968" w:type="dxa"/>
            <w:tcBorders>
              <w:top w:val="nil"/>
              <w:left w:val="nil"/>
              <w:bottom w:val="nil"/>
              <w:right w:val="nil"/>
            </w:tcBorders>
          </w:tcPr>
          <w:p>
            <w:pPr>
              <w:pStyle w:val="0"/>
            </w:pPr>
            <w:r>
              <w:rPr>
                <w:sz w:val="20"/>
              </w:rPr>
              <w:t xml:space="preserve">A05.12.006, A06.12.031, A06.12.031.001, A06.12.056, A25.30.036.003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st15.017</w:t>
            </w:r>
          </w:p>
        </w:tc>
        <w:tc>
          <w:tcPr>
            <w:tcW w:w="2842" w:type="dxa"/>
            <w:tcBorders>
              <w:top w:val="nil"/>
              <w:left w:val="nil"/>
              <w:bottom w:val="nil"/>
              <w:right w:val="nil"/>
            </w:tcBorders>
          </w:tcPr>
          <w:p>
            <w:pPr>
              <w:pStyle w:val="0"/>
            </w:pPr>
            <w:r>
              <w:rPr>
                <w:sz w:val="20"/>
              </w:rPr>
              <w:t xml:space="preserve">Другие цереброваскулярные болезни</w:t>
            </w:r>
          </w:p>
        </w:tc>
        <w:tc>
          <w:tcPr>
            <w:tcW w:w="3968" w:type="dxa"/>
            <w:tcBorders>
              <w:top w:val="nil"/>
              <w:left w:val="nil"/>
              <w:bottom w:val="nil"/>
              <w:right w:val="nil"/>
            </w:tcBorders>
          </w:tcPr>
          <w:p>
            <w:pPr>
              <w:pStyle w:val="0"/>
            </w:pPr>
            <w:r>
              <w:rPr>
                <w:sz w:val="20"/>
              </w:rPr>
              <w:t xml:space="preserve">I65, I65.0, I65.1, I65.2, I65.3, I65.8, I65.9, I66, I66.0, I66.1, I66.2, I66.3, I66.4, I66.8, I66.9, I67, I67.0, I67.1, I67.2, I67.3, I67.4, I67.5, I67.6, I67.7, I67.8, I67.9, I68, I68.0, I68.1, I68.2, I68.8, I69, I69.0, I69.1, I69.2, I69.3, I69.4, I69.8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0,82</w:t>
            </w:r>
          </w:p>
        </w:tc>
      </w:tr>
      <w:tr>
        <w:tc>
          <w:tcPr>
            <w:tcW w:w="1238" w:type="dxa"/>
            <w:tcBorders>
              <w:top w:val="nil"/>
              <w:left w:val="nil"/>
              <w:bottom w:val="nil"/>
              <w:right w:val="nil"/>
            </w:tcBorders>
          </w:tcPr>
          <w:p>
            <w:pPr>
              <w:pStyle w:val="0"/>
              <w:jc w:val="center"/>
            </w:pPr>
            <w:r>
              <w:rPr>
                <w:sz w:val="20"/>
              </w:rPr>
              <w:t xml:space="preserve">st15.018</w:t>
            </w:r>
          </w:p>
        </w:tc>
        <w:tc>
          <w:tcPr>
            <w:tcW w:w="2842" w:type="dxa"/>
            <w:tcBorders>
              <w:top w:val="nil"/>
              <w:left w:val="nil"/>
              <w:bottom w:val="nil"/>
              <w:right w:val="nil"/>
            </w:tcBorders>
          </w:tcPr>
          <w:p>
            <w:pPr>
              <w:pStyle w:val="0"/>
            </w:pPr>
            <w:r>
              <w:rPr>
                <w:sz w:val="20"/>
              </w:rPr>
              <w:t xml:space="preserve">Эпилепсия, судороги (уровень 2)</w:t>
            </w:r>
          </w:p>
        </w:tc>
        <w:tc>
          <w:tcPr>
            <w:tcW w:w="3968" w:type="dxa"/>
            <w:tcBorders>
              <w:top w:val="nil"/>
              <w:left w:val="nil"/>
              <w:bottom w:val="nil"/>
              <w:right w:val="nil"/>
            </w:tcBorders>
          </w:tcPr>
          <w:p>
            <w:pPr>
              <w:pStyle w:val="0"/>
            </w:pPr>
            <w:r>
              <w:rPr>
                <w:sz w:val="20"/>
              </w:rPr>
              <w:t xml:space="preserve">G40.0, G40.1, G40.2, G40.3, G40.4, G40.5, G40.6, G40.7, G40.8, G40.9, R56, R56.0, R56.8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ep1</w:t>
            </w:r>
          </w:p>
        </w:tc>
        <w:tc>
          <w:tcPr>
            <w:tcW w:w="1020" w:type="dxa"/>
            <w:tcBorders>
              <w:top w:val="nil"/>
              <w:left w:val="nil"/>
              <w:bottom w:val="nil"/>
              <w:right w:val="nil"/>
            </w:tcBorders>
          </w:tcPr>
          <w:p>
            <w:pPr>
              <w:pStyle w:val="0"/>
              <w:jc w:val="center"/>
            </w:pPr>
            <w:r>
              <w:rPr>
                <w:sz w:val="20"/>
              </w:rPr>
              <w:t xml:space="preserve">2,30</w:t>
            </w:r>
          </w:p>
        </w:tc>
      </w:tr>
      <w:tr>
        <w:tc>
          <w:tcPr>
            <w:tcW w:w="1238" w:type="dxa"/>
            <w:tcBorders>
              <w:top w:val="nil"/>
              <w:left w:val="nil"/>
              <w:bottom w:val="nil"/>
              <w:right w:val="nil"/>
            </w:tcBorders>
          </w:tcPr>
          <w:p>
            <w:pPr>
              <w:pStyle w:val="0"/>
              <w:jc w:val="center"/>
            </w:pPr>
            <w:r>
              <w:rPr>
                <w:sz w:val="20"/>
              </w:rPr>
              <w:t xml:space="preserve">st15.019</w:t>
            </w:r>
          </w:p>
        </w:tc>
        <w:tc>
          <w:tcPr>
            <w:tcW w:w="2842" w:type="dxa"/>
            <w:tcBorders>
              <w:top w:val="nil"/>
              <w:left w:val="nil"/>
              <w:bottom w:val="nil"/>
              <w:right w:val="nil"/>
            </w:tcBorders>
          </w:tcPr>
          <w:p>
            <w:pPr>
              <w:pStyle w:val="0"/>
            </w:pPr>
            <w:r>
              <w:rPr>
                <w:sz w:val="20"/>
              </w:rPr>
              <w:t xml:space="preserve">Эпилепсия (уровень 3)</w:t>
            </w:r>
          </w:p>
        </w:tc>
        <w:tc>
          <w:tcPr>
            <w:tcW w:w="3968" w:type="dxa"/>
            <w:tcBorders>
              <w:top w:val="nil"/>
              <w:left w:val="nil"/>
              <w:bottom w:val="nil"/>
              <w:right w:val="nil"/>
            </w:tcBorders>
          </w:tcPr>
          <w:p>
            <w:pPr>
              <w:pStyle w:val="0"/>
            </w:pPr>
            <w:r>
              <w:rPr>
                <w:sz w:val="20"/>
              </w:rPr>
              <w:t xml:space="preserve">G40.0, G40.1, G40.2, G40.3, G40.4, G40.5, G40.6, G40.7,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ep2</w:t>
            </w:r>
          </w:p>
        </w:tc>
        <w:tc>
          <w:tcPr>
            <w:tcW w:w="1020" w:type="dxa"/>
            <w:tcBorders>
              <w:top w:val="nil"/>
              <w:left w:val="nil"/>
              <w:bottom w:val="nil"/>
              <w:right w:val="nil"/>
            </w:tcBorders>
          </w:tcPr>
          <w:p>
            <w:pPr>
              <w:pStyle w:val="0"/>
              <w:jc w:val="center"/>
            </w:pPr>
            <w:r>
              <w:rPr>
                <w:sz w:val="20"/>
              </w:rPr>
              <w:t xml:space="preserve">3,16</w:t>
            </w:r>
          </w:p>
        </w:tc>
      </w:tr>
      <w:tr>
        <w:tc>
          <w:tcPr>
            <w:tcW w:w="1238" w:type="dxa"/>
            <w:tcBorders>
              <w:top w:val="nil"/>
              <w:left w:val="nil"/>
              <w:bottom w:val="nil"/>
              <w:right w:val="nil"/>
            </w:tcBorders>
          </w:tcPr>
          <w:p>
            <w:pPr>
              <w:pStyle w:val="0"/>
              <w:jc w:val="center"/>
            </w:pPr>
            <w:r>
              <w:rPr>
                <w:sz w:val="20"/>
              </w:rPr>
              <w:t xml:space="preserve">st15.020</w:t>
            </w:r>
          </w:p>
        </w:tc>
        <w:tc>
          <w:tcPr>
            <w:tcW w:w="2842" w:type="dxa"/>
            <w:tcBorders>
              <w:top w:val="nil"/>
              <w:left w:val="nil"/>
              <w:bottom w:val="nil"/>
              <w:right w:val="nil"/>
            </w:tcBorders>
          </w:tcPr>
          <w:p>
            <w:pPr>
              <w:pStyle w:val="0"/>
            </w:pPr>
            <w:r>
              <w:rPr>
                <w:sz w:val="20"/>
              </w:rPr>
              <w:t xml:space="preserve">Эпилепсия (уровень 4)</w:t>
            </w:r>
          </w:p>
        </w:tc>
        <w:tc>
          <w:tcPr>
            <w:tcW w:w="3968" w:type="dxa"/>
            <w:tcBorders>
              <w:top w:val="nil"/>
              <w:left w:val="nil"/>
              <w:bottom w:val="nil"/>
              <w:right w:val="nil"/>
            </w:tcBorders>
          </w:tcPr>
          <w:p>
            <w:pPr>
              <w:pStyle w:val="0"/>
            </w:pPr>
            <w:r>
              <w:rPr>
                <w:sz w:val="20"/>
              </w:rPr>
              <w:t xml:space="preserve">G40.1, G40.2, G40.3, G40.4, G40.5, G40.8, G40.9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ep3</w:t>
            </w:r>
          </w:p>
        </w:tc>
        <w:tc>
          <w:tcPr>
            <w:tcW w:w="1020" w:type="dxa"/>
            <w:tcBorders>
              <w:top w:val="nil"/>
              <w:left w:val="nil"/>
              <w:bottom w:val="nil"/>
              <w:right w:val="nil"/>
            </w:tcBorders>
          </w:tcPr>
          <w:p>
            <w:pPr>
              <w:pStyle w:val="0"/>
              <w:jc w:val="center"/>
            </w:pPr>
            <w:r>
              <w:rPr>
                <w:sz w:val="20"/>
              </w:rPr>
              <w:t xml:space="preserve">4,84</w:t>
            </w:r>
          </w:p>
        </w:tc>
      </w:tr>
      <w:tr>
        <w:tc>
          <w:tcPr>
            <w:tcW w:w="1238" w:type="dxa"/>
            <w:tcBorders>
              <w:top w:val="nil"/>
              <w:left w:val="nil"/>
              <w:bottom w:val="nil"/>
              <w:right w:val="nil"/>
            </w:tcBorders>
          </w:tcPr>
          <w:p>
            <w:pPr>
              <w:pStyle w:val="0"/>
              <w:outlineLvl w:val="3"/>
              <w:jc w:val="center"/>
            </w:pPr>
            <w:r>
              <w:rPr>
                <w:sz w:val="20"/>
              </w:rPr>
              <w:t xml:space="preserve">st16</w:t>
            </w:r>
          </w:p>
        </w:tc>
        <w:tc>
          <w:tcPr>
            <w:tcW w:w="2842" w:type="dxa"/>
            <w:tcBorders>
              <w:top w:val="nil"/>
              <w:left w:val="nil"/>
              <w:bottom w:val="nil"/>
              <w:right w:val="nil"/>
            </w:tcBorders>
          </w:tcPr>
          <w:p>
            <w:pPr>
              <w:pStyle w:val="0"/>
            </w:pPr>
            <w:r>
              <w:rPr>
                <w:sz w:val="20"/>
              </w:rPr>
              <w:t xml:space="preserve">Нейрохирургия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st16.001</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1)</w:t>
            </w:r>
          </w:p>
        </w:tc>
        <w:tc>
          <w:tcPr>
            <w:tcW w:w="3968" w:type="dxa"/>
            <w:tcBorders>
              <w:top w:val="nil"/>
              <w:left w:val="nil"/>
              <w:bottom w:val="nil"/>
              <w:right w:val="nil"/>
            </w:tcBorders>
          </w:tcPr>
          <w:p>
            <w:pPr>
              <w:pStyle w:val="0"/>
            </w:pPr>
            <w:r>
              <w:rPr>
                <w:sz w:val="20"/>
              </w:rPr>
              <w:t xml:space="preserve">G80, G80.0, G80.1, G80.2, G80.3, G80.4, G80.8, G80.9, G81, G81.0, G81.1, G81.9, G82, G82.0, G82.1, G82.2, G82.3, G82.4, G82.5, G83, G83.0, G83.1, G83.2, G83.3, G83.4, G83.5, G83.6, G83.8, G83.9, T91.3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st16.002</w:t>
            </w:r>
          </w:p>
        </w:tc>
        <w:tc>
          <w:tcPr>
            <w:tcW w:w="2842" w:type="dxa"/>
            <w:tcBorders>
              <w:top w:val="nil"/>
              <w:left w:val="nil"/>
              <w:bottom w:val="nil"/>
              <w:right w:val="nil"/>
            </w:tcBorders>
          </w:tcPr>
          <w:p>
            <w:pPr>
              <w:pStyle w:val="0"/>
            </w:pPr>
            <w:r>
              <w:rPr>
                <w:sz w:val="20"/>
              </w:rPr>
              <w:t xml:space="preserve">Паралитические синдромы, травма спинного мозга (уровень 2)</w:t>
            </w:r>
          </w:p>
        </w:tc>
        <w:tc>
          <w:tcPr>
            <w:tcW w:w="3968" w:type="dxa"/>
            <w:tcBorders>
              <w:top w:val="nil"/>
              <w:left w:val="nil"/>
              <w:bottom w:val="nil"/>
              <w:right w:val="nil"/>
            </w:tcBorders>
          </w:tcPr>
          <w:p>
            <w:pPr>
              <w:pStyle w:val="0"/>
            </w:pPr>
            <w:r>
              <w:rPr>
                <w:sz w:val="20"/>
              </w:rPr>
              <w:t xml:space="preserve">S14, S14.0, S14.1, S24, S24.0, S24.1, S34, S34.0, S34.1, T09.3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st16.003</w:t>
            </w:r>
          </w:p>
        </w:tc>
        <w:tc>
          <w:tcPr>
            <w:tcW w:w="2842" w:type="dxa"/>
            <w:tcBorders>
              <w:top w:val="nil"/>
              <w:left w:val="nil"/>
              <w:bottom w:val="nil"/>
              <w:right w:val="nil"/>
            </w:tcBorders>
          </w:tcPr>
          <w:p>
            <w:pPr>
              <w:pStyle w:val="0"/>
            </w:pPr>
            <w:r>
              <w:rPr>
                <w:sz w:val="20"/>
              </w:rPr>
              <w:t xml:space="preserve">Дорсопатии, спондилопатии, остеопатии</w:t>
            </w:r>
          </w:p>
        </w:tc>
        <w:tc>
          <w:tcPr>
            <w:tcW w:w="3968" w:type="dxa"/>
            <w:tcBorders>
              <w:top w:val="nil"/>
              <w:left w:val="nil"/>
              <w:bottom w:val="nil"/>
              <w:right w:val="nil"/>
            </w:tcBorders>
          </w:tcPr>
          <w:p>
            <w:pPr>
              <w:pStyle w:val="0"/>
            </w:pPr>
            <w:r>
              <w:rPr>
                <w:sz w:val="20"/>
              </w:rPr>
              <w:t xml:space="preserve">E55.0, E64.3, M40, M40.0, M40.1, M40.2, M40.3, M40.4, M40.5, M41, M41.0, M41.1, M41.2, M41.3, M41.4, M41.5, M41.8, M41.9, M42, M42.0, M42.1, M42.9, M43, M43.0, M43.1, M43.2, M43.3, M43.4, M43.5, M43.6, M43.8, M43.9, M46, M46.0, M46.1, M46.3, M46.4, M46.5, M47, M47.0, M47.1, M47.2, M47.8, M47.9, M48, M48.0, M48.1, M48.2, M48.3, M48.5, M48.8, M48.9, M49, M49.2, M49.3, M49.4, M49.5, M49.8, M50, M50.0, M50.1, M50.2, M50.3, M50.8, M50.9, M51, M51.0, M51.1, M51.2, M51.3, M51.4, M51.8, M51.9, M53, M53.0, M53.1, M53.2, M53.3, M53.8, M53.9, M54, M54.0, M54.1, M54.2, M54.3, M54.4, M54.5, M54.6, M54.8, M54.9, M80, M80.0, M80.1, M80.2, M80.3, M80.4, M80.5, M80.8, M80.9, M81, M81.0, M81.1, M81.2, M81.3, M81.4, M81.5, M81.6, M81.8, M81.9, M82, M82.0, M82.8, M83, M83.0, M83.1, M83.2, M83.3, M83.4, M83.5, M83.8, M83.9, M84, M84.0, M84.1, M84.2, M84.3, M84.4, M84.8, M84.9, M85, M85.0, M85.1, M85.2, M85.3, M85.4, M85.5, M85.6, M85.8, M85.9, M87, M87.0, M87.1, M87.2, M87.3, M87.8, M87.9, M88, M88.0, M88.8, M88.9, M89, M89.0, M89.1, M89.2, M89.3, M89.4, M89.5, M89.6, M89.8, M89.9, M90, M90.1, M90.2, M90.3, M90.4, M90.5, M90.6,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M90.7, M90.8, M91, M91.0, M91.1, M91.2, M91.3, M91.8, M91.9, M92, M92.0, M92.1, M92.2, M92.3, M92.4, M92.5, M92.6, M92.7, M92.8, M92.9, M93, M93.0, M93.1, M93.2, M93.8, M93.9, M94, M94.0, M94.1, M94.2, M94.3, M94.8, M94.9, M96, M96.0, M96.1, M96.2, M96.3, M96.4, M96.5, M96.6, M96.8, M96.9, M99, M99.0, M99.1, M99.2, M99.3, M99.4, M99.5, M99.6, M99.7, M99.8, M99.9, S13.4, S13.5, S13.6, S16, T91.1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st16.004</w:t>
            </w:r>
          </w:p>
        </w:tc>
        <w:tc>
          <w:tcPr>
            <w:tcW w:w="2842" w:type="dxa"/>
            <w:tcBorders>
              <w:top w:val="nil"/>
              <w:left w:val="nil"/>
              <w:bottom w:val="nil"/>
              <w:right w:val="nil"/>
            </w:tcBorders>
          </w:tcPr>
          <w:p>
            <w:pPr>
              <w:pStyle w:val="0"/>
            </w:pPr>
            <w:r>
              <w:rPr>
                <w:sz w:val="20"/>
              </w:rPr>
              <w:t xml:space="preserve">Травмы позвоночника</w:t>
            </w:r>
          </w:p>
        </w:tc>
        <w:tc>
          <w:tcPr>
            <w:tcW w:w="3968" w:type="dxa"/>
            <w:tcBorders>
              <w:top w:val="nil"/>
              <w:left w:val="nil"/>
              <w:bottom w:val="nil"/>
              <w:right w:val="nil"/>
            </w:tcBorders>
          </w:tcPr>
          <w:p>
            <w:pPr>
              <w:pStyle w:val="0"/>
            </w:pPr>
            <w:r>
              <w:rPr>
                <w:sz w:val="20"/>
              </w:rPr>
              <w:t xml:space="preserve">M48.4, S12, S12.0, S12.00, S12.01, S12.1, S12.10, S12.11, S12.2, S12.20, S12.21, S12.7, S12.70, S12.71, S12.8, S12.80, S12.81, S12.9, S12.90, S12.91, S13.0, S13.1, S13.2, S13.3, S22.0, S22.00, S22.01, S23, S23.0, S23.1, S23.2, S23.3, S32, S32.0, S32.00, S32.01, S32.1, S32.10, S32.11, S32.2, S32.20, S32.21, S32.8, S32.80, S32.81, S33, S33.0, S33.1, S33.2, S33.3, S33.5, S33.6, S33.7, T08, T08.0, T08.1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jc w:val="center"/>
            </w:pPr>
            <w:r>
              <w:rPr>
                <w:sz w:val="20"/>
              </w:rPr>
              <w:t xml:space="preserve">st16.005</w:t>
            </w:r>
          </w:p>
        </w:tc>
        <w:tc>
          <w:tcPr>
            <w:tcW w:w="2842" w:type="dxa"/>
            <w:tcBorders>
              <w:top w:val="nil"/>
              <w:left w:val="nil"/>
              <w:bottom w:val="nil"/>
              <w:right w:val="nil"/>
            </w:tcBorders>
          </w:tcPr>
          <w:p>
            <w:pPr>
              <w:pStyle w:val="0"/>
            </w:pPr>
            <w:r>
              <w:rPr>
                <w:sz w:val="20"/>
              </w:rPr>
              <w:t xml:space="preserve">Сотрясение головного мозга</w:t>
            </w:r>
          </w:p>
        </w:tc>
        <w:tc>
          <w:tcPr>
            <w:tcW w:w="3968" w:type="dxa"/>
            <w:tcBorders>
              <w:top w:val="nil"/>
              <w:left w:val="nil"/>
              <w:bottom w:val="nil"/>
              <w:right w:val="nil"/>
            </w:tcBorders>
          </w:tcPr>
          <w:p>
            <w:pPr>
              <w:pStyle w:val="0"/>
            </w:pPr>
            <w:r>
              <w:rPr>
                <w:sz w:val="20"/>
              </w:rPr>
              <w:t xml:space="preserve">S06.0, S06.00, S06.01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tcPr>
          <w:p>
            <w:pPr>
              <w:pStyle w:val="0"/>
              <w:jc w:val="center"/>
            </w:pPr>
            <w:r>
              <w:rPr>
                <w:sz w:val="20"/>
              </w:rPr>
              <w:t xml:space="preserve">st16.006</w:t>
            </w:r>
          </w:p>
        </w:tc>
        <w:tc>
          <w:tcPr>
            <w:tcW w:w="2842" w:type="dxa"/>
            <w:tcBorders>
              <w:top w:val="nil"/>
              <w:left w:val="nil"/>
              <w:bottom w:val="nil"/>
              <w:right w:val="nil"/>
            </w:tcBorders>
          </w:tcPr>
          <w:p>
            <w:pPr>
              <w:pStyle w:val="0"/>
            </w:pPr>
            <w:r>
              <w:rPr>
                <w:sz w:val="20"/>
              </w:rPr>
              <w:t xml:space="preserve">Переломы черепа, внутричерепная травма</w:t>
            </w:r>
          </w:p>
        </w:tc>
        <w:tc>
          <w:tcPr>
            <w:tcW w:w="3968" w:type="dxa"/>
            <w:tcBorders>
              <w:top w:val="nil"/>
              <w:left w:val="nil"/>
              <w:bottom w:val="nil"/>
              <w:right w:val="nil"/>
            </w:tcBorders>
          </w:tcPr>
          <w:p>
            <w:pPr>
              <w:pStyle w:val="0"/>
            </w:pPr>
            <w:r>
              <w:rPr>
                <w:sz w:val="20"/>
              </w:rPr>
              <w:t xml:space="preserve">S02, S02.0, S02.00, S02.01, S02.1, S02.10, S02.11, S02.7, S02.70, S02.71, S02.8, S02.80, S02.81, S02.9, S02.90, S02.91, S06, S06.1, S06.10, S06.11, S06.2, S06.20, S06.21, S06.3, S06.30, S06.31, S06.4, S06.40, S06.41, S06.5, S06.50, S06.51, S06.6, S06.60, S06.61, S06.7, S06.70, S06.71, S06.8, S06.80, S06.81, S06.9, S06.90, S06.91, T02, T02.0, T02.00, T02.01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st16.007</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A05.23.003, A16.22.005, A16.22.005.001, A16.22.005.002, A16.22.006, A16.22.014, A16.23.001, A16.23.002, A16.23.003, A16.23.004, A16.23.005, A16.23.006.001, A16.23.007, A16.23.022, A16.23.023.001, A16.23.032, A16.23.033, A16.23.038, A16.23.039, A16.23.040, A16.23.041, A16.23.043, A16.23.044, A16.23.048, A16.23.049, A16.23.051, A16.23.052.004, A16.23.053, A16.23.054.001, A16.23.054.002, A16.23.054.003, A16.23.057, A16.23.057.001, A16.23.057.002, A16.23.059, A16.23.067, A16.23.069, A16.23.073, A16.23.074, A16.23.074.002, A16.23.076, A16.23.077, A16.23.078, A16.23.079, A16.23.080, A16.23.084, A16.23.085, A16.23.085.001, A16.23.086, A16.23.088, A16.23.089, A16.23.090, A16.23.091, A16.23.092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st16.008</w:t>
            </w:r>
          </w:p>
        </w:tc>
        <w:tc>
          <w:tcPr>
            <w:tcW w:w="2842" w:type="dxa"/>
            <w:tcBorders>
              <w:top w:val="nil"/>
              <w:left w:val="nil"/>
              <w:bottom w:val="nil"/>
              <w:right w:val="nil"/>
            </w:tcBorders>
          </w:tcPr>
          <w:p>
            <w:pPr>
              <w:pStyle w:val="0"/>
            </w:pPr>
            <w:r>
              <w:rPr>
                <w:sz w:val="20"/>
              </w:rPr>
              <w:t xml:space="preserve">Операции на центральной нервной системе и головном мозге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A16.22.014.001, A16.22.014.002, A16.22.014.003, A16.23.006, A16.23.007.001, A16.23.009, A16.23.010, A16.23.011, A16.23.012, A16.23.013, A16.23.014, A16.23.014.001, A16.23.015, A16.23.016, A16.23.017, A16.23.017.001, A16.23.017.002, A16.23.017.003, A16.23.017.004, A16.23.017.005, A16.23.017.006, A16.23.017.007, A16.23.017.008, A16.23.017.009, A16.23.017.010, A16.23.017.011, A16.23.018, A16.23.019, A16.23.020, A16.23.020.001, A16.23.021, A16.23.023, A16.23.024, A16.23.025, A16.23.026, A16.23.027, A16.23.028, A16.23.029, A16.23.030, A16.23.031, A16.23.032.001, A16.23.032.002, A16.23.032.003, A16.23.032.004, A16.23.032.005, A16.23.033.001, A16.23.034, A16.23.034.001, A16.23.034.002, A16.23.034.003, A16.23.034.004, A16.23.034.005, A16.23.034.006, A16.23.034.007, A16.23.034.008, A16.23.035, A16.23.036, A16.23.036.002, A16.23.036.003, A16.23.037, A16.23.038.001, A16.23.038.002, A16.23.038.003, A16.23.038.004, A16.23.038.005, A16.23.040.001, A16.23.041.001, A16.23.042.002, A16.23.045, A16.23.046, A16.23.046.001, A16.23.047, A16.23.048.001, A16.23.048.002, A16.23.050, A16.23.050.001, A16.23.052, A16.23.052.001, A16.23.052.002, A16.23.052.003, A16.23.054, A16.23.055, A16.23.056, A16.23.056.001, A16.23.056.002, A16.23.058, A16.23.058.001, A16.23.058.002, A16.23.059.001, A16.23.060, A16.23.060.001, A16.23.060.002, A16.23.060.003, A16.23.061, A16.23.061.001, A16.23.062, A16.23.062.001, A16.23.063, A16.23.064, A16.23.065, A16.23.066, A16.23.067.001, A16.23.068, A16.23.068.001, A16.23.069.001, A16.23.071, A16.23.071.001, A16.23.072, A16.23.073.001, A16.23.074.001, A16.23.075, A16.23.076.001, A16.23.077.001, A16.23.078.001, A16.23.081, A16.23.082, A16.23.083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5,82</w:t>
            </w:r>
          </w:p>
        </w:tc>
      </w:tr>
      <w:tr>
        <w:tc>
          <w:tcPr>
            <w:tcW w:w="1238" w:type="dxa"/>
            <w:tcBorders>
              <w:top w:val="nil"/>
              <w:left w:val="nil"/>
              <w:bottom w:val="nil"/>
              <w:right w:val="nil"/>
            </w:tcBorders>
          </w:tcPr>
          <w:p>
            <w:pPr>
              <w:pStyle w:val="0"/>
              <w:jc w:val="center"/>
            </w:pPr>
            <w:r>
              <w:rPr>
                <w:sz w:val="20"/>
              </w:rPr>
              <w:t xml:space="preserve">st16.009</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A16.24.002, A16.24.003, A16.24.004, A16.24.006, A16.24.021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jc w:val="center"/>
            </w:pPr>
            <w:r>
              <w:rPr>
                <w:sz w:val="20"/>
              </w:rPr>
              <w:t xml:space="preserve">st16.010</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 A16.24.002.001, A16.24.003.001, A16.24.005, A16.24.008, A16.24.009, A16.24.010, A16.24.011, A16.24.012, A16.24.013, A16.24.015, A16.24.015.002, A16.24.015.003, A16.24.016, A16.24.017, A16.24.018, A16.24.019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2,19</w:t>
            </w:r>
          </w:p>
        </w:tc>
      </w:tr>
      <w:tr>
        <w:tc>
          <w:tcPr>
            <w:tcW w:w="1238" w:type="dxa"/>
            <w:tcBorders>
              <w:top w:val="nil"/>
              <w:left w:val="nil"/>
              <w:bottom w:val="nil"/>
              <w:right w:val="nil"/>
            </w:tcBorders>
          </w:tcPr>
          <w:p>
            <w:pPr>
              <w:pStyle w:val="0"/>
              <w:jc w:val="center"/>
            </w:pPr>
            <w:r>
              <w:rPr>
                <w:sz w:val="20"/>
              </w:rPr>
              <w:t xml:space="preserve">st16.011</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A16.04.032.001, A16.24.006.001, A16.24.007, A16.24.014, A16.24.014.001, A16.24.015.001, A16.24.017.001, A16.24.019.001, A16.24.019.002, A16.24.019.003, A16.24.020, A16.24.020.001, A22.24.004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st16.012</w:t>
            </w:r>
          </w:p>
        </w:tc>
        <w:tc>
          <w:tcPr>
            <w:tcW w:w="2842" w:type="dxa"/>
            <w:tcBorders>
              <w:top w:val="nil"/>
              <w:left w:val="nil"/>
              <w:bottom w:val="nil"/>
              <w:right w:val="nil"/>
            </w:tcBorders>
          </w:tcPr>
          <w:p>
            <w:pPr>
              <w:pStyle w:val="0"/>
            </w:pPr>
            <w:r>
              <w:rPr>
                <w:sz w:val="20"/>
              </w:rPr>
              <w:t xml:space="preserve">Доброкачественные новообразования нервной системы</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outlineLvl w:val="3"/>
              <w:jc w:val="center"/>
            </w:pPr>
            <w:r>
              <w:rPr>
                <w:sz w:val="20"/>
              </w:rPr>
              <w:t xml:space="preserve">st17</w:t>
            </w:r>
          </w:p>
        </w:tc>
        <w:tc>
          <w:tcPr>
            <w:tcW w:w="2842" w:type="dxa"/>
            <w:tcBorders>
              <w:top w:val="nil"/>
              <w:left w:val="nil"/>
              <w:bottom w:val="nil"/>
              <w:right w:val="nil"/>
            </w:tcBorders>
          </w:tcPr>
          <w:p>
            <w:pPr>
              <w:pStyle w:val="0"/>
            </w:pPr>
            <w:r>
              <w:rPr>
                <w:sz w:val="20"/>
              </w:rPr>
              <w:t xml:space="preserve">Неонатология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2,96</w:t>
            </w:r>
          </w:p>
        </w:tc>
      </w:tr>
      <w:tr>
        <w:tc>
          <w:tcPr>
            <w:tcW w:w="1238" w:type="dxa"/>
            <w:tcBorders>
              <w:top w:val="nil"/>
              <w:left w:val="nil"/>
              <w:bottom w:val="nil"/>
              <w:right w:val="nil"/>
            </w:tcBorders>
          </w:tcPr>
          <w:p>
            <w:pPr>
              <w:pStyle w:val="0"/>
              <w:jc w:val="center"/>
            </w:pPr>
            <w:r>
              <w:rPr>
                <w:sz w:val="20"/>
              </w:rPr>
              <w:t xml:space="preserve">st17.001</w:t>
            </w:r>
          </w:p>
        </w:tc>
        <w:tc>
          <w:tcPr>
            <w:tcW w:w="2842" w:type="dxa"/>
            <w:tcBorders>
              <w:top w:val="nil"/>
              <w:left w:val="nil"/>
              <w:bottom w:val="nil"/>
              <w:right w:val="nil"/>
            </w:tcBorders>
          </w:tcPr>
          <w:p>
            <w:pPr>
              <w:pStyle w:val="0"/>
            </w:pPr>
            <w:r>
              <w:rPr>
                <w:sz w:val="20"/>
              </w:rPr>
              <w:t xml:space="preserve">Малая масса тела при рождении, недоношенность</w:t>
            </w:r>
          </w:p>
        </w:tc>
        <w:tc>
          <w:tcPr>
            <w:tcW w:w="3968" w:type="dxa"/>
            <w:tcBorders>
              <w:top w:val="nil"/>
              <w:left w:val="nil"/>
              <w:bottom w:val="nil"/>
              <w:right w:val="nil"/>
            </w:tcBorders>
          </w:tcPr>
          <w:p>
            <w:pPr>
              <w:pStyle w:val="0"/>
            </w:pPr>
            <w:r>
              <w:rPr>
                <w:sz w:val="20"/>
              </w:rPr>
              <w:t xml:space="preserve">P05, P05.0, P05.1, P05.2, P05.9, P07.1, P07.3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4,21</w:t>
            </w:r>
          </w:p>
        </w:tc>
      </w:tr>
      <w:tr>
        <w:tc>
          <w:tcPr>
            <w:tcW w:w="1238" w:type="dxa"/>
            <w:tcBorders>
              <w:top w:val="nil"/>
              <w:left w:val="nil"/>
              <w:bottom w:val="nil"/>
              <w:right w:val="nil"/>
            </w:tcBorders>
          </w:tcPr>
          <w:p>
            <w:pPr>
              <w:pStyle w:val="0"/>
              <w:jc w:val="center"/>
            </w:pPr>
            <w:r>
              <w:rPr>
                <w:sz w:val="20"/>
              </w:rPr>
              <w:t xml:space="preserve">st17.002</w:t>
            </w:r>
          </w:p>
        </w:tc>
        <w:tc>
          <w:tcPr>
            <w:tcW w:w="2842" w:type="dxa"/>
            <w:tcBorders>
              <w:top w:val="nil"/>
              <w:left w:val="nil"/>
              <w:bottom w:val="nil"/>
              <w:right w:val="nil"/>
            </w:tcBorders>
          </w:tcPr>
          <w:p>
            <w:pPr>
              <w:pStyle w:val="0"/>
            </w:pPr>
            <w:r>
              <w:rPr>
                <w:sz w:val="20"/>
              </w:rPr>
              <w:t xml:space="preserve">Крайне малая масса тела при рождении, крайняя незрелость</w:t>
            </w:r>
          </w:p>
        </w:tc>
        <w:tc>
          <w:tcPr>
            <w:tcW w:w="3968" w:type="dxa"/>
            <w:tcBorders>
              <w:top w:val="nil"/>
              <w:left w:val="nil"/>
              <w:bottom w:val="nil"/>
              <w:right w:val="nil"/>
            </w:tcBorders>
          </w:tcPr>
          <w:p>
            <w:pPr>
              <w:pStyle w:val="0"/>
            </w:pPr>
            <w:r>
              <w:rPr>
                <w:sz w:val="20"/>
              </w:rPr>
              <w:t xml:space="preserve">P07.2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15,63</w:t>
            </w:r>
          </w:p>
        </w:tc>
      </w:tr>
      <w:tr>
        <w:tc>
          <w:tcPr>
            <w:tcW w:w="1238" w:type="dxa"/>
            <w:tcBorders>
              <w:top w:val="nil"/>
              <w:left w:val="nil"/>
              <w:bottom w:val="nil"/>
              <w:right w:val="nil"/>
            </w:tcBorders>
          </w:tcPr>
          <w:p>
            <w:pPr>
              <w:pStyle w:val="0"/>
              <w:jc w:val="center"/>
            </w:pPr>
            <w:r>
              <w:rPr>
                <w:sz w:val="20"/>
              </w:rPr>
              <w:t xml:space="preserve">st17.003</w:t>
            </w:r>
          </w:p>
        </w:tc>
        <w:tc>
          <w:tcPr>
            <w:tcW w:w="2842" w:type="dxa"/>
            <w:tcBorders>
              <w:top w:val="nil"/>
              <w:left w:val="nil"/>
              <w:bottom w:val="nil"/>
              <w:right w:val="nil"/>
            </w:tcBorders>
            <w:vMerge w:val="restart"/>
          </w:tcPr>
          <w:p>
            <w:pPr>
              <w:pStyle w:val="0"/>
            </w:pPr>
            <w:r>
              <w:rPr>
                <w:sz w:val="20"/>
              </w:rPr>
              <w:t xml:space="preserve">Лечение новорожденных с тяжелой патологией с применением аппаратных методов поддержки или замещения витальных функций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A16.09.011.002, A16.09.011.003, A16.09.011.004</w:t>
            </w:r>
          </w:p>
        </w:tc>
        <w:tc>
          <w:tcPr>
            <w:tcW w:w="2834" w:type="dxa"/>
            <w:tcBorders>
              <w:top w:val="nil"/>
              <w:left w:val="nil"/>
              <w:bottom w:val="nil"/>
              <w:right w:val="nil"/>
            </w:tcBorders>
          </w:tcPr>
          <w:p>
            <w:pPr>
              <w:pStyle w:val="0"/>
            </w:pPr>
            <w:r>
              <w:rPr>
                <w:sz w:val="20"/>
              </w:rPr>
              <w:t xml:space="preserve">обязательный дополнительный диагноз: P05.0, P05.1, P05.2, P05.9, P07.0, P07.1, P07.2, P07.3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st17.004</w:t>
            </w:r>
          </w:p>
        </w:tc>
        <w:tc>
          <w:tcPr>
            <w:tcW w:w="2842" w:type="dxa"/>
            <w:tcBorders>
              <w:top w:val="nil"/>
              <w:left w:val="nil"/>
              <w:bottom w:val="nil"/>
              <w:right w:val="nil"/>
            </w:tcBorders>
          </w:tcPr>
          <w:p>
            <w:pPr>
              <w:pStyle w:val="0"/>
            </w:pPr>
            <w:r>
              <w:rPr>
                <w:sz w:val="20"/>
              </w:rPr>
              <w:t xml:space="preserve">Геморрагические и гемолитические нарушения у новорожденных</w:t>
            </w:r>
          </w:p>
        </w:tc>
        <w:tc>
          <w:tcPr>
            <w:tcW w:w="3968" w:type="dxa"/>
            <w:tcBorders>
              <w:top w:val="nil"/>
              <w:left w:val="nil"/>
              <w:bottom w:val="nil"/>
              <w:right w:val="nil"/>
            </w:tcBorders>
          </w:tcPr>
          <w:p>
            <w:pPr>
              <w:pStyle w:val="0"/>
            </w:pPr>
            <w:r>
              <w:rPr>
                <w:sz w:val="20"/>
              </w:rPr>
              <w:t xml:space="preserve">P51, P51.0, P51.8, P51.9, P52, P52.0, P52.1, P52.2, P52.3, P52.4, P52.5, P52.6, P52.8, P52.9, P53, P54, P54.0, P54.1, P54.2, P54.3, P54.4, P54.5, P54.6, P54.8, P54.9, P55, P55.0, P55.1, P55.8, P55.9, P56, P56.0, P56.9, P57, P57.0, P57.8, P57.9, P58, P58.0, P58.1, P58.2, P58.3, P58.4, P58.5, P58.8, P58.9, P59, P59.0, P59.1, P59.2, P59.3, P59.8, P59.9, P60, P61, P61.0, P61.1, P61.2, P61.3, P61.4, P61.5, P61.6, P61.8, P61.9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st17.005</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1)</w:t>
            </w:r>
          </w:p>
        </w:tc>
        <w:tc>
          <w:tcPr>
            <w:tcW w:w="3968" w:type="dxa"/>
            <w:tcBorders>
              <w:top w:val="nil"/>
              <w:left w:val="nil"/>
              <w:bottom w:val="nil"/>
              <w:right w:val="nil"/>
            </w:tcBorders>
          </w:tcPr>
          <w:p>
            <w:pPr>
              <w:pStyle w:val="0"/>
            </w:pPr>
            <w:r>
              <w:rPr>
                <w:sz w:val="20"/>
              </w:rPr>
              <w:t xml:space="preserve">H10, H10.0, H10.1, H10.2, H10.3, H10.4, H10.5, H10.8, H10.9, L08.0, L08.8, L20.0, L20.8, L20.9, L23.0, L23.1, L23.2, L23.3, L23.4, L23.5, L23.6, L23.7, L23.8, L23.9, L26, L27.0, L27.2, L30.9, L50.0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A33, P00, P00.0, P00.1, P00.2, P00.3, P00.4, P00.5, P00.6, P00.7, P00.8, P00.9, P01, P01.0, P01.1, P01.2, P01.3, P01.4, P01.5, P01.6, P01.7, P01.8, P01.9, P02, P02.0, P02.1, P02.2, P02.3, P02.4, P02.5, P02.6, P02.7, P02.8, P02.9, P03, P03.0, P03.1, P03.2, P03.3, P03.4, P03.5, P03.6, P03.8, P03.9, P04, P04.0, P04.1, P04.2, P04.3, P04.4, P04.5, P04.6, P04.8, P04.9, P08, P08.0, P08.1, P08.2, P37, P37.1, P37.2, P37.3, P37.4, P37.5, P37.8, P37.9, P38, P39, P39.0, P39.2, P39.3, P39.4, P39.8, P39.9, P70, P70.0, P70.1, P70.2, P70.3, P70.4, P70.8, P70.9, P71, P71.0, P71.1, P71.2, P71.3, P71.4, P71.8, P71.9, P72, P72.0, P72.1, P72.2, P72.8, P72.9, P74, P74.0, P74.1, P74.2, P74.3, P74.4, P74.5, P74.8, P74.9, P75, P76, P76.0, P76.1, P76.2, P76.8, P76.9, P77, P78,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 R68.1, R95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st17.006</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2)</w:t>
            </w:r>
          </w:p>
        </w:tc>
        <w:tc>
          <w:tcPr>
            <w:tcW w:w="3968" w:type="dxa"/>
            <w:tcBorders>
              <w:top w:val="nil"/>
              <w:left w:val="nil"/>
              <w:bottom w:val="nil"/>
              <w:right w:val="nil"/>
            </w:tcBorders>
          </w:tcPr>
          <w:p>
            <w:pPr>
              <w:pStyle w:val="0"/>
            </w:pPr>
            <w:r>
              <w:rPr>
                <w:sz w:val="20"/>
              </w:rPr>
              <w:t xml:space="preserve">L10.0, L53.0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1,89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P10, P10.0, P10.1, P10.2, P10.3, P10.4, P10.8, P10.9, P11, P11.0, P11.1, P11.2, P11.3, P11.4, P11.5, P11.9, P12, P12.0, P12.1, P12.2, P12.3, P12.4, P12.8, P12.9, P13, P13.0, P13.1, P13.2, P13.3, P13.4, P13.8, P13.9, P14, P14.0, P14.1, P14.2, P14.3, P14.8, P14.9, P15, P15.0, P15.1, P15.2, P15.3, P15.4, P15.5, P15.6, P15.8, P15.9, P20, P20.0, P20.1, P20.9, P21, P21.0, P21.1, P21.9, P23, P23.0, P23.1, P23.2, P23.3, P23.4, P23.5, P23.6, P23.8, P23.9, P28.2, P28.3, P28.4, P29, P29.0, P29.1, P29.2, P29.3, P29.4, P29.8, P29.9, P35, P35.0, P35.1, P35.2, P35.3, P35.4, P35.8, P35.9, P78.0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st17.007</w:t>
            </w:r>
          </w:p>
        </w:tc>
        <w:tc>
          <w:tcPr>
            <w:tcW w:w="2842" w:type="dxa"/>
            <w:tcBorders>
              <w:top w:val="nil"/>
              <w:left w:val="nil"/>
              <w:bottom w:val="nil"/>
              <w:right w:val="nil"/>
            </w:tcBorders>
          </w:tcPr>
          <w:p>
            <w:pPr>
              <w:pStyle w:val="0"/>
            </w:pPr>
            <w:r>
              <w:rPr>
                <w:sz w:val="20"/>
              </w:rPr>
              <w:t xml:space="preserve">Другие нарушения, возникшие в перинатальном периоде (уровень 3)</w:t>
            </w:r>
          </w:p>
        </w:tc>
        <w:tc>
          <w:tcPr>
            <w:tcW w:w="3968" w:type="dxa"/>
            <w:tcBorders>
              <w:top w:val="nil"/>
              <w:left w:val="nil"/>
              <w:bottom w:val="nil"/>
              <w:right w:val="nil"/>
            </w:tcBorders>
          </w:tcPr>
          <w:p>
            <w:pPr>
              <w:pStyle w:val="0"/>
            </w:pPr>
            <w:r>
              <w:rPr>
                <w:sz w:val="20"/>
              </w:rPr>
              <w:t xml:space="preserve">J06.8, J18.8, J20, J20.0, J20.1, J20.2, J20.3, J20.4, J20.5, J20.6, J20.7, J20.8, J20.9, J21, J21.0, J21.1, J21.8, J21.9, P22, P22.0, P22.1, P22.8, P22.9, P24, P24.0, P24.1, P24.2, P24.3, P24.8, P24.9, P25, P25.0, P25.1, P25.2, P25.3, P25.8, P26, P26.0, P26.1, P26.8, P26.9, P27, P27.1, P28, P28.0, P28.1, P28.5, P28.8, P28.9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до 28 дней</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outlineLvl w:val="3"/>
              <w:jc w:val="center"/>
            </w:pPr>
            <w:r>
              <w:rPr>
                <w:sz w:val="20"/>
              </w:rPr>
              <w:t xml:space="preserve">st18</w:t>
            </w:r>
          </w:p>
        </w:tc>
        <w:tc>
          <w:tcPr>
            <w:tcW w:w="2842" w:type="dxa"/>
            <w:tcBorders>
              <w:top w:val="nil"/>
              <w:left w:val="nil"/>
              <w:bottom w:val="nil"/>
              <w:right w:val="nil"/>
            </w:tcBorders>
          </w:tcPr>
          <w:p>
            <w:pPr>
              <w:pStyle w:val="0"/>
            </w:pPr>
            <w:r>
              <w:rPr>
                <w:sz w:val="20"/>
              </w:rPr>
              <w:t xml:space="preserve">Нефрология (без диализа)</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st18.001</w:t>
            </w:r>
          </w:p>
        </w:tc>
        <w:tc>
          <w:tcPr>
            <w:tcW w:w="2842" w:type="dxa"/>
            <w:tcBorders>
              <w:top w:val="nil"/>
              <w:left w:val="nil"/>
              <w:bottom w:val="nil"/>
              <w:right w:val="nil"/>
            </w:tcBorders>
          </w:tcPr>
          <w:p>
            <w:pPr>
              <w:pStyle w:val="0"/>
            </w:pPr>
            <w:r>
              <w:rPr>
                <w:sz w:val="20"/>
              </w:rPr>
              <w:t xml:space="preserve">Почечная недостаточность</w:t>
            </w:r>
          </w:p>
        </w:tc>
        <w:tc>
          <w:tcPr>
            <w:tcW w:w="3968" w:type="dxa"/>
            <w:tcBorders>
              <w:top w:val="nil"/>
              <w:left w:val="nil"/>
              <w:bottom w:val="nil"/>
              <w:right w:val="nil"/>
            </w:tcBorders>
          </w:tcPr>
          <w:p>
            <w:pPr>
              <w:pStyle w:val="0"/>
            </w:pPr>
            <w:r>
              <w:rPr>
                <w:sz w:val="20"/>
              </w:rPr>
              <w:t xml:space="preserve">N17, N17.0, N17.1, N17.2, N17.8, N17.9, N18, N18.1, N18.2, N18.3, N18.4, N18.5, N18.9, N19,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st18.002</w:t>
            </w:r>
          </w:p>
        </w:tc>
        <w:tc>
          <w:tcPr>
            <w:tcW w:w="2842" w:type="dxa"/>
            <w:tcBorders>
              <w:top w:val="nil"/>
              <w:left w:val="nil"/>
              <w:bottom w:val="nil"/>
              <w:right w:val="nil"/>
            </w:tcBorders>
            <w:vMerge w:val="restart"/>
          </w:tcPr>
          <w:p>
            <w:pPr>
              <w:pStyle w:val="0"/>
            </w:pPr>
            <w:r>
              <w:rPr>
                <w:sz w:val="20"/>
              </w:rPr>
              <w:t xml:space="preserve">Формирование, имплантация, реконструкция,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pPr>
            <w:r>
              <w:rPr>
                <w:sz w:val="20"/>
              </w:rPr>
            </w: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A16.12.055.003, A16.12.072, A16.12.073, A16.12.074, A16.30.021, A16.30.077, A25.30.001.001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st18.003</w:t>
            </w:r>
          </w:p>
        </w:tc>
        <w:tc>
          <w:tcPr>
            <w:tcW w:w="2842" w:type="dxa"/>
            <w:tcBorders>
              <w:top w:val="nil"/>
              <w:left w:val="nil"/>
              <w:bottom w:val="nil"/>
              <w:right w:val="nil"/>
            </w:tcBorders>
          </w:tcPr>
          <w:p>
            <w:pPr>
              <w:pStyle w:val="0"/>
            </w:pPr>
            <w:r>
              <w:rPr>
                <w:sz w:val="20"/>
              </w:rPr>
              <w:t xml:space="preserve">Гломерулярные болезни</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N07.6, N07.7, N08, N08.0, N08.1, N08.2, N08.3, N08.4, N08.5, N08.8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1,71</w:t>
            </w:r>
          </w:p>
        </w:tc>
      </w:tr>
      <w:tr>
        <w:tc>
          <w:tcPr>
            <w:tcW w:w="1238" w:type="dxa"/>
            <w:tcBorders>
              <w:top w:val="nil"/>
              <w:left w:val="nil"/>
              <w:bottom w:val="nil"/>
              <w:right w:val="nil"/>
            </w:tcBorders>
          </w:tcPr>
          <w:p>
            <w:pPr>
              <w:pStyle w:val="0"/>
              <w:outlineLvl w:val="3"/>
              <w:jc w:val="center"/>
            </w:pPr>
            <w:r>
              <w:rPr>
                <w:sz w:val="20"/>
              </w:rPr>
              <w:t xml:space="preserve">st19</w:t>
            </w:r>
          </w:p>
        </w:tc>
        <w:tc>
          <w:tcPr>
            <w:tcW w:w="2842" w:type="dxa"/>
            <w:tcBorders>
              <w:top w:val="nil"/>
              <w:left w:val="nil"/>
              <w:bottom w:val="nil"/>
              <w:right w:val="nil"/>
            </w:tcBorders>
          </w:tcPr>
          <w:p>
            <w:pPr>
              <w:pStyle w:val="0"/>
            </w:pPr>
            <w:r>
              <w:rPr>
                <w:sz w:val="20"/>
              </w:rPr>
              <w:t xml:space="preserve">Онкология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4,26</w:t>
            </w:r>
          </w:p>
        </w:tc>
      </w:tr>
      <w:tr>
        <w:tc>
          <w:tcPr>
            <w:tcW w:w="1238" w:type="dxa"/>
            <w:tcBorders>
              <w:top w:val="nil"/>
              <w:left w:val="nil"/>
              <w:bottom w:val="nil"/>
              <w:right w:val="nil"/>
            </w:tcBorders>
          </w:tcPr>
          <w:p>
            <w:pPr>
              <w:pStyle w:val="0"/>
              <w:jc w:val="center"/>
            </w:pPr>
            <w:r>
              <w:rPr>
                <w:sz w:val="20"/>
              </w:rPr>
              <w:t xml:space="preserve">st19.001</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A16.20.002, A16.20.002.001, A16.20.003, A16.20.004, A16.20.006, A16.20.011.012, A16.20.022, A16.20.058, A16.20.061, A16.20.089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st19.002</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A16.20.003.002, A16.20.003.004, A16.20.003.005, A16.20.003.006, A16.20.003.007, A16.20.004.001, A16.20.010, A16.20.011, A16.20.011.002, A16.20.012, A16.20.057, A16.20.057.001, A16.20.059.001, A16.20.062, A16.20.063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st19.003</w:t>
            </w:r>
          </w:p>
        </w:tc>
        <w:tc>
          <w:tcPr>
            <w:tcW w:w="2842" w:type="dxa"/>
            <w:tcBorders>
              <w:top w:val="nil"/>
              <w:left w:val="nil"/>
              <w:bottom w:val="nil"/>
              <w:right w:val="nil"/>
            </w:tcBorders>
          </w:tcPr>
          <w:p>
            <w:pPr>
              <w:pStyle w:val="0"/>
            </w:pPr>
            <w:r>
              <w:rPr>
                <w:sz w:val="20"/>
              </w:rPr>
              <w:t xml:space="preserve">Операции на женских половых органах при злокачественных новообразованиях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A16.20.003.003, A16.20.011.001, A16.20.011.003, A16.20.011.004, A16.20.011.005, A16.20.011.006, A16.20.011.007, A16.20.011.009, A16.20.013, A16.20.013.001, A16.20.057.002, A16.20.059.002, A16.20.063.001, A16.20.063.003, A16.20.063.004, A16.20.063.006, A16.20.063.007, A16.20.063.008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4,89</w:t>
            </w:r>
          </w:p>
        </w:tc>
      </w:tr>
      <w:tr>
        <w:tc>
          <w:tcPr>
            <w:tcW w:w="1238" w:type="dxa"/>
            <w:tcBorders>
              <w:top w:val="nil"/>
              <w:left w:val="nil"/>
              <w:bottom w:val="nil"/>
              <w:right w:val="nil"/>
            </w:tcBorders>
          </w:tcPr>
          <w:p>
            <w:pPr>
              <w:pStyle w:val="0"/>
              <w:jc w:val="center"/>
            </w:pPr>
            <w:r>
              <w:rPr>
                <w:sz w:val="20"/>
              </w:rPr>
              <w:t xml:space="preserve">st19.004</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A16.17.002, A16.17.004, A16.17.006, A16.17.007, A16.17.007.001, A16.17.008, A16.17.011, A16.17.016, A16.17.016.001, A16.17.017, A16.17.018, A16.17.019, A16.18.002, A16.18.003, A16.18.005, A16.18.006, A16.18.007, A16.18.007.001, A16.18.008, A16.18.012, A16.18.013, A16.18.013.001, A16.18.013.002, A16.18.021, A16.18.027, A16.19.030, A16.19.031, A16.19.032, A22.19.004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tcPr>
          <w:p>
            <w:pPr>
              <w:pStyle w:val="0"/>
              <w:jc w:val="center"/>
            </w:pPr>
            <w:r>
              <w:rPr>
                <w:sz w:val="20"/>
              </w:rPr>
              <w:t xml:space="preserve">st19.005</w:t>
            </w:r>
          </w:p>
        </w:tc>
        <w:tc>
          <w:tcPr>
            <w:tcW w:w="2842" w:type="dxa"/>
            <w:tcBorders>
              <w:top w:val="nil"/>
              <w:left w:val="nil"/>
              <w:bottom w:val="nil"/>
              <w:right w:val="nil"/>
            </w:tcBorders>
          </w:tcPr>
          <w:p>
            <w:pPr>
              <w:pStyle w:val="0"/>
            </w:pPr>
            <w:r>
              <w:rPr>
                <w:sz w:val="20"/>
              </w:rPr>
              <w:t xml:space="preserve">Операции на кишечнике и анальной области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A16.17.009.001, A16.17.015, A16.18.004, A16.18.004.001, A16.18.015, A16.18.015.001, A16.18.015.002, A16.18.015.004, A16.18.016, A16.18.016.001, A16.18.016.003, A16.18.017, A16.18.017.001, A16.18.017.002, A16.18.017.003, A16.18.022, A16.18.026, A16.19.004, A16.19.005, A16.19.005.002, A16.19.019, A16.19.019.001, A16.19.019.003, A16.19.019.004, A16.19.019.005, A16.19.019.006, A16.19.020, A16.19.020.001, A16.19.020.002, A16.19.020.003, A16.19.021, A16.19.021.001, A16.19.021.003, A16.19.021.004, A16.19.021.005, A16.19.021.006, A16.19.021.007, A16.19.021.008, A16.19.021.009, A16.19.021.010, A16.19.021.011, A16.19.021.012, A16.19.026, A16.19.027, A16.30.037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st19.006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A11.28.001.001, A11.28.002, A16.28.024, A16.28.039, A16.28.044, A16.28.052, A16.28.053, A16.28.060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st19.007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A16.28.001, A16.28.003, A16.28.004, A16.28.019, A16.28.020, A16.28.026, A16.28.026.002, A16.28.029, A16.28.029.001, A16.28.029.002, A16.28.029.003, A16.28.030, A16.28.031, A16.28.032.002, A16.28.059, A16.28.059.002, A16.28.061, A16.28.069, A16.28.070, A16.28.078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2,77</w:t>
            </w:r>
          </w:p>
        </w:tc>
      </w:tr>
      <w:tr>
        <w:tc>
          <w:tcPr>
            <w:tcW w:w="1238" w:type="dxa"/>
            <w:tcBorders>
              <w:top w:val="nil"/>
              <w:left w:val="nil"/>
              <w:bottom w:val="nil"/>
              <w:right w:val="nil"/>
            </w:tcBorders>
          </w:tcPr>
          <w:p>
            <w:pPr>
              <w:pStyle w:val="0"/>
              <w:jc w:val="center"/>
            </w:pPr>
            <w:r>
              <w:rPr>
                <w:sz w:val="20"/>
              </w:rPr>
              <w:t xml:space="preserve">st19.008</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A16.28.003.001, A16.28.004.001, A16.28.018, A16.28.018.001, A16.28.020.001, A16.28.022.001, A16.28.030.001, A16.28.030.003, A16.28.030.007, A16.28.030.008, A16.28.030.011, A16.28.031.001, A16.28.031.003, A16.28.031.007, A16.28.031.010, A16.28.032, A16.28.032.001, A16.28.032.003, A16.28.035.002, A16.28.097, A16.28.098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st19.009</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A16.01.005.001, A16.30.032, A16.30.032.001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st19.010</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A16.01.005.004, A16.30.072, A16.30.073,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1,55</w:t>
            </w:r>
          </w:p>
        </w:tc>
      </w:tr>
      <w:tr>
        <w:tc>
          <w:tcPr>
            <w:tcW w:w="1238" w:type="dxa"/>
            <w:tcBorders>
              <w:top w:val="nil"/>
              <w:left w:val="nil"/>
              <w:bottom w:val="nil"/>
              <w:right w:val="nil"/>
            </w:tcBorders>
          </w:tcPr>
          <w:p>
            <w:pPr>
              <w:pStyle w:val="0"/>
              <w:jc w:val="center"/>
            </w:pPr>
            <w:r>
              <w:rPr>
                <w:sz w:val="20"/>
              </w:rPr>
              <w:t xml:space="preserve">st19.011</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A16.01.005.002, A16.01.005.003, A16.01.005.005,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2,66</w:t>
            </w:r>
          </w:p>
        </w:tc>
      </w:tr>
      <w:tr>
        <w:tc>
          <w:tcPr>
            <w:tcW w:w="1238" w:type="dxa"/>
            <w:tcBorders>
              <w:top w:val="nil"/>
              <w:left w:val="nil"/>
              <w:bottom w:val="nil"/>
              <w:right w:val="nil"/>
            </w:tcBorders>
          </w:tcPr>
          <w:p>
            <w:pPr>
              <w:pStyle w:val="0"/>
              <w:jc w:val="center"/>
            </w:pPr>
            <w:r>
              <w:rPr>
                <w:sz w:val="20"/>
              </w:rPr>
              <w:t xml:space="preserve">st19.012</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A16.22.001, A16.22.007, A16.22.007.002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2,29</w:t>
            </w:r>
          </w:p>
        </w:tc>
      </w:tr>
      <w:tr>
        <w:tc>
          <w:tcPr>
            <w:tcW w:w="1238" w:type="dxa"/>
            <w:tcBorders>
              <w:top w:val="nil"/>
              <w:left w:val="nil"/>
              <w:bottom w:val="nil"/>
              <w:right w:val="nil"/>
            </w:tcBorders>
          </w:tcPr>
          <w:p>
            <w:pPr>
              <w:pStyle w:val="0"/>
              <w:jc w:val="center"/>
            </w:pPr>
            <w:r>
              <w:rPr>
                <w:sz w:val="20"/>
              </w:rPr>
              <w:t xml:space="preserve">st19.013</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щитовидной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st19.014</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 A16.20.032.001, A16.20.032.005, A16.20.032.011, A16.20.043, A16.20.049, A16.20.049.002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2,79</w:t>
            </w:r>
          </w:p>
        </w:tc>
      </w:tr>
      <w:tr>
        <w:tc>
          <w:tcPr>
            <w:tcW w:w="1238" w:type="dxa"/>
            <w:tcBorders>
              <w:top w:val="nil"/>
              <w:left w:val="nil"/>
              <w:bottom w:val="nil"/>
              <w:right w:val="nil"/>
            </w:tcBorders>
          </w:tcPr>
          <w:p>
            <w:pPr>
              <w:pStyle w:val="0"/>
              <w:jc w:val="center"/>
            </w:pPr>
            <w:r>
              <w:rPr>
                <w:sz w:val="20"/>
              </w:rPr>
              <w:t xml:space="preserve">st19.015</w:t>
            </w:r>
          </w:p>
        </w:tc>
        <w:tc>
          <w:tcPr>
            <w:tcW w:w="2842" w:type="dxa"/>
            <w:tcBorders>
              <w:top w:val="nil"/>
              <w:left w:val="nil"/>
              <w:bottom w:val="nil"/>
              <w:right w:val="nil"/>
            </w:tcBorders>
          </w:tcPr>
          <w:p>
            <w:pPr>
              <w:pStyle w:val="0"/>
            </w:pPr>
            <w:r>
              <w:rPr>
                <w:sz w:val="20"/>
              </w:rPr>
              <w:t xml:space="preserve">Мастэктомия, другие операции при злокачественном новообразовании молочной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A16.20.032.002, A16.20.032.007, A16.20.043.001, A16.20.043.002, A16.20.043.003, A16.20.043.004, A16.20.045, A16.20.047, A16.20.048, A16.20.049.001, A16.20.051,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3,95</w:t>
            </w:r>
          </w:p>
        </w:tc>
      </w:tr>
      <w:tr>
        <w:tc>
          <w:tcPr>
            <w:tcW w:w="1238" w:type="dxa"/>
            <w:tcBorders>
              <w:top w:val="nil"/>
              <w:left w:val="nil"/>
              <w:bottom w:val="nil"/>
              <w:right w:val="nil"/>
            </w:tcBorders>
          </w:tcPr>
          <w:p>
            <w:pPr>
              <w:pStyle w:val="0"/>
              <w:jc w:val="center"/>
            </w:pPr>
            <w:r>
              <w:rPr>
                <w:sz w:val="20"/>
              </w:rPr>
              <w:t xml:space="preserve">st19.016</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 A16.14.007, A16.14.007.001, A16.14.009.001, A16.14.011, A16.14.020, A16.14.020.002, A16.14.025, A16.14.031.002, A16.14.031.003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2,38</w:t>
            </w:r>
          </w:p>
        </w:tc>
      </w:tr>
      <w:tr>
        <w:tc>
          <w:tcPr>
            <w:tcW w:w="1238" w:type="dxa"/>
            <w:tcBorders>
              <w:top w:val="nil"/>
              <w:left w:val="nil"/>
              <w:bottom w:val="nil"/>
              <w:right w:val="nil"/>
            </w:tcBorders>
          </w:tcPr>
          <w:p>
            <w:pPr>
              <w:pStyle w:val="0"/>
              <w:jc w:val="center"/>
            </w:pPr>
            <w:r>
              <w:rPr>
                <w:sz w:val="20"/>
              </w:rPr>
              <w:t xml:space="preserve">st19.017</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желчного пузыря, желчных протоков и поджелудочной железы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A16.14.006.001, A16.14.006.002, A16.14.009, A16.14.010, A16.14.015, A16.14.020.001, A16.14.020.004, A16.14.020.006, A16.14.022, A16.14.026.001, A16.14.032.002, A16.14.032.003, A16.14.043, A16.15.010.001, A16.15.022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4,44</w:t>
            </w:r>
          </w:p>
        </w:tc>
      </w:tr>
      <w:tr>
        <w:tc>
          <w:tcPr>
            <w:tcW w:w="1238" w:type="dxa"/>
            <w:tcBorders>
              <w:top w:val="nil"/>
              <w:left w:val="nil"/>
              <w:bottom w:val="nil"/>
              <w:right w:val="nil"/>
            </w:tcBorders>
          </w:tcPr>
          <w:p>
            <w:pPr>
              <w:pStyle w:val="0"/>
              <w:jc w:val="center"/>
            </w:pPr>
            <w:r>
              <w:rPr>
                <w:sz w:val="20"/>
              </w:rPr>
              <w:t xml:space="preserve">st19.018</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A16.16.006, A16.16.006.001, A16.16.006.002, A16.16.037, A16.16.051, A16.16.052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st19.019</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A16.16.014, A16.16.015, A16.16.017, A16.16.017.001, A16.16.017.003, A16.16.017.004, A16.16.017.006, A16.16.017.008, A16.16.020, A16.16.034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3,43</w:t>
            </w:r>
          </w:p>
        </w:tc>
      </w:tr>
      <w:tr>
        <w:tc>
          <w:tcPr>
            <w:tcW w:w="1238" w:type="dxa"/>
            <w:tcBorders>
              <w:top w:val="nil"/>
              <w:left w:val="nil"/>
              <w:bottom w:val="nil"/>
              <w:right w:val="nil"/>
            </w:tcBorders>
          </w:tcPr>
          <w:p>
            <w:pPr>
              <w:pStyle w:val="0"/>
              <w:jc w:val="center"/>
            </w:pPr>
            <w:r>
              <w:rPr>
                <w:sz w:val="20"/>
              </w:rPr>
              <w:t xml:space="preserve">st19.020</w:t>
            </w:r>
          </w:p>
        </w:tc>
        <w:tc>
          <w:tcPr>
            <w:tcW w:w="2842" w:type="dxa"/>
            <w:tcBorders>
              <w:top w:val="nil"/>
              <w:left w:val="nil"/>
              <w:bottom w:val="nil"/>
              <w:right w:val="nil"/>
            </w:tcBorders>
          </w:tcPr>
          <w:p>
            <w:pPr>
              <w:pStyle w:val="0"/>
            </w:pPr>
            <w:r>
              <w:rPr>
                <w:sz w:val="20"/>
              </w:rPr>
              <w:t xml:space="preserve">Операции при злокачественном новообразовании пищевода, желудка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A16.16.015.001, A16.16.015.002, A16.16.015.003, A16.16.017.002, A16.16.017.005, A16.16.017.009, A16.16.027, A16.16.028, A16.16.028.002, A16.16.034.001, A16.16.036, A16.16.040, A16.16.040.001, A16.16.050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4,27</w:t>
            </w:r>
          </w:p>
        </w:tc>
      </w:tr>
      <w:tr>
        <w:tc>
          <w:tcPr>
            <w:tcW w:w="1238" w:type="dxa"/>
            <w:tcBorders>
              <w:top w:val="nil"/>
              <w:left w:val="nil"/>
              <w:bottom w:val="nil"/>
              <w:right w:val="nil"/>
            </w:tcBorders>
          </w:tcPr>
          <w:p>
            <w:pPr>
              <w:pStyle w:val="0"/>
              <w:jc w:val="center"/>
            </w:pPr>
            <w:r>
              <w:rPr>
                <w:sz w:val="20"/>
              </w:rPr>
              <w:t xml:space="preserve">st19.021</w:t>
            </w:r>
          </w:p>
        </w:tc>
        <w:tc>
          <w:tcPr>
            <w:tcW w:w="2842" w:type="dxa"/>
            <w:tcBorders>
              <w:top w:val="nil"/>
              <w:left w:val="nil"/>
              <w:bottom w:val="nil"/>
              <w:right w:val="nil"/>
            </w:tcBorders>
          </w:tcPr>
          <w:p>
            <w:pPr>
              <w:pStyle w:val="0"/>
            </w:pPr>
            <w:r>
              <w:rPr>
                <w:sz w:val="20"/>
              </w:rPr>
              <w:t xml:space="preserve">Другие операции при злокачественном новообразовании брюшной полости</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A16.14.030, A16.30.025.005, A16.30.051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3,66</w:t>
            </w:r>
          </w:p>
        </w:tc>
      </w:tr>
      <w:tr>
        <w:tc>
          <w:tcPr>
            <w:tcW w:w="1238" w:type="dxa"/>
            <w:tcBorders>
              <w:top w:val="nil"/>
              <w:left w:val="nil"/>
              <w:bottom w:val="nil"/>
              <w:right w:val="nil"/>
            </w:tcBorders>
          </w:tcPr>
          <w:p>
            <w:pPr>
              <w:pStyle w:val="0"/>
              <w:jc w:val="center"/>
            </w:pPr>
            <w:r>
              <w:rPr>
                <w:sz w:val="20"/>
              </w:rPr>
              <w:t xml:space="preserve">st19.022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при злокачественных новообразованиях</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A16.08.024, A16.08.028, A16.08.032, A16.08.032.005, A16.08.036, A16.08.036.001, A16.08.037, A16.08.040, A16.08.040.001, A16.08.040.003, A16.08.042.002, A16.08.042.003, A16.08.042.004, A16.08.043, A16.08.049, A16.08.051, A16.08.052, A16.08.052.001, A16.08.054.001, A16.08.054.002, A16.08.056, A16.08.064, A16.25.039, A22.08.009.004, A22.08.009.005, A22.09.003.001, A22.09.003.002, A22.09.003.003, A22.09.003.007, A22.09.003.008, A22.09.006, A22.09.013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2,81</w:t>
            </w:r>
          </w:p>
        </w:tc>
      </w:tr>
      <w:tr>
        <w:tc>
          <w:tcPr>
            <w:tcW w:w="1238" w:type="dxa"/>
            <w:tcBorders>
              <w:top w:val="nil"/>
              <w:left w:val="nil"/>
              <w:bottom w:val="nil"/>
              <w:right w:val="nil"/>
            </w:tcBorders>
          </w:tcPr>
          <w:p>
            <w:pPr>
              <w:pStyle w:val="0"/>
              <w:jc w:val="center"/>
            </w:pPr>
            <w:r>
              <w:rPr>
                <w:sz w:val="20"/>
              </w:rPr>
              <w:t xml:space="preserve">st19.023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A16.09.004.001, A16.09.007.002, A16.09.008, A16.09.009, A16.09.013, A16.09.013.006, A16.09.015, A16.09.016, A16.09.016.005, A16.09.016.006, A16.09.037, A16.09.037.001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3,42</w:t>
            </w:r>
          </w:p>
        </w:tc>
      </w:tr>
      <w:tr>
        <w:tc>
          <w:tcPr>
            <w:tcW w:w="1238" w:type="dxa"/>
            <w:tcBorders>
              <w:top w:val="nil"/>
              <w:left w:val="nil"/>
              <w:bottom w:val="nil"/>
              <w:right w:val="nil"/>
            </w:tcBorders>
          </w:tcPr>
          <w:p>
            <w:pPr>
              <w:pStyle w:val="0"/>
              <w:jc w:val="center"/>
            </w:pPr>
            <w:r>
              <w:rPr>
                <w:sz w:val="20"/>
              </w:rPr>
              <w:t xml:space="preserve">st19.024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при злокачественных новообразованиях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A16.09.007, A16.09.007.003, A16.09.009.005, A16.09.009.006, A16.09.009.007, A16.09.009.008, A16.09.009.009, A16.09.009.010, A16.09.013.002, A16.09.013.003, A16.09.014, A16.09.014.005, A16.09.015.004, A16.09.015.008, A16.09.038, A16.09.039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5,31</w:t>
            </w:r>
          </w:p>
        </w:tc>
      </w:tr>
      <w:tr>
        <w:tc>
          <w:tcPr>
            <w:tcW w:w="1238" w:type="dxa"/>
            <w:tcBorders>
              <w:top w:val="nil"/>
              <w:left w:val="nil"/>
              <w:bottom w:val="nil"/>
              <w:right w:val="nil"/>
            </w:tcBorders>
          </w:tcPr>
          <w:p>
            <w:pPr>
              <w:pStyle w:val="0"/>
              <w:jc w:val="center"/>
            </w:pPr>
            <w:r>
              <w:rPr>
                <w:sz w:val="20"/>
              </w:rPr>
              <w:t xml:space="preserve">st19.025</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A16.21.008, A16.21.010, A16.21.010.001, A16.21.036, A16.21.042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2,86</w:t>
            </w:r>
          </w:p>
        </w:tc>
      </w:tr>
      <w:tr>
        <w:tc>
          <w:tcPr>
            <w:tcW w:w="1238" w:type="dxa"/>
            <w:tcBorders>
              <w:top w:val="nil"/>
              <w:left w:val="nil"/>
              <w:bottom w:val="nil"/>
              <w:right w:val="nil"/>
            </w:tcBorders>
          </w:tcPr>
          <w:p>
            <w:pPr>
              <w:pStyle w:val="0"/>
              <w:jc w:val="center"/>
            </w:pPr>
            <w:r>
              <w:rPr>
                <w:sz w:val="20"/>
              </w:rPr>
              <w:t xml:space="preserve">st19.026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мужских половых органов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A16.21.002, A16.21.002.001, A16.21.005, A16.21.006, A16.21.006.001, A16.21.006.002, A16.21.006.003, A16.21.006.005, A16.21.030, A16.21.046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st19.123</w:t>
            </w:r>
          </w:p>
        </w:tc>
        <w:tc>
          <w:tcPr>
            <w:tcW w:w="2842" w:type="dxa"/>
            <w:tcBorders>
              <w:top w:val="nil"/>
              <w:left w:val="nil"/>
              <w:bottom w:val="nil"/>
              <w:right w:val="nil"/>
            </w:tcBorders>
          </w:tcPr>
          <w:p>
            <w:pPr>
              <w:pStyle w:val="0"/>
            </w:pPr>
            <w:r>
              <w:rPr>
                <w:sz w:val="20"/>
              </w:rPr>
              <w:t xml:space="preserve">Прочие операции при ЗНО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A11.03.001, A11.14.001.001, A11.21.005, A11.21.005.001, A16.06.002, A16.06.006, A16.06.006.001, A16.06.006.002, A16.06.014, A16.07.077, A16.25.041, A16.30.033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st19.124</w:t>
            </w:r>
          </w:p>
        </w:tc>
        <w:tc>
          <w:tcPr>
            <w:tcW w:w="2842" w:type="dxa"/>
            <w:tcBorders>
              <w:top w:val="nil"/>
              <w:left w:val="nil"/>
              <w:bottom w:val="nil"/>
              <w:right w:val="nil"/>
            </w:tcBorders>
          </w:tcPr>
          <w:p>
            <w:pPr>
              <w:pStyle w:val="0"/>
            </w:pPr>
            <w:r>
              <w:rPr>
                <w:sz w:val="20"/>
              </w:rPr>
              <w:t xml:space="preserve">Прочие операции при ЗНО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A11.06.002.002, A11.11.004.001, A16.06.005.001, A16.07.071, A16.07.074, A16.07.077.001, A16.30.032.005, A16.30.048.002, A16.30.050, A22.03.002.001, A22.30.016, A22.30.017, A22.30.018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2,90</w:t>
            </w:r>
          </w:p>
        </w:tc>
      </w:tr>
      <w:tr>
        <w:tc>
          <w:tcPr>
            <w:tcW w:w="1238" w:type="dxa"/>
            <w:tcBorders>
              <w:top w:val="nil"/>
              <w:left w:val="nil"/>
              <w:bottom w:val="nil"/>
              <w:right w:val="nil"/>
            </w:tcBorders>
          </w:tcPr>
          <w:p>
            <w:pPr>
              <w:pStyle w:val="0"/>
              <w:jc w:val="center"/>
            </w:pPr>
            <w:r>
              <w:rPr>
                <w:sz w:val="20"/>
              </w:rPr>
              <w:t xml:space="preserve">st19.037</w:t>
            </w:r>
          </w:p>
        </w:tc>
        <w:tc>
          <w:tcPr>
            <w:tcW w:w="2842" w:type="dxa"/>
            <w:tcBorders>
              <w:top w:val="nil"/>
              <w:left w:val="nil"/>
              <w:bottom w:val="nil"/>
              <w:right w:val="nil"/>
            </w:tcBorders>
          </w:tcPr>
          <w:p>
            <w:pPr>
              <w:pStyle w:val="0"/>
            </w:pPr>
            <w:r>
              <w:rPr>
                <w:sz w:val="20"/>
              </w:rPr>
              <w:t xml:space="preserve">Фебрильная нейтропения, агранулоцитоз вследствие проведения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диагнозы осложнения: D70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st19.038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 A11.12.015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st19.075</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st19.076</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fr01-05, fr06-07</w:t>
            </w:r>
          </w:p>
        </w:tc>
        <w:tc>
          <w:tcPr>
            <w:tcW w:w="1020" w:type="dxa"/>
            <w:tcBorders>
              <w:top w:val="nil"/>
              <w:left w:val="nil"/>
              <w:bottom w:val="nil"/>
              <w:right w:val="nil"/>
            </w:tcBorders>
          </w:tcPr>
          <w:p>
            <w:pPr>
              <w:pStyle w:val="0"/>
              <w:jc w:val="center"/>
            </w:pPr>
            <w:r>
              <w:rPr>
                <w:sz w:val="20"/>
              </w:rPr>
              <w:t xml:space="preserve">1,14</w:t>
            </w:r>
          </w:p>
        </w:tc>
      </w:tr>
      <w:tr>
        <w:tc>
          <w:tcPr>
            <w:tcW w:w="1238" w:type="dxa"/>
            <w:tcBorders>
              <w:top w:val="nil"/>
              <w:left w:val="nil"/>
              <w:bottom w:val="nil"/>
              <w:right w:val="nil"/>
            </w:tcBorders>
          </w:tcPr>
          <w:p>
            <w:pPr>
              <w:pStyle w:val="0"/>
              <w:jc w:val="center"/>
            </w:pPr>
            <w:r>
              <w:rPr>
                <w:sz w:val="20"/>
              </w:rPr>
              <w:t xml:space="preserve">st19.077</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fr06-07, fr08-10, fr11-20</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st19.078</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A07.07.002, A07.07.002.001, A07.07.004, A07.07.004.001, A07.08.002, A07.16.002, A07.19.002, A07.19.003, A07.20.002, A07.20.002.001, A07.20.003.006, A07.21.002, A07.30.004, A07.30.007, A07.30.010,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2,51</w:t>
            </w:r>
          </w:p>
        </w:tc>
      </w:tr>
      <w:tr>
        <w:tc>
          <w:tcPr>
            <w:tcW w:w="1238" w:type="dxa"/>
            <w:tcBorders>
              <w:top w:val="nil"/>
              <w:left w:val="nil"/>
              <w:bottom w:val="nil"/>
              <w:right w:val="nil"/>
            </w:tcBorders>
          </w:tcPr>
          <w:p>
            <w:pPr>
              <w:pStyle w:val="0"/>
              <w:jc w:val="center"/>
            </w:pPr>
            <w:r>
              <w:rPr>
                <w:sz w:val="20"/>
              </w:rPr>
              <w:t xml:space="preserve">st19.079</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fr08-10, fr11-20</w:t>
            </w:r>
          </w:p>
        </w:tc>
        <w:tc>
          <w:tcPr>
            <w:tcW w:w="1020" w:type="dxa"/>
            <w:tcBorders>
              <w:top w:val="nil"/>
              <w:left w:val="nil"/>
              <w:bottom w:val="nil"/>
              <w:right w:val="nil"/>
            </w:tcBorders>
          </w:tcPr>
          <w:p>
            <w:pPr>
              <w:pStyle w:val="0"/>
              <w:jc w:val="center"/>
            </w:pPr>
            <w:r>
              <w:rPr>
                <w:sz w:val="20"/>
              </w:rPr>
              <w:t xml:space="preserve">2,82</w:t>
            </w:r>
          </w:p>
        </w:tc>
      </w:tr>
      <w:tr>
        <w:tc>
          <w:tcPr>
            <w:tcW w:w="1238" w:type="dxa"/>
            <w:tcBorders>
              <w:top w:val="nil"/>
              <w:left w:val="nil"/>
              <w:bottom w:val="nil"/>
              <w:right w:val="nil"/>
            </w:tcBorders>
          </w:tcPr>
          <w:p>
            <w:pPr>
              <w:pStyle w:val="0"/>
              <w:jc w:val="center"/>
            </w:pPr>
            <w:r>
              <w:rPr>
                <w:sz w:val="20"/>
              </w:rPr>
              <w:t xml:space="preserve">st19.080</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4,51</w:t>
            </w:r>
          </w:p>
        </w:tc>
      </w:tr>
      <w:tr>
        <w:tc>
          <w:tcPr>
            <w:tcW w:w="1238" w:type="dxa"/>
            <w:tcBorders>
              <w:top w:val="nil"/>
              <w:left w:val="nil"/>
              <w:bottom w:val="nil"/>
              <w:right w:val="nil"/>
            </w:tcBorders>
          </w:tcPr>
          <w:p>
            <w:pPr>
              <w:pStyle w:val="0"/>
              <w:jc w:val="center"/>
            </w:pPr>
            <w:r>
              <w:rPr>
                <w:sz w:val="20"/>
              </w:rPr>
              <w:t xml:space="preserve">st19.081</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fr21-29, fr30-32, fr33-99</w:t>
            </w:r>
          </w:p>
        </w:tc>
        <w:tc>
          <w:tcPr>
            <w:tcW w:w="1020" w:type="dxa"/>
            <w:tcBorders>
              <w:top w:val="nil"/>
              <w:left w:val="nil"/>
              <w:bottom w:val="nil"/>
              <w:right w:val="nil"/>
            </w:tcBorders>
          </w:tcPr>
          <w:p>
            <w:pPr>
              <w:pStyle w:val="0"/>
              <w:jc w:val="center"/>
            </w:pPr>
            <w:r>
              <w:rPr>
                <w:sz w:val="20"/>
              </w:rPr>
              <w:t xml:space="preserve">4,87</w:t>
            </w:r>
          </w:p>
        </w:tc>
      </w:tr>
      <w:tr>
        <w:tc>
          <w:tcPr>
            <w:tcW w:w="1238" w:type="dxa"/>
            <w:tcBorders>
              <w:top w:val="nil"/>
              <w:left w:val="nil"/>
              <w:bottom w:val="nil"/>
              <w:right w:val="nil"/>
            </w:tcBorders>
          </w:tcPr>
          <w:p>
            <w:pPr>
              <w:pStyle w:val="0"/>
              <w:jc w:val="center"/>
            </w:pPr>
            <w:r>
              <w:rPr>
                <w:sz w:val="20"/>
              </w:rPr>
              <w:t xml:space="preserve">st19.082</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14,45</w:t>
            </w:r>
          </w:p>
        </w:tc>
      </w:tr>
      <w:tr>
        <w:tc>
          <w:tcPr>
            <w:tcW w:w="1238" w:type="dxa"/>
            <w:tcBorders>
              <w:top w:val="nil"/>
              <w:left w:val="nil"/>
              <w:bottom w:val="nil"/>
              <w:right w:val="nil"/>
            </w:tcBorders>
          </w:tcPr>
          <w:p>
            <w:pPr>
              <w:pStyle w:val="0"/>
              <w:jc w:val="center"/>
            </w:pPr>
            <w:r>
              <w:rPr>
                <w:sz w:val="20"/>
              </w:rPr>
              <w:t xml:space="preserve">st19.084</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rnt001l,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3,78</w:t>
            </w:r>
          </w:p>
        </w:tc>
      </w:tr>
      <w:tr>
        <w:tc>
          <w:tcPr>
            <w:tcW w:w="1238" w:type="dxa"/>
            <w:tcBorders>
              <w:top w:val="nil"/>
              <w:left w:val="nil"/>
              <w:bottom w:val="nil"/>
              <w:right w:val="nil"/>
            </w:tcBorders>
          </w:tcPr>
          <w:p>
            <w:pPr>
              <w:pStyle w:val="0"/>
              <w:jc w:val="center"/>
            </w:pPr>
            <w:r>
              <w:rPr>
                <w:sz w:val="20"/>
              </w:rPr>
              <w:t xml:space="preserve">st19.085</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fr01-05, fr06-07, fr08-10, fr11-20, fr21-29</w:t>
            </w:r>
          </w:p>
        </w:tc>
        <w:tc>
          <w:tcPr>
            <w:tcW w:w="1020" w:type="dxa"/>
            <w:tcBorders>
              <w:top w:val="nil"/>
              <w:left w:val="nil"/>
              <w:bottom w:val="nil"/>
              <w:right w:val="nil"/>
            </w:tcBorders>
          </w:tcPr>
          <w:p>
            <w:pPr>
              <w:pStyle w:val="0"/>
              <w:jc w:val="center"/>
            </w:pPr>
            <w:r>
              <w:rPr>
                <w:sz w:val="20"/>
              </w:rPr>
              <w:t xml:space="preserve">4,37</w:t>
            </w:r>
          </w:p>
        </w:tc>
      </w:tr>
      <w:tr>
        <w:tc>
          <w:tcPr>
            <w:tcW w:w="1238" w:type="dxa"/>
            <w:tcBorders>
              <w:top w:val="nil"/>
              <w:left w:val="nil"/>
              <w:bottom w:val="nil"/>
              <w:right w:val="nil"/>
            </w:tcBorders>
          </w:tcPr>
          <w:p>
            <w:pPr>
              <w:pStyle w:val="0"/>
              <w:jc w:val="center"/>
            </w:pPr>
            <w:r>
              <w:rPr>
                <w:sz w:val="20"/>
              </w:rPr>
              <w:t xml:space="preserve">st19.086</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5,85</w:t>
            </w:r>
          </w:p>
        </w:tc>
      </w:tr>
      <w:tr>
        <w:tc>
          <w:tcPr>
            <w:tcW w:w="1238" w:type="dxa"/>
            <w:tcBorders>
              <w:top w:val="nil"/>
              <w:left w:val="nil"/>
              <w:bottom w:val="nil"/>
              <w:right w:val="nil"/>
            </w:tcBorders>
          </w:tcPr>
          <w:p>
            <w:pPr>
              <w:pStyle w:val="0"/>
              <w:jc w:val="center"/>
            </w:pPr>
            <w:r>
              <w:rPr>
                <w:sz w:val="20"/>
              </w:rPr>
              <w:t xml:space="preserve">st19.087</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p>
            <w:pPr>
              <w:pStyle w:val="0"/>
            </w:pPr>
            <w:r>
              <w:rPr>
                <w:sz w:val="20"/>
              </w:rPr>
              <w:t xml:space="preserve">фракции: fr30-32, fr33-99</w:t>
            </w:r>
          </w:p>
        </w:tc>
        <w:tc>
          <w:tcPr>
            <w:tcW w:w="1020" w:type="dxa"/>
            <w:tcBorders>
              <w:top w:val="nil"/>
              <w:left w:val="nil"/>
              <w:bottom w:val="nil"/>
              <w:right w:val="nil"/>
            </w:tcBorders>
          </w:tcPr>
          <w:p>
            <w:pPr>
              <w:pStyle w:val="0"/>
              <w:jc w:val="center"/>
            </w:pPr>
            <w:r>
              <w:rPr>
                <w:sz w:val="20"/>
              </w:rPr>
              <w:t xml:space="preserve">6,57</w:t>
            </w:r>
          </w:p>
        </w:tc>
      </w:tr>
      <w:tr>
        <w:tc>
          <w:tcPr>
            <w:tcW w:w="1238" w:type="dxa"/>
            <w:tcBorders>
              <w:top w:val="nil"/>
              <w:left w:val="nil"/>
              <w:bottom w:val="nil"/>
              <w:right w:val="nil"/>
            </w:tcBorders>
          </w:tcPr>
          <w:p>
            <w:pPr>
              <w:pStyle w:val="0"/>
              <w:jc w:val="center"/>
            </w:pPr>
            <w:r>
              <w:rPr>
                <w:sz w:val="20"/>
              </w:rPr>
              <w:t xml:space="preserve">st19.088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9,49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st19.089</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16,32</w:t>
            </w:r>
          </w:p>
        </w:tc>
      </w:tr>
      <w:tr>
        <w:tc>
          <w:tcPr>
            <w:tcW w:w="1238" w:type="dxa"/>
            <w:tcBorders>
              <w:top w:val="nil"/>
              <w:left w:val="nil"/>
              <w:bottom w:val="nil"/>
              <w:right w:val="nil"/>
            </w:tcBorders>
          </w:tcPr>
          <w:p>
            <w:pPr>
              <w:pStyle w:val="0"/>
              <w:jc w:val="center"/>
            </w:pPr>
            <w:r>
              <w:rPr>
                <w:sz w:val="20"/>
              </w:rPr>
              <w:t xml:space="preserve">st19.090</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st19.091</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st19.092</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11 до 20 дней включительно</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st19.093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21 до 30 дней включительно</w:t>
            </w:r>
          </w:p>
        </w:tc>
        <w:tc>
          <w:tcPr>
            <w:tcW w:w="1020" w:type="dxa"/>
            <w:tcBorders>
              <w:top w:val="nil"/>
              <w:left w:val="nil"/>
              <w:bottom w:val="nil"/>
              <w:right w:val="nil"/>
            </w:tcBorders>
          </w:tcPr>
          <w:p>
            <w:pPr>
              <w:pStyle w:val="0"/>
              <w:jc w:val="center"/>
            </w:pPr>
            <w:r>
              <w:rPr>
                <w:sz w:val="20"/>
              </w:rPr>
              <w:t xml:space="preserve">5,21</w:t>
            </w:r>
          </w:p>
        </w:tc>
      </w:tr>
      <w:tr>
        <w:tc>
          <w:tcPr>
            <w:tcW w:w="1238" w:type="dxa"/>
            <w:tcBorders>
              <w:top w:val="nil"/>
              <w:left w:val="nil"/>
              <w:bottom w:val="nil"/>
              <w:right w:val="nil"/>
            </w:tcBorders>
          </w:tcPr>
          <w:p>
            <w:pPr>
              <w:pStyle w:val="0"/>
              <w:jc w:val="center"/>
            </w:pPr>
            <w:r>
              <w:rPr>
                <w:sz w:val="20"/>
              </w:rPr>
              <w:t xml:space="preserve">st19.094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1,34</w:t>
            </w:r>
          </w:p>
        </w:tc>
      </w:tr>
      <w:tr>
        <w:tc>
          <w:tcPr>
            <w:tcW w:w="1238" w:type="dxa"/>
            <w:tcBorders>
              <w:top w:val="nil"/>
              <w:left w:val="nil"/>
              <w:bottom w:val="nil"/>
              <w:right w:val="nil"/>
            </w:tcBorders>
          </w:tcPr>
          <w:p>
            <w:pPr>
              <w:pStyle w:val="0"/>
              <w:jc w:val="center"/>
            </w:pPr>
            <w:r>
              <w:rPr>
                <w:sz w:val="20"/>
              </w:rPr>
              <w:t xml:space="preserve">st19.095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3,48</w:t>
            </w:r>
          </w:p>
        </w:tc>
      </w:tr>
      <w:tr>
        <w:tc>
          <w:tcPr>
            <w:tcW w:w="1238" w:type="dxa"/>
            <w:tcBorders>
              <w:top w:val="nil"/>
              <w:left w:val="nil"/>
              <w:bottom w:val="nil"/>
              <w:right w:val="nil"/>
            </w:tcBorders>
          </w:tcPr>
          <w:p>
            <w:pPr>
              <w:pStyle w:val="0"/>
              <w:jc w:val="center"/>
            </w:pPr>
            <w:r>
              <w:rPr>
                <w:sz w:val="20"/>
              </w:rPr>
              <w:t xml:space="preserve">st19.096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6,91</w:t>
            </w:r>
          </w:p>
        </w:tc>
      </w:tr>
      <w:tr>
        <w:tc>
          <w:tcPr>
            <w:tcW w:w="1238" w:type="dxa"/>
            <w:tcBorders>
              <w:top w:val="nil"/>
              <w:left w:val="nil"/>
              <w:bottom w:val="nil"/>
              <w:right w:val="nil"/>
            </w:tcBorders>
          </w:tcPr>
          <w:p>
            <w:pPr>
              <w:pStyle w:val="0"/>
              <w:jc w:val="center"/>
            </w:pPr>
            <w:r>
              <w:rPr>
                <w:sz w:val="20"/>
              </w:rPr>
              <w:t xml:space="preserve">st19.097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st19.098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4,83</w:t>
            </w:r>
          </w:p>
        </w:tc>
      </w:tr>
      <w:tr>
        <w:tc>
          <w:tcPr>
            <w:tcW w:w="1238" w:type="dxa"/>
            <w:tcBorders>
              <w:top w:val="nil"/>
              <w:left w:val="nil"/>
              <w:bottom w:val="nil"/>
              <w:right w:val="nil"/>
            </w:tcBorders>
          </w:tcPr>
          <w:p>
            <w:pPr>
              <w:pStyle w:val="0"/>
              <w:jc w:val="center"/>
            </w:pPr>
            <w:r>
              <w:rPr>
                <w:sz w:val="20"/>
              </w:rPr>
              <w:t xml:space="preserve">st19.099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gemop2, gemop5, gemop8, gemop17, gemop20</w:t>
            </w:r>
          </w:p>
        </w:tc>
        <w:tc>
          <w:tcPr>
            <w:tcW w:w="1020" w:type="dxa"/>
            <w:tcBorders>
              <w:top w:val="nil"/>
              <w:left w:val="nil"/>
              <w:bottom w:val="nil"/>
              <w:right w:val="nil"/>
            </w:tcBorders>
          </w:tcPr>
          <w:p>
            <w:pPr>
              <w:pStyle w:val="0"/>
              <w:jc w:val="center"/>
            </w:pPr>
            <w:r>
              <w:rPr>
                <w:sz w:val="20"/>
              </w:rPr>
              <w:t xml:space="preserve">7,87</w:t>
            </w:r>
          </w:p>
        </w:tc>
      </w:tr>
      <w:tr>
        <w:tc>
          <w:tcPr>
            <w:tcW w:w="1238" w:type="dxa"/>
            <w:tcBorders>
              <w:top w:val="nil"/>
              <w:left w:val="nil"/>
              <w:bottom w:val="nil"/>
              <w:right w:val="nil"/>
            </w:tcBorders>
          </w:tcPr>
          <w:p>
            <w:pPr>
              <w:pStyle w:val="0"/>
              <w:jc w:val="center"/>
            </w:pPr>
            <w:r>
              <w:rPr>
                <w:sz w:val="20"/>
              </w:rPr>
              <w:t xml:space="preserve">st19.100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до 3 дней, от 4 до 10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13,01</w:t>
            </w:r>
          </w:p>
        </w:tc>
      </w:tr>
      <w:tr>
        <w:tc>
          <w:tcPr>
            <w:tcW w:w="1238" w:type="dxa"/>
            <w:tcBorders>
              <w:top w:val="nil"/>
              <w:left w:val="nil"/>
              <w:bottom w:val="nil"/>
              <w:right w:val="nil"/>
            </w:tcBorders>
          </w:tcPr>
          <w:p>
            <w:pPr>
              <w:pStyle w:val="0"/>
              <w:jc w:val="center"/>
            </w:pPr>
            <w:r>
              <w:rPr>
                <w:sz w:val="20"/>
              </w:rPr>
              <w:t xml:space="preserve">st19.101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11 до 20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15,66</w:t>
            </w:r>
          </w:p>
        </w:tc>
      </w:tr>
      <w:tr>
        <w:tc>
          <w:tcPr>
            <w:tcW w:w="1238" w:type="dxa"/>
            <w:tcBorders>
              <w:top w:val="nil"/>
              <w:left w:val="nil"/>
              <w:bottom w:val="nil"/>
              <w:right w:val="nil"/>
            </w:tcBorders>
          </w:tcPr>
          <w:p>
            <w:pPr>
              <w:pStyle w:val="0"/>
              <w:jc w:val="center"/>
            </w:pPr>
            <w:r>
              <w:rPr>
                <w:sz w:val="20"/>
              </w:rPr>
              <w:t xml:space="preserve">st19.102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длительность: от 21 до 30 дней включительно</w:t>
            </w:r>
          </w:p>
          <w:p>
            <w:pPr>
              <w:pStyle w:val="0"/>
            </w:pPr>
            <w:r>
              <w:rPr>
                <w:sz w:val="20"/>
              </w:rPr>
              <w:t xml:space="preserve">иной классификационный критерий: gemop1, gemop3, gemop4, gemop6, gemop7, gemop9, gemop10, gemop11, gemop12, gemop13, gemop14, gemop16, gemop18, gemop21, gemop22, gemop23, gemop24, gemop25, gemop26</w:t>
            </w:r>
          </w:p>
        </w:tc>
        <w:tc>
          <w:tcPr>
            <w:tcW w:w="1020" w:type="dxa"/>
            <w:tcBorders>
              <w:top w:val="nil"/>
              <w:left w:val="nil"/>
              <w:bottom w:val="nil"/>
              <w:right w:val="nil"/>
            </w:tcBorders>
          </w:tcPr>
          <w:p>
            <w:pPr>
              <w:pStyle w:val="0"/>
              <w:jc w:val="center"/>
            </w:pPr>
            <w:r>
              <w:rPr>
                <w:sz w:val="20"/>
              </w:rPr>
              <w:t xml:space="preserve">18,6</w:t>
            </w:r>
          </w:p>
        </w:tc>
      </w:tr>
      <w:tr>
        <w:tc>
          <w:tcPr>
            <w:tcW w:w="1238" w:type="dxa"/>
            <w:tcBorders>
              <w:top w:val="nil"/>
              <w:left w:val="nil"/>
              <w:bottom w:val="nil"/>
              <w:right w:val="nil"/>
            </w:tcBorders>
          </w:tcPr>
          <w:p>
            <w:pPr>
              <w:pStyle w:val="0"/>
              <w:jc w:val="center"/>
            </w:pPr>
            <w:r>
              <w:rPr>
                <w:sz w:val="20"/>
              </w:rPr>
              <w:t xml:space="preserve">st19.103</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2,64</w:t>
            </w:r>
          </w:p>
        </w:tc>
      </w:tr>
      <w:tr>
        <w:tc>
          <w:tcPr>
            <w:tcW w:w="1238" w:type="dxa"/>
            <w:tcBorders>
              <w:top w:val="nil"/>
              <w:left w:val="nil"/>
              <w:bottom w:val="nil"/>
              <w:right w:val="nil"/>
            </w:tcBorders>
          </w:tcPr>
          <w:p>
            <w:pPr>
              <w:pStyle w:val="0"/>
              <w:jc w:val="center"/>
            </w:pPr>
            <w:r>
              <w:rPr>
                <w:sz w:val="20"/>
              </w:rPr>
              <w:t xml:space="preserve">st19.104</w:t>
            </w:r>
          </w:p>
        </w:tc>
        <w:tc>
          <w:tcPr>
            <w:tcW w:w="2842" w:type="dxa"/>
            <w:tcBorders>
              <w:top w:val="nil"/>
              <w:left w:val="nil"/>
              <w:bottom w:val="nil"/>
              <w:right w:val="nil"/>
            </w:tcBorders>
          </w:tcPr>
          <w:p>
            <w:pPr>
              <w:pStyle w:val="0"/>
            </w:pPr>
            <w:r>
              <w:rPr>
                <w:sz w:val="20"/>
              </w:rPr>
              <w:t xml:space="preserve">Эвисцерация малого таза при лучевых повреждениях</w:t>
            </w:r>
          </w:p>
        </w:tc>
        <w:tc>
          <w:tcPr>
            <w:tcW w:w="3968" w:type="dxa"/>
            <w:tcBorders>
              <w:top w:val="nil"/>
              <w:left w:val="nil"/>
              <w:bottom w:val="nil"/>
              <w:right w:val="nil"/>
            </w:tcBorders>
          </w:tcPr>
          <w:p>
            <w:pPr>
              <w:pStyle w:val="0"/>
            </w:pPr>
            <w:r>
              <w:rPr>
                <w:sz w:val="20"/>
              </w:rPr>
              <w:t xml:space="preserve">K60.4, K60.5, K62.7, N30.4, N32.1, N36.0, N76.0, N76.1, N76.6, N82.0, N82.2, N82.3</w:t>
            </w:r>
          </w:p>
        </w:tc>
        <w:tc>
          <w:tcPr>
            <w:tcW w:w="3968" w:type="dxa"/>
            <w:tcBorders>
              <w:top w:val="nil"/>
              <w:left w:val="nil"/>
              <w:bottom w:val="nil"/>
              <w:right w:val="nil"/>
            </w:tcBorders>
          </w:tcPr>
          <w:p>
            <w:pPr>
              <w:pStyle w:val="0"/>
            </w:pPr>
            <w:r>
              <w:rPr>
                <w:sz w:val="20"/>
              </w:rPr>
              <w:t xml:space="preserve">A16.30.022, A16.30.022.001</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19,75</w:t>
            </w:r>
          </w:p>
        </w:tc>
      </w:tr>
      <w:tr>
        <w:tc>
          <w:tcPr>
            <w:tcW w:w="1238" w:type="dxa"/>
            <w:tcBorders>
              <w:top w:val="nil"/>
              <w:left w:val="nil"/>
              <w:bottom w:val="nil"/>
              <w:right w:val="nil"/>
            </w:tcBorders>
          </w:tcPr>
          <w:p>
            <w:pPr>
              <w:pStyle w:val="0"/>
              <w:jc w:val="center"/>
            </w:pPr>
            <w:r>
              <w:rPr>
                <w:sz w:val="20"/>
              </w:rPr>
              <w:t xml:space="preserve">st19.122</w:t>
            </w:r>
          </w:p>
        </w:tc>
        <w:tc>
          <w:tcPr>
            <w:tcW w:w="2842" w:type="dxa"/>
            <w:tcBorders>
              <w:top w:val="nil"/>
              <w:left w:val="nil"/>
              <w:bottom w:val="nil"/>
              <w:right w:val="nil"/>
            </w:tcBorders>
          </w:tcPr>
          <w:p>
            <w:pPr>
              <w:pStyle w:val="0"/>
            </w:pPr>
            <w:r>
              <w:rPr>
                <w:sz w:val="20"/>
              </w:rPr>
              <w:t xml:space="preserve">Посттрансплантационный период после пересадки костного мозга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rbpt</w:t>
            </w:r>
          </w:p>
        </w:tc>
        <w:tc>
          <w:tcPr>
            <w:tcW w:w="1020" w:type="dxa"/>
            <w:tcBorders>
              <w:top w:val="nil"/>
              <w:left w:val="nil"/>
              <w:bottom w:val="nil"/>
              <w:right w:val="nil"/>
            </w:tcBorders>
          </w:tcPr>
          <w:p>
            <w:pPr>
              <w:pStyle w:val="0"/>
              <w:jc w:val="center"/>
            </w:pPr>
            <w:r>
              <w:rPr>
                <w:sz w:val="20"/>
              </w:rPr>
              <w:t xml:space="preserve">21,02</w:t>
            </w:r>
          </w:p>
        </w:tc>
      </w:tr>
      <w:tr>
        <w:tc>
          <w:tcPr>
            <w:tcW w:w="1238" w:type="dxa"/>
            <w:tcBorders>
              <w:top w:val="nil"/>
              <w:left w:val="nil"/>
              <w:bottom w:val="nil"/>
              <w:right w:val="nil"/>
            </w:tcBorders>
          </w:tcPr>
          <w:p>
            <w:pPr>
              <w:pStyle w:val="0"/>
              <w:jc w:val="center"/>
            </w:pPr>
            <w:r>
              <w:rPr>
                <w:sz w:val="20"/>
              </w:rPr>
              <w:t xml:space="preserve">st19.144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sh0019, sh0024, sh0025, sh0028, sh0047, sh0050, sh0058, sh0090, sh0113, sh0121, sh0124, sh0128, sh0139, sh0144, sh0153, sh0182, sh0202, sh0224, sh0229, sh0253, sh0350, sh0582, sh0605, sh0616, sh0632, sh0634, sh0635, sh0636, sh0639, sh0640, sh0641, sh0671, sh0673, sh0675, sh0677, sh0698, sh0700, sh0702, sh0704, sh0707, sh0711, sh0712, sh0717, sh0767, sh0768, sh0770, sh0779, sh0786, sh0787, sh0790, sh0793, sh0794, sh0795, sh0797, sh0798, sh0800, sh0807, sh0811, sh0867, sh0880, sh0888, sh0892, sh0909, sh0915, sh0922, sh0923, sh0927, sh0929, sh0933, sh0950, sh0951, sh0971, sh0972, sh1002, sh1031, sh1035, sh1036, sh1056, sh1067, sh1068, sh1116, sh1179, sh1180, sh1184, sh1185, sh1186, sh1194, sh1195, sh9003</w:t>
            </w:r>
          </w:p>
        </w:tc>
        <w:tc>
          <w:tcPr>
            <w:tcW w:w="1020" w:type="dxa"/>
            <w:tcBorders>
              <w:top w:val="nil"/>
              <w:left w:val="nil"/>
              <w:bottom w:val="nil"/>
              <w:right w:val="nil"/>
            </w:tcBorders>
          </w:tcPr>
          <w:p>
            <w:pPr>
              <w:pStyle w:val="0"/>
              <w:jc w:val="center"/>
            </w:pPr>
            <w:r>
              <w:rPr>
                <w:sz w:val="20"/>
              </w:rPr>
              <w:t xml:space="preserve">0,36</w:t>
            </w:r>
          </w:p>
        </w:tc>
      </w:tr>
      <w:tr>
        <w:tc>
          <w:tcPr>
            <w:tcW w:w="1238" w:type="dxa"/>
            <w:tcBorders>
              <w:top w:val="nil"/>
              <w:left w:val="nil"/>
              <w:bottom w:val="nil"/>
              <w:right w:val="nil"/>
            </w:tcBorders>
          </w:tcPr>
          <w:p>
            <w:pPr>
              <w:pStyle w:val="0"/>
              <w:jc w:val="center"/>
            </w:pPr>
            <w:r>
              <w:rPr>
                <w:sz w:val="20"/>
              </w:rPr>
              <w:t xml:space="preserve">st19.145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sh0024.1, sh0028.1, sh0052, sh0061, sh0062, sh0063, sh0068, sh0071, sh0072, sh0083, sh0123, sh0130, sh0140, sh0149, sh0191, sh0226, sh0238, sh0272, sh0336, sh0338, sh0339, sh0348, sh0385, sh0466, sh0534, sh0555, sh0556, sh0632.1, sh0634.1, sh0636.1, sh0643, sh0644, sh0646, sh0663, sh0672, sh0690, sh0695, sh0702.1, sh0704.1, sh0705, sh0716, sh0719, sh0720, sh0770.1, sh0775, sh0778, sh0780, sh0803, sh0816, sh0817, sh0824, sh0869, sh0870, sh0871, sh0873, sh0881, sh0898, sh0899, sh0929.1, sh0934, sh0935, sh0966, sh0974, sh0977, sh0999, sh1035.1, sh1038, sh1040, sh1041, sh1074, sh1077, sh1082, sh1088, sh1108, sh1109, sh1110, sh1116.1, sh1153, sh1157, sh1164, sh1180.1, sh1204</w:t>
            </w:r>
          </w:p>
        </w:tc>
        <w:tc>
          <w:tcPr>
            <w:tcW w:w="1020" w:type="dxa"/>
            <w:tcBorders>
              <w:top w:val="nil"/>
              <w:left w:val="nil"/>
              <w:bottom w:val="nil"/>
              <w:right w:val="nil"/>
            </w:tcBorders>
          </w:tcPr>
          <w:p>
            <w:pPr>
              <w:pStyle w:val="0"/>
              <w:jc w:val="center"/>
            </w:pPr>
            <w:r>
              <w:rPr>
                <w:sz w:val="20"/>
              </w:rPr>
              <w:t xml:space="preserve">0,63</w:t>
            </w:r>
          </w:p>
        </w:tc>
      </w:tr>
      <w:tr>
        <w:tc>
          <w:tcPr>
            <w:tcW w:w="1238" w:type="dxa"/>
            <w:tcBorders>
              <w:top w:val="nil"/>
              <w:left w:val="nil"/>
              <w:bottom w:val="nil"/>
              <w:right w:val="nil"/>
            </w:tcBorders>
          </w:tcPr>
          <w:p>
            <w:pPr>
              <w:pStyle w:val="0"/>
              <w:jc w:val="center"/>
            </w:pPr>
            <w:r>
              <w:rPr>
                <w:sz w:val="20"/>
              </w:rPr>
              <w:t xml:space="preserve">st19.146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sh0018, sh0025.1, sh0027, sh0051, sh0075, sh0090.1, sh0121.1, sh0139.1, sh0140.1, sh0153.1, sh0161, sh0162, sh0204, sh0206, sh0214, sh0215, sh0280, sh0306, sh0308, sh0368, sh0371, sh0389, sh0493, sh0537, sh0564, sh0588, sh0589, sh0605.1, sh0628, sh0635.1, sh0673.1, sh0689, sh0693, sh0712.1, sh0717.1, sh0736, sh0763, sh0764, sh0765, sh0771, sh0772, sh0773, sh0774, sh0776, sh0777, sh0779.1, sh0780.1, sh0787.1, sh0795.1, sh0797.1, sh0800.1, sh0811.1, sh0814, sh0815, sh0820, sh0835, sh0837, sh0841, sh0857, sh0875, sh0884, sh0885, sh0888.1, sh0892.1, sh0900, sh0936, sh0946, sh0948, sh0951.1, sh0963, sh0964, sh0970, sh0975, sh0978, sh1031.1, sh1067.1, sh1075, sh1079, sh1117, sh1118, sh1119, sh1122, sh1129, sh1133, sh1136, sh1142, sh1143, sh1154</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st19.147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sh0074, sh0150, sh0179, sh0195, sh0216, sh0217, sh0258, sh0311, sh0349, sh0472, sh0473, sh0486, sh0538, sh0617, sh0638, sh0676, sh0701, sh0782, sh0788, sh0801, sh0825, sh0836, sh0838, sh0854, sh0858, sh0891, sh0912, sh0931, sh0947, sh0949, sh0965, sh1003, sh1032, sh1033, sh1076, sh1078, sh1081, sh1112, sh1114, sh1115, sh1130, sh1131, sh1132, sh1153.1, sh1155, sh1157.1, sh1167, sh1179.1, sh1191, sh1206, sh1207</w:t>
            </w:r>
          </w:p>
        </w:tc>
        <w:tc>
          <w:tcPr>
            <w:tcW w:w="1020" w:type="dxa"/>
            <w:tcBorders>
              <w:top w:val="nil"/>
              <w:left w:val="nil"/>
              <w:bottom w:val="nil"/>
              <w:right w:val="nil"/>
            </w:tcBorders>
          </w:tcPr>
          <w:p>
            <w:pPr>
              <w:pStyle w:val="0"/>
              <w:jc w:val="center"/>
            </w:pPr>
            <w:r>
              <w:rPr>
                <w:sz w:val="20"/>
              </w:rPr>
              <w:t xml:space="preserve">1,26</w:t>
            </w:r>
          </w:p>
        </w:tc>
      </w:tr>
      <w:tr>
        <w:tc>
          <w:tcPr>
            <w:tcW w:w="1238" w:type="dxa"/>
            <w:tcBorders>
              <w:top w:val="nil"/>
              <w:left w:val="nil"/>
              <w:bottom w:val="nil"/>
              <w:right w:val="nil"/>
            </w:tcBorders>
          </w:tcPr>
          <w:p>
            <w:pPr>
              <w:pStyle w:val="0"/>
              <w:jc w:val="center"/>
            </w:pPr>
            <w:r>
              <w:rPr>
                <w:sz w:val="20"/>
              </w:rPr>
              <w:t xml:space="preserve">st19.148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sh0027.1, sh0066, sh0069, sh0085, sh0202.1, sh0207, sh0306.1, sh0308.1, sh0335, sh0437, sh0474, sh0494, sh0564.1, sh0648, sh0653, sh0664, sh0665, sh0718, sh0737, sh0738, sh0739, sh0740, sh0741, sh0742, sh0743, sh0744, sh0745, sh0747, sh0785, sh0806, sh0820.1, sh0821, sh0839, sh0841.1, sh0842, sh0848, sh0852, sh0855, sh0859, sh0880.1, sh0909.1, sh0994, sh0995, sh0996, sh1040.1, sh1066, sh1069, sh1075.1, sh1079.1, sh1097, sh1101, sh1144, sh1164.1, sh1198, sh1200</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st19.149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sh0011, sh0088, sh0094, sh0096, sh0209, sh0218, sh0255, sh0331, sh0341, sh0347, sh0398, sh0399, sh0497, sh0499, sh0557, sh0576, sh0620, sh0638.1, sh0645, sh0670, sh0696, sh0697, sh0746, sh0827, sh0835.1, sh0837.1, sh0850, sh0854.1, sh0857.1, sh0862, sh0866, sh0868, sh0913, sh0937, sh0967, sh1038.1, sh1041.1, sh1070, sh1136.1, sh1196, sh1197, sh1199, sh1201, sh1206.1, sh1207.1</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sh1187</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sh0163, sh0371.1, sh0418, sh0438, sh0601, sh0630, sh0647, sh0654, sh0799, sh0802, sh0821.1, sh0826, sh0840, sh0842.1, sh0849, sh0851, sh0853, sh0855.1, sh0858.1, sh0860, sh0861, sh0889, sh1066.1, sh1094, sh1095, sh1096, sh1101.1, sh1176, sh1178, sh1182, sh1189, sh1190, sh1205</w:t>
            </w:r>
          </w:p>
        </w:tc>
        <w:tc>
          <w:tcPr>
            <w:tcW w:w="1020" w:type="dxa"/>
            <w:tcBorders>
              <w:top w:val="nil"/>
              <w:left w:val="nil"/>
              <w:bottom w:val="nil"/>
              <w:right w:val="nil"/>
            </w:tcBorders>
          </w:tcPr>
          <w:p>
            <w:pPr>
              <w:pStyle w:val="0"/>
              <w:jc w:val="center"/>
            </w:pPr>
            <w:r>
              <w:rPr>
                <w:sz w:val="20"/>
              </w:rPr>
              <w:t xml:space="preserve">3,20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sh0810, sh0822, sh1172</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sh0076, sh0159, sh0311.1, sh0828, sh0836.1, sh0838.1, sh0891.1, sh1032.1, sh1033.1, sh1123, sh1143.1, sh1177</w:t>
            </w:r>
          </w:p>
        </w:tc>
        <w:tc>
          <w:tcPr>
            <w:tcW w:w="1020" w:type="dxa"/>
            <w:tcBorders>
              <w:top w:val="nil"/>
              <w:left w:val="nil"/>
              <w:bottom w:val="nil"/>
              <w:right w:val="nil"/>
            </w:tcBorders>
          </w:tcPr>
          <w:p>
            <w:pPr>
              <w:pStyle w:val="0"/>
              <w:jc w:val="center"/>
            </w:pPr>
            <w:r>
              <w:rPr>
                <w:sz w:val="20"/>
              </w:rPr>
              <w:t xml:space="preserve">3,87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sh0834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sh0926, sh0926.1</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sh0087, sh0204.1, sh0208, sh0426, sh0521, sh0575, sh0618, sh0668, sh0766, sh0856, sh0877, sh0907, sh0941, sh0967.1, sh0969, sh1144.1</w:t>
            </w:r>
          </w:p>
        </w:tc>
        <w:tc>
          <w:tcPr>
            <w:tcW w:w="1020" w:type="dxa"/>
            <w:tcBorders>
              <w:top w:val="nil"/>
              <w:left w:val="nil"/>
              <w:bottom w:val="nil"/>
              <w:right w:val="nil"/>
            </w:tcBorders>
          </w:tcPr>
          <w:p>
            <w:pPr>
              <w:pStyle w:val="0"/>
              <w:jc w:val="center"/>
            </w:pPr>
            <w:r>
              <w:rPr>
                <w:sz w:val="20"/>
              </w:rPr>
              <w:t xml:space="preserve">4,49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sh0823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sh0209.1, sh0255.1, sh0343, sh0557.1, sh0578, sh0620.1, sh0670.1, sh0883, sh0886, sh0905, sh1064, sh1065, sh1129.1</w:t>
            </w:r>
          </w:p>
        </w:tc>
        <w:tc>
          <w:tcPr>
            <w:tcW w:w="1020" w:type="dxa"/>
            <w:tcBorders>
              <w:top w:val="nil"/>
              <w:left w:val="nil"/>
              <w:bottom w:val="nil"/>
              <w:right w:val="nil"/>
            </w:tcBorders>
          </w:tcPr>
          <w:p>
            <w:pPr>
              <w:pStyle w:val="0"/>
              <w:jc w:val="center"/>
            </w:pPr>
            <w:r>
              <w:rPr>
                <w:sz w:val="20"/>
              </w:rPr>
              <w:t xml:space="preserve">4,93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sh0330</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sh1173</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sh0160, sh0399.1, sh0418.1, sh0506, sh0583, sh0714, sh0940, sh0958, sh1175</w:t>
            </w:r>
          </w:p>
        </w:tc>
        <w:tc>
          <w:tcPr>
            <w:tcW w:w="1020" w:type="dxa"/>
            <w:tcBorders>
              <w:top w:val="nil"/>
              <w:left w:val="nil"/>
              <w:bottom w:val="nil"/>
              <w:right w:val="nil"/>
            </w:tcBorders>
          </w:tcPr>
          <w:p>
            <w:pPr>
              <w:pStyle w:val="0"/>
              <w:jc w:val="center"/>
            </w:pPr>
            <w:r>
              <w:rPr>
                <w:sz w:val="20"/>
              </w:rPr>
              <w:t xml:space="preserve">6,70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sh1174</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st19.155</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sh0067, sh0070, sh0398.1, sh0533, sh0576.1, sh0645.1, sh0661, sh0868.1, sh0882, sh1113</w:t>
            </w:r>
          </w:p>
        </w:tc>
        <w:tc>
          <w:tcPr>
            <w:tcW w:w="1020" w:type="dxa"/>
            <w:tcBorders>
              <w:top w:val="nil"/>
              <w:left w:val="nil"/>
              <w:bottom w:val="nil"/>
              <w:right w:val="nil"/>
            </w:tcBorders>
          </w:tcPr>
          <w:p>
            <w:pPr>
              <w:pStyle w:val="0"/>
              <w:jc w:val="center"/>
            </w:pPr>
            <w:r>
              <w:rPr>
                <w:sz w:val="20"/>
              </w:rPr>
              <w:t xml:space="preserve">7,62</w:t>
            </w:r>
          </w:p>
        </w:tc>
      </w:tr>
      <w:tr>
        <w:tc>
          <w:tcPr>
            <w:tcW w:w="1238" w:type="dxa"/>
            <w:tcBorders>
              <w:top w:val="nil"/>
              <w:left w:val="nil"/>
              <w:bottom w:val="nil"/>
              <w:right w:val="nil"/>
            </w:tcBorders>
          </w:tcPr>
          <w:p>
            <w:pPr>
              <w:pStyle w:val="0"/>
              <w:jc w:val="center"/>
            </w:pPr>
            <w:r>
              <w:rPr>
                <w:sz w:val="20"/>
              </w:rPr>
              <w:t xml:space="preserve">st19.156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sh0450, sh0769, sh0872, sh0976, sh1188</w:t>
            </w:r>
          </w:p>
        </w:tc>
        <w:tc>
          <w:tcPr>
            <w:tcW w:w="1020" w:type="dxa"/>
            <w:tcBorders>
              <w:top w:val="nil"/>
              <w:left w:val="nil"/>
              <w:bottom w:val="nil"/>
              <w:right w:val="nil"/>
            </w:tcBorders>
          </w:tcPr>
          <w:p>
            <w:pPr>
              <w:pStyle w:val="0"/>
              <w:jc w:val="center"/>
            </w:pPr>
            <w:r>
              <w:rPr>
                <w:sz w:val="20"/>
              </w:rPr>
              <w:t xml:space="preserve">8,74</w:t>
            </w:r>
          </w:p>
        </w:tc>
      </w:tr>
      <w:tr>
        <w:tc>
          <w:tcPr>
            <w:tcW w:w="1238" w:type="dxa"/>
            <w:tcBorders>
              <w:top w:val="nil"/>
              <w:left w:val="nil"/>
              <w:bottom w:val="nil"/>
              <w:right w:val="nil"/>
            </w:tcBorders>
          </w:tcPr>
          <w:p>
            <w:pPr>
              <w:pStyle w:val="0"/>
              <w:jc w:val="center"/>
            </w:pPr>
            <w:r>
              <w:rPr>
                <w:sz w:val="20"/>
              </w:rPr>
              <w:t xml:space="preserve">st19.157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sh0504, sh0578.1, sh0595, sh0596, sh0597, sh0954, sh0962, sh1072</w:t>
            </w:r>
          </w:p>
        </w:tc>
        <w:tc>
          <w:tcPr>
            <w:tcW w:w="1020" w:type="dxa"/>
            <w:tcBorders>
              <w:top w:val="nil"/>
              <w:left w:val="nil"/>
              <w:bottom w:val="nil"/>
              <w:right w:val="nil"/>
            </w:tcBorders>
          </w:tcPr>
          <w:p>
            <w:pPr>
              <w:pStyle w:val="0"/>
              <w:jc w:val="center"/>
            </w:pPr>
            <w:r>
              <w:rPr>
                <w:sz w:val="20"/>
              </w:rPr>
              <w:t xml:space="preserve">9,90</w:t>
            </w:r>
          </w:p>
        </w:tc>
      </w:tr>
      <w:tr>
        <w:tc>
          <w:tcPr>
            <w:tcW w:w="1238" w:type="dxa"/>
            <w:tcBorders>
              <w:top w:val="nil"/>
              <w:left w:val="nil"/>
              <w:bottom w:val="nil"/>
              <w:right w:val="nil"/>
            </w:tcBorders>
          </w:tcPr>
          <w:p>
            <w:pPr>
              <w:pStyle w:val="0"/>
              <w:jc w:val="center"/>
            </w:pPr>
            <w:r>
              <w:rPr>
                <w:sz w:val="20"/>
              </w:rPr>
              <w:t xml:space="preserve">st19.158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sh0181, sh0715, sh0796, sh0961, sh1084</w:t>
            </w:r>
          </w:p>
        </w:tc>
        <w:tc>
          <w:tcPr>
            <w:tcW w:w="1020" w:type="dxa"/>
            <w:tcBorders>
              <w:top w:val="nil"/>
              <w:left w:val="nil"/>
              <w:bottom w:val="nil"/>
              <w:right w:val="nil"/>
            </w:tcBorders>
          </w:tcPr>
          <w:p>
            <w:pPr>
              <w:pStyle w:val="0"/>
              <w:jc w:val="center"/>
            </w:pPr>
            <w:r>
              <w:rPr>
                <w:sz w:val="20"/>
              </w:rPr>
              <w:t xml:space="preserve">11,28</w:t>
            </w:r>
          </w:p>
        </w:tc>
      </w:tr>
      <w:tr>
        <w:tc>
          <w:tcPr>
            <w:tcW w:w="1238" w:type="dxa"/>
            <w:tcBorders>
              <w:top w:val="nil"/>
              <w:left w:val="nil"/>
              <w:bottom w:val="nil"/>
              <w:right w:val="nil"/>
            </w:tcBorders>
          </w:tcPr>
          <w:p>
            <w:pPr>
              <w:pStyle w:val="0"/>
              <w:jc w:val="center"/>
            </w:pPr>
            <w:r>
              <w:rPr>
                <w:sz w:val="20"/>
              </w:rPr>
              <w:t xml:space="preserve">st19.159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sh0575.1, sh0662, sh0882.1, sh0958.1</w:t>
            </w:r>
          </w:p>
        </w:tc>
        <w:tc>
          <w:tcPr>
            <w:tcW w:w="1020" w:type="dxa"/>
            <w:tcBorders>
              <w:top w:val="nil"/>
              <w:left w:val="nil"/>
              <w:bottom w:val="nil"/>
              <w:right w:val="nil"/>
            </w:tcBorders>
          </w:tcPr>
          <w:p>
            <w:pPr>
              <w:pStyle w:val="0"/>
              <w:jc w:val="center"/>
            </w:pPr>
            <w:r>
              <w:rPr>
                <w:sz w:val="20"/>
              </w:rPr>
              <w:t xml:space="preserve">14,93</w:t>
            </w:r>
          </w:p>
        </w:tc>
      </w:tr>
      <w:tr>
        <w:tc>
          <w:tcPr>
            <w:tcW w:w="1238" w:type="dxa"/>
            <w:tcBorders>
              <w:top w:val="nil"/>
              <w:left w:val="nil"/>
              <w:bottom w:val="nil"/>
              <w:right w:val="nil"/>
            </w:tcBorders>
          </w:tcPr>
          <w:p>
            <w:pPr>
              <w:pStyle w:val="0"/>
              <w:jc w:val="center"/>
            </w:pPr>
            <w:r>
              <w:rPr>
                <w:sz w:val="20"/>
              </w:rPr>
              <w:t xml:space="preserve">st19.160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sh0709, sh0979, sh1061, sh1062, sh1063, sh1099, sh1134, sh1139</w:t>
            </w:r>
          </w:p>
        </w:tc>
        <w:tc>
          <w:tcPr>
            <w:tcW w:w="1020" w:type="dxa"/>
            <w:tcBorders>
              <w:top w:val="nil"/>
              <w:left w:val="nil"/>
              <w:bottom w:val="nil"/>
              <w:right w:val="nil"/>
            </w:tcBorders>
          </w:tcPr>
          <w:p>
            <w:pPr>
              <w:pStyle w:val="0"/>
              <w:jc w:val="center"/>
            </w:pPr>
            <w:r>
              <w:rPr>
                <w:sz w:val="20"/>
              </w:rPr>
              <w:t xml:space="preserve">17,37</w:t>
            </w:r>
          </w:p>
        </w:tc>
      </w:tr>
      <w:tr>
        <w:tc>
          <w:tcPr>
            <w:tcW w:w="1238" w:type="dxa"/>
            <w:tcBorders>
              <w:top w:val="nil"/>
              <w:left w:val="nil"/>
              <w:bottom w:val="nil"/>
              <w:right w:val="nil"/>
            </w:tcBorders>
          </w:tcPr>
          <w:p>
            <w:pPr>
              <w:pStyle w:val="0"/>
              <w:jc w:val="center"/>
            </w:pPr>
            <w:r>
              <w:rPr>
                <w:sz w:val="20"/>
              </w:rPr>
              <w:t xml:space="preserve">st19.161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sh0876</w:t>
            </w:r>
          </w:p>
        </w:tc>
        <w:tc>
          <w:tcPr>
            <w:tcW w:w="1020" w:type="dxa"/>
            <w:tcBorders>
              <w:top w:val="nil"/>
              <w:left w:val="nil"/>
              <w:bottom w:val="nil"/>
              <w:right w:val="nil"/>
            </w:tcBorders>
          </w:tcPr>
          <w:p>
            <w:pPr>
              <w:pStyle w:val="0"/>
              <w:jc w:val="center"/>
            </w:pPr>
            <w:r>
              <w:rPr>
                <w:sz w:val="20"/>
              </w:rPr>
              <w:t xml:space="preserve">19,34</w:t>
            </w:r>
          </w:p>
        </w:tc>
      </w:tr>
      <w:tr>
        <w:tc>
          <w:tcPr>
            <w:tcW w:w="1238" w:type="dxa"/>
            <w:tcBorders>
              <w:top w:val="nil"/>
              <w:left w:val="nil"/>
              <w:bottom w:val="nil"/>
              <w:right w:val="nil"/>
            </w:tcBorders>
          </w:tcPr>
          <w:p>
            <w:pPr>
              <w:pStyle w:val="0"/>
              <w:jc w:val="center"/>
            </w:pPr>
            <w:r>
              <w:rPr>
                <w:sz w:val="20"/>
              </w:rPr>
              <w:t xml:space="preserve">st19.162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 старше 18 лет</w:t>
            </w:r>
          </w:p>
          <w:p>
            <w:pPr>
              <w:pStyle w:val="0"/>
            </w:pPr>
            <w:r>
              <w:rPr>
                <w:sz w:val="20"/>
              </w:rPr>
              <w:t xml:space="preserve">схемы: sh0081, sh0604</w:t>
            </w:r>
          </w:p>
        </w:tc>
        <w:tc>
          <w:tcPr>
            <w:tcW w:w="1020" w:type="dxa"/>
            <w:tcBorders>
              <w:top w:val="nil"/>
              <w:left w:val="nil"/>
              <w:bottom w:val="nil"/>
              <w:right w:val="nil"/>
            </w:tcBorders>
          </w:tcPr>
          <w:p>
            <w:pPr>
              <w:pStyle w:val="0"/>
              <w:jc w:val="center"/>
            </w:pPr>
            <w:r>
              <w:rPr>
                <w:sz w:val="20"/>
              </w:rPr>
              <w:t xml:space="preserve">34,75</w:t>
            </w:r>
          </w:p>
        </w:tc>
      </w:tr>
      <w:tr>
        <w:tc>
          <w:tcPr>
            <w:tcW w:w="1238" w:type="dxa"/>
            <w:tcBorders>
              <w:top w:val="nil"/>
              <w:left w:val="nil"/>
              <w:bottom w:val="nil"/>
              <w:right w:val="nil"/>
            </w:tcBorders>
          </w:tcPr>
          <w:p>
            <w:pPr>
              <w:pStyle w:val="0"/>
              <w:outlineLvl w:val="3"/>
              <w:jc w:val="center"/>
            </w:pPr>
            <w:r>
              <w:rPr>
                <w:sz w:val="20"/>
              </w:rPr>
              <w:t xml:space="preserve">st20</w:t>
            </w:r>
          </w:p>
        </w:tc>
        <w:tc>
          <w:tcPr>
            <w:tcW w:w="2842" w:type="dxa"/>
            <w:tcBorders>
              <w:top w:val="nil"/>
              <w:left w:val="nil"/>
              <w:bottom w:val="nil"/>
              <w:right w:val="nil"/>
            </w:tcBorders>
          </w:tcPr>
          <w:p>
            <w:pPr>
              <w:pStyle w:val="0"/>
            </w:pPr>
            <w:r>
              <w:rPr>
                <w:sz w:val="20"/>
              </w:rPr>
              <w:t xml:space="preserve">Оториноларингология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st20.001</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уха, горла, носа, полости рта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st20.002</w:t>
            </w:r>
          </w:p>
        </w:tc>
        <w:tc>
          <w:tcPr>
            <w:tcW w:w="2842" w:type="dxa"/>
            <w:tcBorders>
              <w:top w:val="nil"/>
              <w:left w:val="nil"/>
              <w:bottom w:val="nil"/>
              <w:right w:val="nil"/>
            </w:tcBorders>
          </w:tcPr>
          <w:p>
            <w:pPr>
              <w:pStyle w:val="0"/>
            </w:pPr>
            <w:r>
              <w:rPr>
                <w:sz w:val="20"/>
              </w:rPr>
              <w:t xml:space="preserve">Средний отит, мастоидит, нарушения вестибулярной функции</w:t>
            </w:r>
          </w:p>
        </w:tc>
        <w:tc>
          <w:tcPr>
            <w:tcW w:w="3968" w:type="dxa"/>
            <w:tcBorders>
              <w:top w:val="nil"/>
              <w:left w:val="nil"/>
              <w:bottom w:val="nil"/>
              <w:right w:val="nil"/>
            </w:tcBorders>
          </w:tcPr>
          <w:p>
            <w:pPr>
              <w:pStyle w:val="0"/>
            </w:pPr>
            <w:r>
              <w:rPr>
                <w:sz w:val="20"/>
              </w:rPr>
              <w:t xml:space="preserve">H65, H65.0, H65.1, H65.2, H65.3, H65.4, H65.9, H66, H66.0, H66.1, H66.2, H66.3, H66.4, H66.9, H67, H67.0, H67.1, H67.8, H68, H68.0, H70, H70.0, H70.1, H70.2, H70.8, H70.9, H73, H73.0, H73.1, H73.8, H73.9, H75, H75.0, H75.8, H81.0, H81.1, H81.2, H81.3, H81.4, H81.8, H81.9, H82, H83, H83.0, H83.1, H83.2, H83.3, H83.8, H83.9, H95, H95.0, H95.1, H95.8, H95.9, S04.6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0,47</w:t>
            </w:r>
          </w:p>
        </w:tc>
      </w:tr>
      <w:tr>
        <w:tc>
          <w:tcPr>
            <w:tcW w:w="1238" w:type="dxa"/>
            <w:tcBorders>
              <w:top w:val="nil"/>
              <w:left w:val="nil"/>
              <w:bottom w:val="nil"/>
              <w:right w:val="nil"/>
            </w:tcBorders>
          </w:tcPr>
          <w:p>
            <w:pPr>
              <w:pStyle w:val="0"/>
              <w:jc w:val="center"/>
            </w:pPr>
            <w:r>
              <w:rPr>
                <w:sz w:val="20"/>
              </w:rPr>
              <w:t xml:space="preserve">st20.003</w:t>
            </w:r>
          </w:p>
        </w:tc>
        <w:tc>
          <w:tcPr>
            <w:tcW w:w="2842" w:type="dxa"/>
            <w:tcBorders>
              <w:top w:val="nil"/>
              <w:left w:val="nil"/>
              <w:bottom w:val="nil"/>
              <w:right w:val="nil"/>
            </w:tcBorders>
          </w:tcPr>
          <w:p>
            <w:pPr>
              <w:pStyle w:val="0"/>
            </w:pPr>
            <w:r>
              <w:rPr>
                <w:sz w:val="20"/>
              </w:rPr>
              <w:t xml:space="preserve">Другие болезни уха</w:t>
            </w:r>
          </w:p>
        </w:tc>
        <w:tc>
          <w:tcPr>
            <w:tcW w:w="3968" w:type="dxa"/>
            <w:tcBorders>
              <w:top w:val="nil"/>
              <w:left w:val="nil"/>
              <w:bottom w:val="nil"/>
              <w:right w:val="nil"/>
            </w:tcBorders>
          </w:tcPr>
          <w:p>
            <w:pPr>
              <w:pStyle w:val="0"/>
            </w:pPr>
            <w:r>
              <w:rPr>
                <w:sz w:val="20"/>
              </w:rPr>
              <w:t xml:space="preserve">H60, H60.0, H60.1, H60.2, H60.3, H60.4, H60.5, H60.8, H60.9, H61, H61.0, H61.1, H61.2, H61.3, H61.8, H61.9, H62, H62.0, H62.1, H62.2, H62.3, H62.4, H62.8, H68.1, H69, H69.0, H69.8, H69.9, H71, H72, H72.0, H72.1, H72.2, H72.8, H72.9, H74, H74.0, H74.1, H74.2, H74.3, H74.4, H74.8, H74.9, H80, H80.0, H80.1, H80.2, H80.8, H80.9, H90, H90.0, H90.1, H90.2, H90.3, H90.4, H90.5, H90.6, H90.7, H90.8, H91, H91.0, H91.1, H91.2, H91.3, H91.8, H91.9, H92, H92.0, H92.1, H92.2, H93, H93.0, H93.1, H93.2, H93.3, H93.8, H93.9, H94, H94.0, H94.8, Q16, Q16.0, Q16.1, Q16.2, Q16.3, Q16.4, Q16.5, Q16.9, Q17, Q17.0, Q17.1, Q17.2, Q17.3, Q17.4, Q17.5, Q17.8, Q17.9, R42, S00.4, S01.3, S09.2, T16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st20.004</w:t>
            </w:r>
          </w:p>
        </w:tc>
        <w:tc>
          <w:tcPr>
            <w:tcW w:w="2842" w:type="dxa"/>
            <w:tcBorders>
              <w:top w:val="nil"/>
              <w:left w:val="nil"/>
              <w:bottom w:val="nil"/>
              <w:right w:val="nil"/>
            </w:tcBorders>
          </w:tcPr>
          <w:p>
            <w:pPr>
              <w:pStyle w:val="0"/>
            </w:pPr>
            <w:r>
              <w:rPr>
                <w:sz w:val="20"/>
              </w:rPr>
              <w:t xml:space="preserve">Другие болезни и врожденные аномалии верхних дыхательных путей, симптомы и признаки, относящиеся к органам дыхания, нарушения речи</w:t>
            </w:r>
          </w:p>
        </w:tc>
        <w:tc>
          <w:tcPr>
            <w:tcW w:w="3968" w:type="dxa"/>
            <w:tcBorders>
              <w:top w:val="nil"/>
              <w:left w:val="nil"/>
              <w:bottom w:val="nil"/>
              <w:right w:val="nil"/>
            </w:tcBorders>
          </w:tcPr>
          <w:p>
            <w:pPr>
              <w:pStyle w:val="0"/>
            </w:pPr>
            <w:r>
              <w:rPr>
                <w:sz w:val="20"/>
              </w:rPr>
              <w:t xml:space="preserve">J30, J30.0, J30.1, J30.2, J30.3, J30.4, J31, J31.0, J31.1, J31.2, J32, J32.0, J32.1, J32.2, J32.3, J32.4, J32.8, J32.9, J33, J33.0, J33.1, J33.8, J33.9, J34, J34.0, J34.1, J34.2, J34.3, J34.8, J35, J35.0, J35.1, J35.2, J35.3, J35.8, J35.9, J36, J37, J37.0, J37.1, J38, J38.0, J38.1, J38.2, J38.3, J38.4, J38.5, J38.6, J38.7, J39, J39.0, J39.1, J39.2, J39.3, J39.8, J39.9, Q18, Q18.0, Q18.1, Q18.2, Q30, Q30.0, Q30.1, Q30.2, Q30.3, Q30.8, Q30.9, Q31, Q31.0, Q31.1, Q31.2, Q31.3, Q31.5, Q31.8, Q31.9, R04, R04.0, R04.1, R07, R07.0, R47, R47.0, R47.1, R47.8, S02.2, S02.20, S02.21,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st20.006</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A16.08.005, A16.08.006, A16.08.006.001, A16.08.006.002, A16.08.007, A16.08.009, A16.08.010.001, A16.08.012, A16.08.013, A16.08.013.002, A16.08.014, A16.08.015, A16.08.020, A16.08.021, A16.08.022, A16.08.053.001, A16.08.054, A16.08.055, A16.08.055.001, A16.08.057, A16.08.059, A16.08.060, A16.08.061, A16.08.063, A16.08.064, A16.08.065, A16.08.066, A16.08.067,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st20.007</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A16.08.008.002, A16.08.008.003, A16.08.008.004, A16.08.008.005, A16.08.010, A16.08.017, A16.08.024, A16.08.027, A16.08.028, A16.08.029, A16.08.031, A16.08.035, A16.08.036, A16.08.037, A16.08.038, A16.08.039, A16.08.040, A16.08.041, A16.08.054.001, A16.08.054.002, A16.08.056, A16.08.058, A16.08.058.001, A16.08.061.001, A16.08.069, A16.08.075, A16.25.010, A16.25.013, A16.25.018, A16.25.021.001,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st20.008</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A16.08.008, A16.08.008.001, A16.08.009.001, A16.08.010.002, A16.08.010.003, A16.08.010.004, A16.08.013.001, A16.08.017.001, A16.08.017.002, A16.08.031.001, A16.08.032, A16.08.032.005, A16.08.035.001, A16.08.036.001, A16.08.037.003, A16.08.040.001, A16.08.040.002, A16.08.040.003, A16.08.040.004, A16.08.040.005, A16.08.040.006, A16.08.040.007, A16.08.040.008, A16.08.041.001, A16.08.041.002, A16.08.041.003, A16.08.041.004, A16.08.041.005, A16.08.049, A16.08.050, A16.08.051, A16.08.052, A16.08.052.001,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H81.0, H81.1, H81.2, H81.3, H81.4, H81.8, H81.9</w:t>
            </w:r>
          </w:p>
        </w:tc>
        <w:tc>
          <w:tcPr>
            <w:tcW w:w="3968" w:type="dxa"/>
            <w:tcBorders>
              <w:top w:val="nil"/>
              <w:left w:val="nil"/>
              <w:bottom w:val="nil"/>
              <w:right w:val="nil"/>
            </w:tcBorders>
          </w:tcPr>
          <w:p>
            <w:pPr>
              <w:pStyle w:val="0"/>
            </w:pPr>
            <w:r>
              <w:rPr>
                <w:sz w:val="20"/>
              </w:rPr>
              <w:t xml:space="preserve">A16.24.006.001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st20.009</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A16.08.024.001, A16.08.024.002, A16.08.024.003, A16.08.024.004, A16.08.025, A16.08.026, A16.08.029.001, A16.08.029.002, A16.08.029.003, A16.08.029.004, A16.08.030, A16.08.032.001, A16.08.032.002, A16.08.032.003, A16.08.032.006, A16.08.032.007, A16.08.033, A16.08.033.002, A16.08.034, A16.08.038.001, A16.08.042, A16.08.042.001, A16.08.052.002, A16.08.053, A16.08.068, A16.25.006, A16.25.009, A16.25.014, A16.25.014.001, A16.25.014.002, A16.25.014.003, A16.25.014.004, A16.25.014.005, A16.25.019, A16.25.019.001, A16.25.019.002, A16.25.022, A16.25.024, A16.25.025, A16.25.026, A16.25.028, A16.25.029, A16.25.032, A16.25.033, A16.25.034, A16.25.035, A16.25.037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st20.010</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29,91</w:t>
            </w:r>
          </w:p>
        </w:tc>
      </w:tr>
      <w:tr>
        <w:tc>
          <w:tcPr>
            <w:tcW w:w="1238" w:type="dxa"/>
            <w:tcBorders>
              <w:top w:val="nil"/>
              <w:left w:val="nil"/>
              <w:bottom w:val="nil"/>
              <w:right w:val="nil"/>
            </w:tcBorders>
          </w:tcPr>
          <w:p>
            <w:pPr>
              <w:pStyle w:val="0"/>
              <w:outlineLvl w:val="3"/>
              <w:jc w:val="center"/>
            </w:pPr>
            <w:r>
              <w:rPr>
                <w:sz w:val="20"/>
              </w:rPr>
              <w:t xml:space="preserve">st21</w:t>
            </w:r>
          </w:p>
        </w:tc>
        <w:tc>
          <w:tcPr>
            <w:tcW w:w="2842" w:type="dxa"/>
            <w:tcBorders>
              <w:top w:val="nil"/>
              <w:left w:val="nil"/>
              <w:bottom w:val="nil"/>
              <w:right w:val="nil"/>
            </w:tcBorders>
          </w:tcPr>
          <w:p>
            <w:pPr>
              <w:pStyle w:val="0"/>
            </w:pPr>
            <w:r>
              <w:rPr>
                <w:sz w:val="20"/>
              </w:rPr>
              <w:t xml:space="preserve">Офтальмология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st21.001</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0,49</w:t>
            </w:r>
          </w:p>
        </w:tc>
      </w:tr>
      <w:tr>
        <w:tc>
          <w:tcPr>
            <w:tcW w:w="1238" w:type="dxa"/>
            <w:tcBorders>
              <w:top w:val="nil"/>
              <w:left w:val="nil"/>
              <w:bottom w:val="nil"/>
              <w:right w:val="nil"/>
            </w:tcBorders>
          </w:tcPr>
          <w:p>
            <w:pPr>
              <w:pStyle w:val="0"/>
              <w:jc w:val="center"/>
            </w:pPr>
            <w:r>
              <w:rPr>
                <w:sz w:val="20"/>
              </w:rPr>
              <w:t xml:space="preserve">st21.002</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st21.003</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1,07</w:t>
            </w:r>
          </w:p>
        </w:tc>
      </w:tr>
      <w:tr>
        <w:tc>
          <w:tcPr>
            <w:tcW w:w="1238" w:type="dxa"/>
            <w:tcBorders>
              <w:top w:val="nil"/>
              <w:left w:val="nil"/>
              <w:bottom w:val="nil"/>
              <w:right w:val="nil"/>
            </w:tcBorders>
          </w:tcPr>
          <w:p>
            <w:pPr>
              <w:pStyle w:val="0"/>
              <w:jc w:val="center"/>
            </w:pPr>
            <w:r>
              <w:rPr>
                <w:sz w:val="20"/>
              </w:rPr>
              <w:t xml:space="preserve">st21.004</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st21.005</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A16.26.047, A16.26.048, A16.26.049.006, A16.26.049.008, A16.26.086.001, A16.26.087, A16.26.092.003, A16.26.093.001, A16.26.094.001, A16.26.100, A16.26.101, A16.26.103, A16.26.103.001, A16.26.103.002, A16.26.103.003, A16.26.104, A16.26.105, A16.26.107, A16.26.107.001, A16.26.108, A16.26.128.001, A16.26.145, A16.26.150, A16.26.151,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st21.006</w:t>
            </w:r>
          </w:p>
        </w:tc>
        <w:tc>
          <w:tcPr>
            <w:tcW w:w="2842" w:type="dxa"/>
            <w:tcBorders>
              <w:top w:val="nil"/>
              <w:left w:val="nil"/>
              <w:bottom w:val="nil"/>
              <w:right w:val="nil"/>
            </w:tcBorders>
          </w:tcPr>
          <w:p>
            <w:pPr>
              <w:pStyle w:val="0"/>
            </w:pPr>
            <w:r>
              <w:rPr>
                <w:sz w:val="20"/>
              </w:rPr>
              <w:t xml:space="preserve">Операции на органе зрения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A16.26.046.001, A16.26.046.002, A16.26.049, A16.26.049.001, A16.26.049.002, A16.26.049.003, A16.26.049.004, A16.26.049.005, A16.26.050, A16.26.064.001, A16.26.080, A16.26.085, A16.26.089, A16.26.089.002, A16.26.090, A16.26.135, A16.26.152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3,29</w:t>
            </w:r>
          </w:p>
        </w:tc>
      </w:tr>
      <w:tr>
        <w:tc>
          <w:tcPr>
            <w:tcW w:w="1238" w:type="dxa"/>
            <w:tcBorders>
              <w:top w:val="nil"/>
              <w:left w:val="nil"/>
              <w:bottom w:val="nil"/>
              <w:right w:val="nil"/>
            </w:tcBorders>
          </w:tcPr>
          <w:p>
            <w:pPr>
              <w:pStyle w:val="0"/>
              <w:jc w:val="center"/>
            </w:pPr>
            <w:r>
              <w:rPr>
                <w:sz w:val="20"/>
              </w:rPr>
              <w:t xml:space="preserve">st21.007</w:t>
            </w:r>
          </w:p>
        </w:tc>
        <w:tc>
          <w:tcPr>
            <w:tcW w:w="2842" w:type="dxa"/>
            <w:tcBorders>
              <w:top w:val="nil"/>
              <w:left w:val="nil"/>
              <w:bottom w:val="nil"/>
              <w:right w:val="nil"/>
            </w:tcBorders>
          </w:tcPr>
          <w:p>
            <w:pPr>
              <w:pStyle w:val="0"/>
            </w:pPr>
            <w:r>
              <w:rPr>
                <w:sz w:val="20"/>
              </w:rPr>
              <w:t xml:space="preserve">Болезни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st21.008</w:t>
            </w:r>
          </w:p>
        </w:tc>
        <w:tc>
          <w:tcPr>
            <w:tcW w:w="2842" w:type="dxa"/>
            <w:tcBorders>
              <w:top w:val="nil"/>
              <w:left w:val="nil"/>
              <w:bottom w:val="nil"/>
              <w:right w:val="nil"/>
            </w:tcBorders>
          </w:tcPr>
          <w:p>
            <w:pPr>
              <w:pStyle w:val="0"/>
            </w:pPr>
            <w:r>
              <w:rPr>
                <w:sz w:val="20"/>
              </w:rPr>
              <w:t xml:space="preserve">Травмы глаза</w:t>
            </w:r>
          </w:p>
        </w:tc>
        <w:tc>
          <w:tcPr>
            <w:tcW w:w="3968" w:type="dxa"/>
            <w:tcBorders>
              <w:top w:val="nil"/>
              <w:left w:val="nil"/>
              <w:bottom w:val="nil"/>
              <w:right w:val="nil"/>
            </w:tcBorders>
          </w:tcPr>
          <w:p>
            <w:pPr>
              <w:pStyle w:val="0"/>
            </w:pPr>
            <w:r>
              <w:rPr>
                <w:sz w:val="20"/>
              </w:rPr>
              <w:t xml:space="preserve">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st21.009</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outlineLvl w:val="3"/>
              <w:jc w:val="center"/>
            </w:pPr>
            <w:r>
              <w:rPr>
                <w:sz w:val="20"/>
              </w:rPr>
              <w:t xml:space="preserve">st22</w:t>
            </w:r>
          </w:p>
        </w:tc>
        <w:tc>
          <w:tcPr>
            <w:tcW w:w="2842" w:type="dxa"/>
            <w:tcBorders>
              <w:top w:val="nil"/>
              <w:left w:val="nil"/>
              <w:bottom w:val="nil"/>
              <w:right w:val="nil"/>
            </w:tcBorders>
          </w:tcPr>
          <w:p>
            <w:pPr>
              <w:pStyle w:val="0"/>
            </w:pPr>
            <w:r>
              <w:rPr>
                <w:sz w:val="20"/>
              </w:rPr>
              <w:t xml:space="preserve">Педиатрия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st22.001</w:t>
            </w:r>
          </w:p>
        </w:tc>
        <w:tc>
          <w:tcPr>
            <w:tcW w:w="2842" w:type="dxa"/>
            <w:tcBorders>
              <w:top w:val="nil"/>
              <w:left w:val="nil"/>
              <w:bottom w:val="nil"/>
              <w:right w:val="nil"/>
            </w:tcBorders>
          </w:tcPr>
          <w:p>
            <w:pPr>
              <w:pStyle w:val="0"/>
            </w:pPr>
            <w:r>
              <w:rPr>
                <w:sz w:val="20"/>
              </w:rPr>
              <w:t xml:space="preserve">Нарушения всасывания, дети</w:t>
            </w:r>
          </w:p>
        </w:tc>
        <w:tc>
          <w:tcPr>
            <w:tcW w:w="3968" w:type="dxa"/>
            <w:tcBorders>
              <w:top w:val="nil"/>
              <w:left w:val="nil"/>
              <w:bottom w:val="nil"/>
              <w:right w:val="nil"/>
            </w:tcBorders>
          </w:tcPr>
          <w:p>
            <w:pPr>
              <w:pStyle w:val="0"/>
            </w:pPr>
            <w:r>
              <w:rPr>
                <w:sz w:val="20"/>
              </w:rPr>
              <w:t xml:space="preserve">K90.4, K90.8, K90.9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st22.002</w:t>
            </w:r>
          </w:p>
        </w:tc>
        <w:tc>
          <w:tcPr>
            <w:tcW w:w="2842" w:type="dxa"/>
            <w:tcBorders>
              <w:top w:val="nil"/>
              <w:left w:val="nil"/>
              <w:bottom w:val="nil"/>
              <w:right w:val="nil"/>
            </w:tcBorders>
          </w:tcPr>
          <w:p>
            <w:pPr>
              <w:pStyle w:val="0"/>
            </w:pPr>
            <w:r>
              <w:rPr>
                <w:sz w:val="20"/>
              </w:rPr>
              <w:t xml:space="preserve">Другие болезни органов пищеварения, дети</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 K90.2, K90.3, K91, K91.0, K91.1, K91.2, K91.3, K91.4, K91.8, K91.9, K92, K92.0, K92.1, K92.2, K92.8, K92.9, K93, K93.0, K93.1, K93.8, Q39, Q39.0, Q39.1, Q39.2, Q39.3, Q39.4, Q39.5, Q39.6, Q39.8, Q39.9, Q40, Q40.0, Q40.1, Q40.2, Q40.3, Q40.8, Q40.9, Q41, Q41.0,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st22.003</w:t>
            </w:r>
          </w:p>
        </w:tc>
        <w:tc>
          <w:tcPr>
            <w:tcW w:w="2842" w:type="dxa"/>
            <w:tcBorders>
              <w:top w:val="nil"/>
              <w:left w:val="nil"/>
              <w:bottom w:val="nil"/>
              <w:right w:val="nil"/>
            </w:tcBorders>
          </w:tcPr>
          <w:p>
            <w:pPr>
              <w:pStyle w:val="0"/>
            </w:pPr>
            <w:r>
              <w:rPr>
                <w:sz w:val="20"/>
              </w:rPr>
              <w:t xml:space="preserve">Воспалительные артропатии, спондилопатии, дети</w:t>
            </w:r>
          </w:p>
        </w:tc>
        <w:tc>
          <w:tcPr>
            <w:tcW w:w="3968" w:type="dxa"/>
            <w:tcBorders>
              <w:top w:val="nil"/>
              <w:left w:val="nil"/>
              <w:bottom w:val="nil"/>
              <w:right w:val="nil"/>
            </w:tcBorders>
          </w:tcPr>
          <w:p>
            <w:pPr>
              <w:pStyle w:val="0"/>
            </w:pPr>
            <w:r>
              <w:rPr>
                <w:sz w:val="20"/>
              </w:rPr>
              <w:t xml:space="preserve">M08.0, M08.1, M08.2, M08.3, M08.4, M08.8, M08.9, M09.0, M09.1, M09.2, M09.8, M30.2, M33.0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st22.004</w:t>
            </w:r>
          </w:p>
        </w:tc>
        <w:tc>
          <w:tcPr>
            <w:tcW w:w="2842" w:type="dxa"/>
            <w:tcBorders>
              <w:top w:val="nil"/>
              <w:left w:val="nil"/>
              <w:bottom w:val="nil"/>
              <w:right w:val="nil"/>
            </w:tcBorders>
          </w:tcPr>
          <w:p>
            <w:pPr>
              <w:pStyle w:val="0"/>
            </w:pPr>
            <w:r>
              <w:rPr>
                <w:sz w:val="20"/>
              </w:rPr>
              <w:t xml:space="preserve">Врожденные аномалии головного и спинного мозга, дети</w:t>
            </w:r>
          </w:p>
        </w:tc>
        <w:tc>
          <w:tcPr>
            <w:tcW w:w="3968" w:type="dxa"/>
            <w:tcBorders>
              <w:top w:val="nil"/>
              <w:left w:val="nil"/>
              <w:bottom w:val="nil"/>
              <w:right w:val="nil"/>
            </w:tcBorders>
          </w:tcPr>
          <w:p>
            <w:pPr>
              <w:pStyle w:val="0"/>
            </w:pPr>
            <w:r>
              <w:rPr>
                <w:sz w:val="20"/>
              </w:rPr>
              <w:t xml:space="preserve">Q02, Q03.0, Q03.1, Q03.8, Q04.5, Q04.6, Q04.8, Q05.0, Q05.1, Q05.2, Q05.3, Q05.5, Q05.6, Q05.7, Q05.8, Q06.1, Q06.2, Q06.3, Q06.4, Q07.0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2,12</w:t>
            </w:r>
          </w:p>
        </w:tc>
      </w:tr>
      <w:tr>
        <w:tc>
          <w:tcPr>
            <w:tcW w:w="1238" w:type="dxa"/>
            <w:tcBorders>
              <w:top w:val="nil"/>
              <w:left w:val="nil"/>
              <w:bottom w:val="nil"/>
              <w:right w:val="nil"/>
            </w:tcBorders>
          </w:tcPr>
          <w:p>
            <w:pPr>
              <w:pStyle w:val="0"/>
              <w:outlineLvl w:val="3"/>
              <w:jc w:val="center"/>
            </w:pPr>
            <w:r>
              <w:rPr>
                <w:sz w:val="20"/>
              </w:rPr>
              <w:t xml:space="preserve">st23</w:t>
            </w:r>
          </w:p>
        </w:tc>
        <w:tc>
          <w:tcPr>
            <w:tcW w:w="2842" w:type="dxa"/>
            <w:tcBorders>
              <w:top w:val="nil"/>
              <w:left w:val="nil"/>
              <w:bottom w:val="nil"/>
              <w:right w:val="nil"/>
            </w:tcBorders>
          </w:tcPr>
          <w:p>
            <w:pPr>
              <w:pStyle w:val="0"/>
            </w:pPr>
            <w:r>
              <w:rPr>
                <w:sz w:val="20"/>
              </w:rPr>
              <w:t xml:space="preserve">Пульмонология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1,31</w:t>
            </w:r>
          </w:p>
        </w:tc>
      </w:tr>
      <w:tr>
        <w:tc>
          <w:tcPr>
            <w:tcW w:w="1238" w:type="dxa"/>
            <w:tcBorders>
              <w:top w:val="nil"/>
              <w:left w:val="nil"/>
              <w:bottom w:val="nil"/>
              <w:right w:val="nil"/>
            </w:tcBorders>
          </w:tcPr>
          <w:p>
            <w:pPr>
              <w:pStyle w:val="0"/>
              <w:jc w:val="center"/>
            </w:pPr>
            <w:r>
              <w:rPr>
                <w:sz w:val="20"/>
              </w:rPr>
              <w:t xml:space="preserve">st23.001</w:t>
            </w:r>
          </w:p>
        </w:tc>
        <w:tc>
          <w:tcPr>
            <w:tcW w:w="2842" w:type="dxa"/>
            <w:tcBorders>
              <w:top w:val="nil"/>
              <w:left w:val="nil"/>
              <w:bottom w:val="nil"/>
              <w:right w:val="nil"/>
            </w:tcBorders>
          </w:tcPr>
          <w:p>
            <w:pPr>
              <w:pStyle w:val="0"/>
            </w:pPr>
            <w:r>
              <w:rPr>
                <w:sz w:val="20"/>
              </w:rPr>
              <w:t xml:space="preserve">Другие болезни органов дыхания</w:t>
            </w:r>
          </w:p>
        </w:tc>
        <w:tc>
          <w:tcPr>
            <w:tcW w:w="3968" w:type="dxa"/>
            <w:tcBorders>
              <w:top w:val="nil"/>
              <w:left w:val="nil"/>
              <w:bottom w:val="nil"/>
              <w:right w:val="nil"/>
            </w:tcBorders>
          </w:tcPr>
          <w:p>
            <w:pPr>
              <w:pStyle w:val="0"/>
            </w:pPr>
            <w:r>
              <w:rPr>
                <w:sz w:val="20"/>
              </w:rPr>
              <w:t xml:space="preserve">J18.2, J60, J61, J62, J62.0, J62.8, J63, J63.0, J63.1, J63.2, J63.3, J63.4, J63.5, J63.8, J64, J65, J66, J66.0, J66.1, J66.2, J66.8, J67, J67.0, J67.1, J67.2, J67.3, J67.4, J67.5, J67.6, J67.7, J67.8, J67.9, J68, J68.0, J68.1, J68.2, J68.3, J68.4, J68.8, J68.9, J69, J69.0, J69.1, J69.8, J70, J70.0, J70.1, J70.2, J70.3, J70.4, J70.8, J70.9, J80, J81, J82, J84, J84.0, J84.1, J84.8, J84.9, J95, J95.0, J95.1, J95.2, J95.3, J95.4, J95.5, J95.8, J95.9, J96, J96.0, J96.1, J96.9, J98, J98.0, J98.1, J98.2, J98.3, J98.4, J98.5, J98.6, J98.7, J98.8, J98.9, J99, J99.0, J99.1, J99.8, Q34, Q34.0, Q34.1, Q34.8, Q34.9,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st23.002</w:t>
            </w:r>
          </w:p>
        </w:tc>
        <w:tc>
          <w:tcPr>
            <w:tcW w:w="2842" w:type="dxa"/>
            <w:tcBorders>
              <w:top w:val="nil"/>
              <w:left w:val="nil"/>
              <w:bottom w:val="nil"/>
              <w:right w:val="nil"/>
            </w:tcBorders>
          </w:tcPr>
          <w:p>
            <w:pPr>
              <w:pStyle w:val="0"/>
            </w:pPr>
            <w:r>
              <w:rPr>
                <w:sz w:val="20"/>
              </w:rPr>
              <w:t xml:space="preserve">Интерстициальные болезни легких, врожденные аномалии развития легких, бронхолегочная дисплазия, дети</w:t>
            </w:r>
          </w:p>
        </w:tc>
        <w:tc>
          <w:tcPr>
            <w:tcW w:w="3968" w:type="dxa"/>
            <w:tcBorders>
              <w:top w:val="nil"/>
              <w:left w:val="nil"/>
              <w:bottom w:val="nil"/>
              <w:right w:val="nil"/>
            </w:tcBorders>
          </w:tcPr>
          <w:p>
            <w:pPr>
              <w:pStyle w:val="0"/>
            </w:pPr>
            <w:r>
              <w:rPr>
                <w:sz w:val="20"/>
              </w:rPr>
              <w:t xml:space="preserve">J67, J67.0, J67.1, J67.2, J67.3, J67.4, J67.5, J67.6, J67.7, J67.8, J67.9, J68, J68.0, J68.1, J68.2, J68.3, J68.4, J68.8, J68.9, J69, J69.0, J69.1, J69.8, J70, J70.0, J70.1, J70.2, J70.3, J70.4, J70.8, J70.9, J84, J84.0, J84.1, J84.8, J84.9, J98.2, J99, J99.0, J99.1, J99.8, P27.0, P27.1, P27.8, P27.9, Q32, Q32.0, Q32.1, Q32.2, Q32.3, Q32.4, Q33, Q33.0, Q33.1, Q33.2, Q33.3, Q33.4, Q33.5, Q33.6, Q33.8, Q33.9, Q34, Q34.0, Q34.1, Q34.8, Q34.9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st23.003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органов дыхания, других и неуточненных органов грудной клетки</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st23.004</w:t>
            </w:r>
          </w:p>
        </w:tc>
        <w:tc>
          <w:tcPr>
            <w:tcW w:w="2842" w:type="dxa"/>
            <w:tcBorders>
              <w:top w:val="nil"/>
              <w:left w:val="nil"/>
              <w:bottom w:val="nil"/>
              <w:right w:val="nil"/>
            </w:tcBorders>
          </w:tcPr>
          <w:p>
            <w:pPr>
              <w:pStyle w:val="0"/>
            </w:pPr>
            <w:r>
              <w:rPr>
                <w:sz w:val="20"/>
              </w:rPr>
              <w:t xml:space="preserve">Пневмония, плеврит, другие болезни плевры</w:t>
            </w:r>
          </w:p>
        </w:tc>
        <w:tc>
          <w:tcPr>
            <w:tcW w:w="3968" w:type="dxa"/>
            <w:tcBorders>
              <w:top w:val="nil"/>
              <w:left w:val="nil"/>
              <w:bottom w:val="nil"/>
              <w:right w:val="nil"/>
            </w:tcBorders>
          </w:tcPr>
          <w:p>
            <w:pPr>
              <w:pStyle w:val="0"/>
            </w:pPr>
            <w:r>
              <w:rPr>
                <w:sz w:val="20"/>
              </w:rPr>
              <w:t xml:space="preserve">J10.0, J11.0, J12, J12.0, J12.1, J12.2, J12.3, J12.8, J12.9, J13, J14, J15, J15.0, J15.1, J15.2, J15.3, J15.4, J15.5, J15.6, J15.7, J15.8, J15.9, J16, J16.0, J16.8, J17, J17.0, J17.1, J17.2, J17.3, J17.8, J18, J18.0, J18.1, J18.8, J18.9, J90, J91, J92, J92.0, J92.9, J93, J93.0, J93.1, J93.8, J93.9, J94, J94.0, J94.1, J94.2, J94.8, J94.9, R09.1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1,28</w:t>
            </w:r>
          </w:p>
        </w:tc>
      </w:tr>
      <w:tr>
        <w:tc>
          <w:tcPr>
            <w:tcW w:w="1238" w:type="dxa"/>
            <w:tcBorders>
              <w:top w:val="nil"/>
              <w:left w:val="nil"/>
              <w:bottom w:val="nil"/>
              <w:right w:val="nil"/>
            </w:tcBorders>
          </w:tcPr>
          <w:p>
            <w:pPr>
              <w:pStyle w:val="0"/>
              <w:jc w:val="center"/>
            </w:pPr>
            <w:r>
              <w:rPr>
                <w:sz w:val="20"/>
              </w:rPr>
              <w:t xml:space="preserve">st23.005</w:t>
            </w:r>
          </w:p>
        </w:tc>
        <w:tc>
          <w:tcPr>
            <w:tcW w:w="2842" w:type="dxa"/>
            <w:tcBorders>
              <w:top w:val="nil"/>
              <w:left w:val="nil"/>
              <w:bottom w:val="nil"/>
              <w:right w:val="nil"/>
            </w:tcBorders>
          </w:tcPr>
          <w:p>
            <w:pPr>
              <w:pStyle w:val="0"/>
            </w:pPr>
            <w:r>
              <w:rPr>
                <w:sz w:val="20"/>
              </w:rPr>
              <w:t xml:space="preserve">Астма, взрослые</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1,11</w:t>
            </w:r>
          </w:p>
        </w:tc>
      </w:tr>
      <w:tr>
        <w:tc>
          <w:tcPr>
            <w:tcW w:w="1238" w:type="dxa"/>
            <w:tcBorders>
              <w:top w:val="nil"/>
              <w:left w:val="nil"/>
              <w:bottom w:val="nil"/>
              <w:right w:val="nil"/>
            </w:tcBorders>
          </w:tcPr>
          <w:p>
            <w:pPr>
              <w:pStyle w:val="0"/>
              <w:jc w:val="center"/>
            </w:pPr>
            <w:r>
              <w:rPr>
                <w:sz w:val="20"/>
              </w:rPr>
              <w:t xml:space="preserve">st23.006</w:t>
            </w:r>
          </w:p>
        </w:tc>
        <w:tc>
          <w:tcPr>
            <w:tcW w:w="2842" w:type="dxa"/>
            <w:tcBorders>
              <w:top w:val="nil"/>
              <w:left w:val="nil"/>
              <w:bottom w:val="nil"/>
              <w:right w:val="nil"/>
            </w:tcBorders>
          </w:tcPr>
          <w:p>
            <w:pPr>
              <w:pStyle w:val="0"/>
            </w:pPr>
            <w:r>
              <w:rPr>
                <w:sz w:val="20"/>
              </w:rPr>
              <w:t xml:space="preserve">Астма, дети</w:t>
            </w:r>
          </w:p>
        </w:tc>
        <w:tc>
          <w:tcPr>
            <w:tcW w:w="3968" w:type="dxa"/>
            <w:tcBorders>
              <w:top w:val="nil"/>
              <w:left w:val="nil"/>
              <w:bottom w:val="nil"/>
              <w:right w:val="nil"/>
            </w:tcBorders>
          </w:tcPr>
          <w:p>
            <w:pPr>
              <w:pStyle w:val="0"/>
            </w:pPr>
            <w:r>
              <w:rPr>
                <w:sz w:val="20"/>
              </w:rPr>
              <w:t xml:space="preserve">J45, J45.0, J45.1, J45.8, J45.9, J46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outlineLvl w:val="3"/>
              <w:jc w:val="center"/>
            </w:pPr>
            <w:r>
              <w:rPr>
                <w:sz w:val="20"/>
              </w:rPr>
              <w:t xml:space="preserve">st24</w:t>
            </w:r>
          </w:p>
        </w:tc>
        <w:tc>
          <w:tcPr>
            <w:tcW w:w="2842" w:type="dxa"/>
            <w:tcBorders>
              <w:top w:val="nil"/>
              <w:left w:val="nil"/>
              <w:bottom w:val="nil"/>
              <w:right w:val="nil"/>
            </w:tcBorders>
          </w:tcPr>
          <w:p>
            <w:pPr>
              <w:pStyle w:val="0"/>
            </w:pPr>
            <w:r>
              <w:rPr>
                <w:sz w:val="20"/>
              </w:rPr>
              <w:t xml:space="preserve">Ревматология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w:t>
            </w:r>
          </w:p>
        </w:tc>
        <w:tc>
          <w:tcPr>
            <w:tcW w:w="3968" w:type="dxa"/>
            <w:tcBorders>
              <w:top w:val="nil"/>
              <w:left w:val="nil"/>
              <w:bottom w:val="nil"/>
              <w:right w:val="nil"/>
            </w:tcBorders>
          </w:tcPr>
          <w:p>
            <w:pPr>
              <w:pStyle w:val="0"/>
            </w:pPr>
            <w:r>
              <w:rPr>
                <w:sz w:val="20"/>
              </w:rPr>
              <w:t xml:space="preserve">M30.0, M30.1, M30.3, M30.8, M31.0, M31.1, M31.3, M31.4, M31.5, M31.6, M31.7, M31.8, M31.9, M32.0, M32.1, M32.8, M32.9, M33.1, M33.2, M33.9, M34.0, M34.1, M34.2, M34.8, M34.9, M35.0, M35.1, M35.2, M35.3, M35.4, M35.5, M35.6, M35.8, M35.9, M36.0, M36.8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st24.002</w:t>
            </w:r>
          </w:p>
        </w:tc>
        <w:tc>
          <w:tcPr>
            <w:tcW w:w="2842" w:type="dxa"/>
            <w:tcBorders>
              <w:top w:val="nil"/>
              <w:left w:val="nil"/>
              <w:bottom w:val="nil"/>
              <w:right w:val="nil"/>
            </w:tcBorders>
          </w:tcPr>
          <w:p>
            <w:pPr>
              <w:pStyle w:val="0"/>
            </w:pPr>
            <w:r>
              <w:rPr>
                <w:sz w:val="20"/>
              </w:rPr>
              <w:t xml:space="preserve">Артропатии и спондилопатии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M10, M10.0, M10.1, M10.2, M10.3, M10.4, M10.9, M11, M11.0, M11.1, M11.2, M11.8, M11.9, M12, M12.0, M12.1, M12.2, M12.3, M12.4, M12.5, M12.8, M13, M13.0, M13.1, M13.8, M13.9, M14, M14.0, M14.1, M14.2, M14.3, M14.4, M14.5, M14.6, M14.8, M36.1, M36.2, M36.3, M36.4,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st24.003</w:t>
            </w:r>
          </w:p>
        </w:tc>
        <w:tc>
          <w:tcPr>
            <w:tcW w:w="2842" w:type="dxa"/>
            <w:tcBorders>
              <w:top w:val="nil"/>
              <w:left w:val="nil"/>
              <w:bottom w:val="nil"/>
              <w:right w:val="nil"/>
            </w:tcBorders>
          </w:tcPr>
          <w:p>
            <w:pPr>
              <w:pStyle w:val="0"/>
            </w:pPr>
            <w:r>
              <w:rPr>
                <w:sz w:val="20"/>
              </w:rPr>
              <w:t xml:space="preserve">Ревматические болезни сердца (уровень 1)</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0,87</w:t>
            </w:r>
          </w:p>
        </w:tc>
      </w:tr>
      <w:tr>
        <w:tc>
          <w:tcPr>
            <w:tcW w:w="1238" w:type="dxa"/>
            <w:tcBorders>
              <w:top w:val="nil"/>
              <w:left w:val="nil"/>
              <w:bottom w:val="nil"/>
              <w:right w:val="nil"/>
            </w:tcBorders>
          </w:tcPr>
          <w:p>
            <w:pPr>
              <w:pStyle w:val="0"/>
              <w:jc w:val="center"/>
            </w:pPr>
            <w:r>
              <w:rPr>
                <w:sz w:val="20"/>
              </w:rPr>
              <w:t xml:space="preserve">st24.004</w:t>
            </w:r>
          </w:p>
        </w:tc>
        <w:tc>
          <w:tcPr>
            <w:tcW w:w="2842" w:type="dxa"/>
            <w:tcBorders>
              <w:top w:val="nil"/>
              <w:left w:val="nil"/>
              <w:bottom w:val="nil"/>
              <w:right w:val="nil"/>
            </w:tcBorders>
          </w:tcPr>
          <w:p>
            <w:pPr>
              <w:pStyle w:val="0"/>
            </w:pPr>
            <w:r>
              <w:rPr>
                <w:sz w:val="20"/>
              </w:rPr>
              <w:t xml:space="preserve">Ревматические болезни сердца (уровень 2)</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w:t>
            </w:r>
          </w:p>
        </w:tc>
        <w:tc>
          <w:tcPr>
            <w:tcW w:w="3968" w:type="dxa"/>
            <w:tcBorders>
              <w:top w:val="nil"/>
              <w:left w:val="nil"/>
              <w:bottom w:val="nil"/>
              <w:right w:val="nil"/>
            </w:tcBorders>
          </w:tcPr>
          <w:p>
            <w:pPr>
              <w:pStyle w:val="0"/>
            </w:pPr>
            <w:r>
              <w:rPr>
                <w:sz w:val="20"/>
              </w:rPr>
              <w:t xml:space="preserve">A06.09.005.002, A06.10.006, A06.10.006.002,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outlineLvl w:val="3"/>
              <w:jc w:val="center"/>
            </w:pPr>
            <w:r>
              <w:rPr>
                <w:sz w:val="20"/>
              </w:rPr>
              <w:t xml:space="preserve">st25</w:t>
            </w:r>
          </w:p>
        </w:tc>
        <w:tc>
          <w:tcPr>
            <w:tcW w:w="2842" w:type="dxa"/>
            <w:tcBorders>
              <w:top w:val="nil"/>
              <w:left w:val="nil"/>
              <w:bottom w:val="nil"/>
              <w:right w:val="nil"/>
            </w:tcBorders>
          </w:tcPr>
          <w:p>
            <w:pPr>
              <w:pStyle w:val="0"/>
            </w:pPr>
            <w:r>
              <w:rPr>
                <w:sz w:val="20"/>
              </w:rPr>
              <w:t xml:space="preserve">Сердечно-сосудистая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st25.001</w:t>
            </w:r>
          </w:p>
        </w:tc>
        <w:tc>
          <w:tcPr>
            <w:tcW w:w="2842" w:type="dxa"/>
            <w:tcBorders>
              <w:top w:val="nil"/>
              <w:left w:val="nil"/>
              <w:bottom w:val="nil"/>
              <w:right w:val="nil"/>
            </w:tcBorders>
          </w:tcPr>
          <w:p>
            <w:pPr>
              <w:pStyle w:val="0"/>
            </w:pPr>
            <w:r>
              <w:rPr>
                <w:sz w:val="20"/>
              </w:rPr>
              <w:t xml:space="preserve">Флебит и тромбофлебит, варикозное расширение вен нижних конечностей</w:t>
            </w:r>
          </w:p>
        </w:tc>
        <w:tc>
          <w:tcPr>
            <w:tcW w:w="3968" w:type="dxa"/>
            <w:tcBorders>
              <w:top w:val="nil"/>
              <w:left w:val="nil"/>
              <w:bottom w:val="nil"/>
              <w:right w:val="nil"/>
            </w:tcBorders>
          </w:tcPr>
          <w:p>
            <w:pPr>
              <w:pStyle w:val="0"/>
            </w:pPr>
            <w:r>
              <w:rPr>
                <w:sz w:val="20"/>
              </w:rPr>
              <w:t xml:space="preserve">I80, I80.0, I80.1, I80.2, I80.3, I80.8, I80.9, I83, I83.0, I83.1, I83.2, I83.9, I86.8, I87.0, I87.2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0,85</w:t>
            </w:r>
          </w:p>
        </w:tc>
      </w:tr>
      <w:tr>
        <w:tc>
          <w:tcPr>
            <w:tcW w:w="1238" w:type="dxa"/>
            <w:tcBorders>
              <w:top w:val="nil"/>
              <w:left w:val="nil"/>
              <w:bottom w:val="nil"/>
              <w:right w:val="nil"/>
            </w:tcBorders>
          </w:tcPr>
          <w:p>
            <w:pPr>
              <w:pStyle w:val="0"/>
              <w:jc w:val="center"/>
            </w:pPr>
            <w:r>
              <w:rPr>
                <w:sz w:val="20"/>
              </w:rPr>
              <w:t xml:space="preserve">st25.002</w:t>
            </w:r>
          </w:p>
        </w:tc>
        <w:tc>
          <w:tcPr>
            <w:tcW w:w="2842" w:type="dxa"/>
            <w:tcBorders>
              <w:top w:val="nil"/>
              <w:left w:val="nil"/>
              <w:bottom w:val="nil"/>
              <w:right w:val="nil"/>
            </w:tcBorders>
          </w:tcPr>
          <w:p>
            <w:pPr>
              <w:pStyle w:val="0"/>
            </w:pPr>
            <w:r>
              <w:rPr>
                <w:sz w:val="20"/>
              </w:rPr>
              <w:t xml:space="preserve">Другие болезни, врожденные аномалии вен</w:t>
            </w:r>
          </w:p>
        </w:tc>
        <w:tc>
          <w:tcPr>
            <w:tcW w:w="3968" w:type="dxa"/>
            <w:tcBorders>
              <w:top w:val="nil"/>
              <w:left w:val="nil"/>
              <w:bottom w:val="nil"/>
              <w:right w:val="nil"/>
            </w:tcBorders>
          </w:tcPr>
          <w:p>
            <w:pPr>
              <w:pStyle w:val="0"/>
            </w:pPr>
            <w:r>
              <w:rPr>
                <w:sz w:val="20"/>
              </w:rPr>
              <w:t xml:space="preserve">I82, I82.0, I82.1, I82.2, I82.3, I82.8, I82.9, I87, I87.1, I87.8, I87.9, Q26, Q26.0, Q26.1, Q26.2, Q26.3, Q26.4, Q26.5, Q26.6, Q26.8, Q26.9, Q27.4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st25.003</w:t>
            </w:r>
          </w:p>
        </w:tc>
        <w:tc>
          <w:tcPr>
            <w:tcW w:w="2842" w:type="dxa"/>
            <w:tcBorders>
              <w:top w:val="nil"/>
              <w:left w:val="nil"/>
              <w:bottom w:val="nil"/>
              <w:right w:val="nil"/>
            </w:tcBorders>
          </w:tcPr>
          <w:p>
            <w:pPr>
              <w:pStyle w:val="0"/>
            </w:pPr>
            <w:r>
              <w:rPr>
                <w:sz w:val="20"/>
              </w:rPr>
              <w:t xml:space="preserve">Болезни артерий, артериол и капилляров</w:t>
            </w:r>
          </w:p>
        </w:tc>
        <w:tc>
          <w:tcPr>
            <w:tcW w:w="3968" w:type="dxa"/>
            <w:tcBorders>
              <w:top w:val="nil"/>
              <w:left w:val="nil"/>
              <w:bottom w:val="nil"/>
              <w:right w:val="nil"/>
            </w:tcBorders>
          </w:tcPr>
          <w:p>
            <w:pPr>
              <w:pStyle w:val="0"/>
            </w:pPr>
            <w:r>
              <w:rPr>
                <w:sz w:val="20"/>
              </w:rPr>
              <w:t xml:space="preserve">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I99, Q25, Q25.0, Q25.1, Q25.2, Q25.3, Q25.4, Q25.5, Q25.6, Q25.7, Q25.8, Q25.9, Q27, Q27.0, Q27.1, Q27.2, Q27.3, Q27.8, Q27.9, Q28, Q28.0, Q28.1, Q28.2, Q28.3, Q28.8, Q28.9, R02, R58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st25.004</w:t>
            </w:r>
          </w:p>
        </w:tc>
        <w:tc>
          <w:tcPr>
            <w:tcW w:w="2842" w:type="dxa"/>
            <w:tcBorders>
              <w:top w:val="nil"/>
              <w:left w:val="nil"/>
              <w:bottom w:val="nil"/>
              <w:right w:val="nil"/>
            </w:tcBorders>
          </w:tcPr>
          <w:p>
            <w:pPr>
              <w:pStyle w:val="0"/>
              <w:jc w:val="both"/>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w:t>
            </w:r>
          </w:p>
        </w:tc>
        <w:tc>
          <w:tcPr>
            <w:tcW w:w="3968" w:type="dxa"/>
            <w:tcBorders>
              <w:top w:val="nil"/>
              <w:left w:val="nil"/>
              <w:bottom w:val="nil"/>
              <w:right w:val="nil"/>
            </w:tcBorders>
          </w:tcPr>
          <w:p>
            <w:pPr>
              <w:pStyle w:val="0"/>
            </w:pPr>
            <w:r>
              <w:rPr>
                <w:sz w:val="20"/>
              </w:rPr>
              <w:t xml:space="preserve">A04.10.002.001, A06.10.008, A06.12.003, A06.12.004, A06.12.005, A06.12.006, A06.12.007, A06.12.009, A06.12.010, A06.12.011, A06.12.020, A06.12.021, A06.12.022, A06.12.022.001, A06.12.023, A06.12.027, A06.12.028, A06.12.029, A06.12.030, A06.12.031, A06.12.031.001, A06.12.034, A06.12.035, A06.12.036, A06.12.037, A06.12.038, A06.12.042, A06.12.049, A07.28.004</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1,01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A06.12.059, A06.12.060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Т81, T81.0, T81.1, T81.2, T81.3, T81.4, T81.5, T81.6, T81.7, T81.8, T81.9, T82, T85.4, T85.7, T85.8, T85.9, T98, T98.0, T98.1, T98.2, T98.3</w:t>
            </w:r>
          </w:p>
        </w:tc>
        <w:tc>
          <w:tcPr>
            <w:tcW w:w="3968" w:type="dxa"/>
            <w:tcBorders>
              <w:top w:val="nil"/>
              <w:left w:val="nil"/>
              <w:bottom w:val="nil"/>
              <w:right w:val="nil"/>
            </w:tcBorders>
          </w:tcPr>
          <w:p>
            <w:pPr>
              <w:pStyle w:val="0"/>
            </w:pPr>
            <w:r>
              <w:rPr>
                <w:sz w:val="20"/>
              </w:rPr>
              <w:t xml:space="preserve">A06.09.005.002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 A06.10.006.002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T81.1, T81.2, T81.3, T81.4, T81.5, T81.6, T81.7, T81.8, T81.9, T82, T82.0, T82.1, T82.2, T82.3, T82.4, T82.5, T82.6, T82.7, T82.8, T82.9, T85, T85.0, T85.1, T85.2, T85.3, T85.4, T85.5, T85.6, T85.7, T85.8, T85.9, T98, T98.0, T98.1, T98.2, T98.3</w:t>
            </w:r>
          </w:p>
        </w:tc>
        <w:tc>
          <w:tcPr>
            <w:tcW w:w="3968" w:type="dxa"/>
            <w:tcBorders>
              <w:top w:val="nil"/>
              <w:left w:val="nil"/>
              <w:bottom w:val="nil"/>
              <w:right w:val="nil"/>
            </w:tcBorders>
          </w:tcPr>
          <w:p>
            <w:pPr>
              <w:pStyle w:val="0"/>
            </w:pPr>
            <w:r>
              <w:rPr>
                <w:sz w:val="20"/>
              </w:rPr>
              <w:t xml:space="preserve">A06.12.012</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T85.2, T85.6, T85.7, T85.8, T85.9, T98, T98.0, T98.1, T98.2, T98.3</w:t>
            </w:r>
          </w:p>
        </w:tc>
        <w:tc>
          <w:tcPr>
            <w:tcW w:w="3968" w:type="dxa"/>
            <w:tcBorders>
              <w:top w:val="nil"/>
              <w:left w:val="nil"/>
              <w:bottom w:val="nil"/>
              <w:right w:val="nil"/>
            </w:tcBorders>
          </w:tcPr>
          <w:p>
            <w:pPr>
              <w:pStyle w:val="0"/>
            </w:pPr>
            <w:r>
              <w:rPr>
                <w:sz w:val="20"/>
              </w:rPr>
              <w:t xml:space="preserve">A06.12.017</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 Q20 - Q28,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A06.12.014, A06.12.015, A06.12.016, A06.12.018, A06.12.039, A06.12.040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st25.005</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A16.10.008, A16.10.009, A16.10.010, A16.10.011, A16.10.011.001, A16.10.011.002, A16.10.015, A16.10.015.002, A16.10.016, A16.10.017, A16.10.042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st25.006</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A16.10.018, A16.10.023, A16.10.033, A16.10.035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3,97</w:t>
            </w:r>
          </w:p>
        </w:tc>
      </w:tr>
      <w:tr>
        <w:tc>
          <w:tcPr>
            <w:tcW w:w="1238" w:type="dxa"/>
            <w:tcBorders>
              <w:top w:val="nil"/>
              <w:left w:val="nil"/>
              <w:bottom w:val="nil"/>
              <w:right w:val="nil"/>
            </w:tcBorders>
          </w:tcPr>
          <w:p>
            <w:pPr>
              <w:pStyle w:val="0"/>
              <w:jc w:val="center"/>
            </w:pPr>
            <w:r>
              <w:rPr>
                <w:sz w:val="20"/>
              </w:rPr>
              <w:t xml:space="preserve">st25.007</w:t>
            </w:r>
          </w:p>
        </w:tc>
        <w:tc>
          <w:tcPr>
            <w:tcW w:w="2842" w:type="dxa"/>
            <w:tcBorders>
              <w:top w:val="nil"/>
              <w:left w:val="nil"/>
              <w:bottom w:val="nil"/>
              <w:right w:val="nil"/>
            </w:tcBorders>
          </w:tcPr>
          <w:p>
            <w:pPr>
              <w:pStyle w:val="0"/>
            </w:pPr>
            <w:r>
              <w:rPr>
                <w:sz w:val="20"/>
              </w:rPr>
              <w:t xml:space="preserve">Операции на сердце и коронарных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A05.10.006.002, A16.10.001, A16.10.002, A16.10.003, A16.10.012, A16.10.015.001, A16.10.022, A16.10.024, A16.10.030, A16.10.031, A16.10.032, A16.10.035.002, A16.12.003, A16.12.004, A16.12.004.001, A16.12.004.002, A16.12.026.012, A16.12.028.017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jc w:val="center"/>
            </w:pPr>
            <w:r>
              <w:rPr>
                <w:sz w:val="20"/>
              </w:rPr>
              <w:t xml:space="preserve">st25.008</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A16.12.018, A16.12.020, A16.12.020.001, A16.12.058, A16.12.058.001, A16.12.063, A16.30.074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st25.009</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A16.12.006.003, A16.12.012, A16.12.014.001, A16.12.014.002, A16.12.014.003, A16.12.014.004, A16.12.019.001, A16.12.036, A16.12.039, A16.12.064, A16.12.066,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2,37</w:t>
            </w:r>
          </w:p>
        </w:tc>
      </w:tr>
      <w:tr>
        <w:tc>
          <w:tcPr>
            <w:tcW w:w="1238" w:type="dxa"/>
            <w:tcBorders>
              <w:top w:val="nil"/>
              <w:left w:val="nil"/>
              <w:bottom w:val="nil"/>
              <w:right w:val="nil"/>
            </w:tcBorders>
          </w:tcPr>
          <w:p>
            <w:pPr>
              <w:pStyle w:val="0"/>
              <w:jc w:val="center"/>
            </w:pPr>
            <w:r>
              <w:rPr>
                <w:sz w:val="20"/>
              </w:rPr>
              <w:t xml:space="preserve">st25.010</w:t>
            </w:r>
          </w:p>
        </w:tc>
        <w:tc>
          <w:tcPr>
            <w:tcW w:w="2842" w:type="dxa"/>
            <w:tcBorders>
              <w:top w:val="nil"/>
              <w:left w:val="nil"/>
              <w:bottom w:val="nil"/>
              <w:right w:val="nil"/>
            </w:tcBorders>
          </w:tcPr>
          <w:p>
            <w:pPr>
              <w:pStyle w:val="0"/>
            </w:pPr>
            <w:r>
              <w:rPr>
                <w:sz w:val="20"/>
              </w:rPr>
              <w:t xml:space="preserve">Операции на сосудах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A16.12.001, A16.12.002, A16.12.005, A16.12.007, A16.12.008.003, A16.12.008.004, A16.12.008.005, A16.12.008.006, A16.12.008.007, A16.12.008.008, A16.12.008.009, A16.12.008.010, A16.12.009, A16.12.009.001, A16.12.010, A16.12.011, A16.12.011.001, A16.12.011.003, A16.12.011.005, A16.12.011.006, A16.12.011.007, A16.12.011.008, A16.12.011.009, A16.12.011.010, A16.12.011.011, A16.12.011.012, A16.12.013,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A16.12.013.001, A16.12.013.002, A16.12.013.003, A16.12.015, A16.12.016, A16.12.017, A16.12.019, A16.12.022, A16.12.023, A16.12.024, A16.12.025, A16.12.026, A16.12.027, A16.12.028.006, A16.12.028.007, A16.12.028.008, A16.12.028.014, A16.12.029, A16.12.031, A16.12.033.001, A16.12.034.001, A16.12.035, A16.12.035.001, A16.12.035.002, A16.12.038, A16.12.038.001, A16.12.038.002, A16.12.038.003, A16.12.038.004, A16.12.038.005, A16.12.038.006, A16.12.038.007, A16.12.038.008, A16.12.038.009, A16.12.038.010, A16.12.038.011, A16.12.038.012, A16.12.038.013, A16.12.040, A16.12.041.003, A16.12.042, A16.12.048, A16.12.049, A16.12.049.001, A16.12.051.021, A16.12.052, A16.12.053, A16.12.054, A16.12.054.001, A16.12.054.002, A16.12.055, A16.12.055.001, A16.12.055.002, A16.12.056, A16.12.056.001, A16.12.056.002, A16.12.057, A16.12.059, A16.12.060, A16.12.061, A16.12.061.001, A16.12.062, A16.12.070</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st25.011</w:t>
            </w:r>
          </w:p>
        </w:tc>
        <w:tc>
          <w:tcPr>
            <w:tcW w:w="2842" w:type="dxa"/>
            <w:tcBorders>
              <w:top w:val="nil"/>
              <w:left w:val="nil"/>
              <w:bottom w:val="nil"/>
              <w:right w:val="nil"/>
            </w:tcBorders>
          </w:tcPr>
          <w:p>
            <w:pPr>
              <w:pStyle w:val="0"/>
            </w:pPr>
            <w:r>
              <w:rPr>
                <w:sz w:val="20"/>
              </w:rPr>
              <w:t xml:space="preserve">Операции на сосудах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A16.12.008, A16.12.008.001, A16.12.008.002, A16.12.026.001, A16.12.026.002, A16.12.026.009, A16.12.026.010, A16.12.026.018, A16.12.026.024, A16.12.028.018, A16.12.032, A16.12.037, A16.12.065, A16.12.071, A16.23.034.011, A16.23.034.012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6,08</w:t>
            </w:r>
          </w:p>
        </w:tc>
      </w:tr>
      <w:tr>
        <w:tc>
          <w:tcPr>
            <w:tcW w:w="1238" w:type="dxa"/>
            <w:tcBorders>
              <w:top w:val="nil"/>
              <w:left w:val="nil"/>
              <w:bottom w:val="nil"/>
              <w:right w:val="nil"/>
            </w:tcBorders>
          </w:tcPr>
          <w:p>
            <w:pPr>
              <w:pStyle w:val="0"/>
              <w:jc w:val="center"/>
            </w:pPr>
            <w:r>
              <w:rPr>
                <w:sz w:val="20"/>
              </w:rPr>
              <w:t xml:space="preserve">st25.012</w:t>
            </w:r>
          </w:p>
        </w:tc>
        <w:tc>
          <w:tcPr>
            <w:tcW w:w="2842" w:type="dxa"/>
            <w:tcBorders>
              <w:top w:val="nil"/>
              <w:left w:val="nil"/>
              <w:bottom w:val="nil"/>
              <w:right w:val="nil"/>
            </w:tcBorders>
          </w:tcPr>
          <w:p>
            <w:pPr>
              <w:pStyle w:val="0"/>
            </w:pPr>
            <w:r>
              <w:rPr>
                <w:sz w:val="20"/>
              </w:rPr>
              <w:t xml:space="preserve">Операции на сосудах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A16.12.026.003, A16.12.026.004, A16.12.028, A16.12.028.001, A16.12.028.002, A16.12.041, A16.12.041.001, A16.12.041.002, A16.12.041.006, A16.12.051, A16.12.051.001, A16.12.051.002, A16.12.077, A16.23.034.013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7,12</w:t>
            </w:r>
          </w:p>
        </w:tc>
      </w:tr>
      <w:tr>
        <w:tc>
          <w:tcPr>
            <w:tcW w:w="1238" w:type="dxa"/>
            <w:tcBorders>
              <w:top w:val="nil"/>
              <w:left w:val="nil"/>
              <w:bottom w:val="nil"/>
              <w:right w:val="nil"/>
            </w:tcBorders>
          </w:tcPr>
          <w:p>
            <w:pPr>
              <w:pStyle w:val="0"/>
              <w:outlineLvl w:val="3"/>
              <w:jc w:val="center"/>
            </w:pPr>
            <w:r>
              <w:rPr>
                <w:sz w:val="20"/>
              </w:rPr>
              <w:t xml:space="preserve">st26</w:t>
            </w:r>
          </w:p>
        </w:tc>
        <w:tc>
          <w:tcPr>
            <w:tcW w:w="2842" w:type="dxa"/>
            <w:tcBorders>
              <w:top w:val="nil"/>
              <w:left w:val="nil"/>
              <w:bottom w:val="nil"/>
              <w:right w:val="nil"/>
            </w:tcBorders>
          </w:tcPr>
          <w:p>
            <w:pPr>
              <w:pStyle w:val="0"/>
              <w:jc w:val="both"/>
            </w:pPr>
            <w:r>
              <w:rPr>
                <w:sz w:val="20"/>
              </w:rPr>
              <w:t xml:space="preserve">Стоматология детская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st27</w:t>
            </w:r>
          </w:p>
        </w:tc>
        <w:tc>
          <w:tcPr>
            <w:tcW w:w="2842" w:type="dxa"/>
            <w:tcBorders>
              <w:top w:val="nil"/>
              <w:left w:val="nil"/>
              <w:bottom w:val="nil"/>
              <w:right w:val="nil"/>
            </w:tcBorders>
          </w:tcPr>
          <w:p>
            <w:pPr>
              <w:pStyle w:val="0"/>
            </w:pPr>
            <w:r>
              <w:rPr>
                <w:sz w:val="20"/>
              </w:rPr>
              <w:t xml:space="preserve">Терапия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st27.001</w:t>
            </w:r>
          </w:p>
        </w:tc>
        <w:tc>
          <w:tcPr>
            <w:tcW w:w="2842" w:type="dxa"/>
            <w:tcBorders>
              <w:top w:val="nil"/>
              <w:left w:val="nil"/>
              <w:bottom w:val="nil"/>
              <w:right w:val="nil"/>
            </w:tcBorders>
          </w:tcPr>
          <w:p>
            <w:pPr>
              <w:pStyle w:val="0"/>
            </w:pPr>
            <w:r>
              <w:rPr>
                <w:sz w:val="20"/>
              </w:rPr>
              <w:t xml:space="preserve">Болезни пищевода, гастрит, дуоденит, другие болезни желудка и двенадцатиперстной кишки</w:t>
            </w:r>
          </w:p>
        </w:tc>
        <w:tc>
          <w:tcPr>
            <w:tcW w:w="3968" w:type="dxa"/>
            <w:tcBorders>
              <w:top w:val="nil"/>
              <w:left w:val="nil"/>
              <w:bottom w:val="nil"/>
              <w:right w:val="nil"/>
            </w:tcBorders>
          </w:tcPr>
          <w:p>
            <w:pPr>
              <w:pStyle w:val="0"/>
            </w:pPr>
            <w:r>
              <w:rPr>
                <w:sz w:val="20"/>
              </w:rPr>
              <w:t xml:space="preserve">K20, K21, K21.0, K21.9, K22, K22.0, K22.1, K22.2, K22.3, K22.4, K22.5, K22.6, K22.7, K22.8, K22.9, K23, K23.1, K23.8, K29, K29.0, K29.1, K29.2, K29.3, K29.4, K29.5, K29.6, K29.7, K29.8, K29.9, K30, K31, K31.0, K31.1, K31.2, K31.3, K31.4, K31.5, K31.6, K31.7, K31.8, K31.9, T28.1, T28.2, T28.6, T28.7, T28.9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st27.002</w:t>
            </w:r>
          </w:p>
        </w:tc>
        <w:tc>
          <w:tcPr>
            <w:tcW w:w="2842" w:type="dxa"/>
            <w:tcBorders>
              <w:top w:val="nil"/>
              <w:left w:val="nil"/>
              <w:bottom w:val="nil"/>
              <w:right w:val="nil"/>
            </w:tcBorders>
          </w:tcPr>
          <w:p>
            <w:pPr>
              <w:pStyle w:val="0"/>
            </w:pPr>
            <w:r>
              <w:rPr>
                <w:sz w:val="20"/>
              </w:rPr>
              <w:t xml:space="preserve">Новообразования доброкачественные, in situ, неопределенного и неуточненного характера органов пищеварения</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K63.5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st27.003</w:t>
            </w:r>
          </w:p>
        </w:tc>
        <w:tc>
          <w:tcPr>
            <w:tcW w:w="2842" w:type="dxa"/>
            <w:tcBorders>
              <w:top w:val="nil"/>
              <w:left w:val="nil"/>
              <w:bottom w:val="nil"/>
              <w:right w:val="nil"/>
            </w:tcBorders>
          </w:tcPr>
          <w:p>
            <w:pPr>
              <w:pStyle w:val="0"/>
            </w:pPr>
            <w:r>
              <w:rPr>
                <w:sz w:val="20"/>
              </w:rPr>
              <w:t xml:space="preserve">Болезни желчного пузыря</w:t>
            </w:r>
          </w:p>
        </w:tc>
        <w:tc>
          <w:tcPr>
            <w:tcW w:w="3968" w:type="dxa"/>
            <w:tcBorders>
              <w:top w:val="nil"/>
              <w:left w:val="nil"/>
              <w:bottom w:val="nil"/>
              <w:right w:val="nil"/>
            </w:tcBorders>
          </w:tcPr>
          <w:p>
            <w:pPr>
              <w:pStyle w:val="0"/>
            </w:pPr>
            <w:r>
              <w:rPr>
                <w:sz w:val="20"/>
              </w:rPr>
              <w:t xml:space="preserve">K80, K80.0, K80.1, K80.2, K80.3, K80.4, K80.5, K80.8, K81, K81.0, K81.1, K81.8, K81.9, K82, K82.0, K82.1, K82.2, K82.3, K82.4, K82.8, K82.9, K83, K83.0, K83.1, K83.2, K83.3, K83.4, K83.5, K83.8, K83.9, K87.0, K91.5, Q44, Q44.0, Q44.1, Q44.2, Q44.3, Q44.4, Q44.5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0,72</w:t>
            </w:r>
          </w:p>
        </w:tc>
      </w:tr>
      <w:tr>
        <w:tc>
          <w:tcPr>
            <w:tcW w:w="1238" w:type="dxa"/>
            <w:tcBorders>
              <w:top w:val="nil"/>
              <w:left w:val="nil"/>
              <w:bottom w:val="nil"/>
              <w:right w:val="nil"/>
            </w:tcBorders>
          </w:tcPr>
          <w:p>
            <w:pPr>
              <w:pStyle w:val="0"/>
              <w:jc w:val="center"/>
            </w:pPr>
            <w:r>
              <w:rPr>
                <w:sz w:val="20"/>
              </w:rPr>
              <w:t xml:space="preserve">st27.004</w:t>
            </w:r>
          </w:p>
        </w:tc>
        <w:tc>
          <w:tcPr>
            <w:tcW w:w="2842" w:type="dxa"/>
            <w:tcBorders>
              <w:top w:val="nil"/>
              <w:left w:val="nil"/>
              <w:bottom w:val="nil"/>
              <w:right w:val="nil"/>
            </w:tcBorders>
          </w:tcPr>
          <w:p>
            <w:pPr>
              <w:pStyle w:val="0"/>
            </w:pPr>
            <w:r>
              <w:rPr>
                <w:sz w:val="20"/>
              </w:rPr>
              <w:t xml:space="preserve">Другие болезни органов пищеварения, взрослые</w:t>
            </w:r>
          </w:p>
        </w:tc>
        <w:tc>
          <w:tcPr>
            <w:tcW w:w="3968" w:type="dxa"/>
            <w:tcBorders>
              <w:top w:val="nil"/>
              <w:left w:val="nil"/>
              <w:bottom w:val="nil"/>
              <w:right w:val="nil"/>
            </w:tcBorders>
          </w:tcPr>
          <w:p>
            <w:pPr>
              <w:pStyle w:val="0"/>
            </w:pPr>
            <w:r>
              <w:rPr>
                <w:sz w:val="20"/>
              </w:rPr>
              <w:t xml:space="preserve">I85, I85.0, I85.9, I86.4, I98.2, I98.3, K35, K35.2, K35.3, K35.8, K36, K37, K38, K38.0, K38.1, K38.2, K38.3, K38.8, K38.9, K40, K40.0, K40.1, K40.2, K40.3, K40.4, K40.9, K41, K41.0, K41.1, K41.2, K41.3, K41.4, K41.9, K42, K42.0, K42.1, K42.9, K43, K43.0, K43.1, K43.2, K43.3, K43.4, K43.5, K43.6, K43.7, K43.9, K44, K44.0, K44.1, K44.9, K45, K45.0, K45.1, K45.8, K46, K46.0, K46.1, K46.9, K52, K52.0, K52.1, K52.2, K52.3, K52.8, K52.9, K55, K55.0, K55.1, K55.2, K55.3, K55.8, K55.9, K56, K56.0, K56.1, K56.2, K56.3, K56.4, K56.5, K56.6, K56.7, K57, K57.0, K57.1, K57.2, K57.3, K57.4, K57.5, K57.8, K57.9, K58, K58.1, K58.2, K58.3, K58.8, K59, K59.0, K59.1, K59.2, K59.3, K59.4, K59.8, K59.9, K60, K60.0, K60.1, K60.2, K60.3, K60.4, K60.5, K61, K61.0, K61.1, K61.2, K61.3, K61.4, K62, K62.0, K62.1, K62.2, K62.3, K62.4, K62.5, K62.6, K62.7, K62.8, K62.9, K63, K63.0, K63.1, K63.2, K63.3, K63.4, K63.8, K63.9, K64, K64.0, K64.1, K64.2, K64.3, K64.4, K64.5, K64.8, K64.9, K65, K65.0, K65.8, K65.9, K66, K66.0, K66.1, K66.2, K66.8, K66.9, K67, K67.0, K67.1, K67.2, K67.3, K67.8, K90, K90.0, K90.1,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K90.2, K90.3, K90.4, K90.8, K90.9, K91, K91.0, K91.1, K91.2, K91.3, K91.4, K91.8, K91.9, K92, K92.0, K92.1, K92.2, K92.8, K92.9, K93, K93.0, K93.1, K93.8, Q39, Q39.0, Q39.1, Q39.2, Q39.3, Q39.4, Q39.5, Q39.6, Q39.8, Q39.9, Q40, Q40.0, Q40.1, Q40.2, Q40.3, Q40.8, Q40.9, Q41, Q41.0, Q41.1, Q41.2, Q41.8, Q41.9, Q42, Q42.0, Q42.1, Q42.2, Q42.3, Q42.8, Q42.9, Q43, Q43.0, Q43.1, Q43.2, Q43.3, Q43.4, Q43.5, Q43.6, Q43.7, Q43.8, Q43.9, Q45.8, Q45.9, Q89.3, R10, R10.0, R10.1, R10.2, R10.3, R10.4, R11, R12, R13, R14, R15, R19, R19.0, R19.1, R19.2, R19.3, R19.4, R19.5, R19.6, R19.8, R85, R85.0, R85.1, R85.2, R85.3, R85.4, R85.5, R85.6, R85.7, R85.8, R85.9, R93.3, R93.5, S36, S36.0, S36.00, S36.01, S36.3, S36.30, S36.31, S36.4, S36.40, S36.41, S36.5, S36.50, S36.51, S36.6, S36.60, S36.61, S36.7, S36.70, S36.71, S36.8, S36.80, S36.81, S36.9, S36.90, S36.91, T18, T18.0, T18.1, T18.2, T18.3, T18.4, T18.5, T18.8, T18.9, T28.0, T28.4, T28.5,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st27.005</w:t>
            </w:r>
          </w:p>
        </w:tc>
        <w:tc>
          <w:tcPr>
            <w:tcW w:w="2842" w:type="dxa"/>
            <w:tcBorders>
              <w:top w:val="nil"/>
              <w:left w:val="nil"/>
              <w:bottom w:val="nil"/>
              <w:right w:val="nil"/>
            </w:tcBorders>
          </w:tcPr>
          <w:p>
            <w:pPr>
              <w:pStyle w:val="0"/>
            </w:pPr>
            <w:r>
              <w:rPr>
                <w:sz w:val="20"/>
              </w:rPr>
              <w:t xml:space="preserve">Гипертоническая болезнь в стадии обострения</w:t>
            </w:r>
          </w:p>
        </w:tc>
        <w:tc>
          <w:tcPr>
            <w:tcW w:w="3968" w:type="dxa"/>
            <w:tcBorders>
              <w:top w:val="nil"/>
              <w:left w:val="nil"/>
              <w:bottom w:val="nil"/>
              <w:right w:val="nil"/>
            </w:tcBorders>
          </w:tcPr>
          <w:p>
            <w:pPr>
              <w:pStyle w:val="0"/>
            </w:pPr>
            <w:r>
              <w:rPr>
                <w:sz w:val="20"/>
              </w:rPr>
              <w:t xml:space="preserve">I10, I11, I11.0, I11.9, I12, I12.0, I12.9, I13, I13.0, I13.1, I13.2, I13.9, I15, I15.0, I15.1, I15.2, I15.8, I15.9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0,70</w:t>
            </w:r>
          </w:p>
        </w:tc>
      </w:tr>
      <w:tr>
        <w:tc>
          <w:tcPr>
            <w:tcW w:w="1238" w:type="dxa"/>
            <w:tcBorders>
              <w:top w:val="nil"/>
              <w:left w:val="nil"/>
              <w:bottom w:val="nil"/>
              <w:right w:val="nil"/>
            </w:tcBorders>
          </w:tcPr>
          <w:p>
            <w:pPr>
              <w:pStyle w:val="0"/>
              <w:jc w:val="center"/>
            </w:pPr>
            <w:r>
              <w:rPr>
                <w:sz w:val="20"/>
              </w:rPr>
              <w:t xml:space="preserve">st27.006</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1)</w:t>
            </w:r>
          </w:p>
        </w:tc>
        <w:tc>
          <w:tcPr>
            <w:tcW w:w="3968" w:type="dxa"/>
            <w:tcBorders>
              <w:top w:val="nil"/>
              <w:left w:val="nil"/>
              <w:bottom w:val="nil"/>
              <w:right w:val="nil"/>
            </w:tcBorders>
          </w:tcPr>
          <w:p>
            <w:pPr>
              <w:pStyle w:val="0"/>
            </w:pPr>
            <w:r>
              <w:rPr>
                <w:sz w:val="20"/>
              </w:rPr>
              <w:t xml:space="preserve">I20, I20.1, I20.8, I20.9, I25, I25.0, I25.1, I25.2, I25.3, I25.4, I25.5, I25.6, I25.8, I25.9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st27.007</w:t>
            </w:r>
          </w:p>
        </w:tc>
        <w:tc>
          <w:tcPr>
            <w:tcW w:w="2842" w:type="dxa"/>
            <w:tcBorders>
              <w:top w:val="nil"/>
              <w:left w:val="nil"/>
              <w:bottom w:val="nil"/>
              <w:right w:val="nil"/>
            </w:tcBorders>
          </w:tcPr>
          <w:p>
            <w:pPr>
              <w:pStyle w:val="0"/>
            </w:pPr>
            <w:r>
              <w:rPr>
                <w:sz w:val="20"/>
              </w:rPr>
              <w:t xml:space="preserve">Стенокардия (кроме нестабильной), хроническая ишемическая болезнь сердца (уровень 2)</w:t>
            </w:r>
          </w:p>
        </w:tc>
        <w:tc>
          <w:tcPr>
            <w:tcW w:w="3968" w:type="dxa"/>
            <w:tcBorders>
              <w:top w:val="nil"/>
              <w:left w:val="nil"/>
              <w:bottom w:val="nil"/>
              <w:right w:val="nil"/>
            </w:tcBorders>
          </w:tcPr>
          <w:p>
            <w:pPr>
              <w:pStyle w:val="0"/>
            </w:pPr>
            <w:r>
              <w:rPr>
                <w:sz w:val="20"/>
              </w:rPr>
              <w:t xml:space="preserve">I20, T20.1, T20.8, I20.9, I25, I25.0, I25.1, T25.2, I25.3, T25.4, I25.5, I25.6, T25.8, I25.9</w:t>
            </w:r>
          </w:p>
        </w:tc>
        <w:tc>
          <w:tcPr>
            <w:tcW w:w="3968" w:type="dxa"/>
            <w:tcBorders>
              <w:top w:val="nil"/>
              <w:left w:val="nil"/>
              <w:bottom w:val="nil"/>
              <w:right w:val="nil"/>
            </w:tcBorders>
          </w:tcPr>
          <w:p>
            <w:pPr>
              <w:pStyle w:val="0"/>
            </w:pPr>
            <w:r>
              <w:rPr>
                <w:sz w:val="20"/>
              </w:rPr>
              <w:t xml:space="preserve">A06.10.006, A06.10.006.002, A07.10.001, A07.10.001.001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st27.008</w:t>
            </w:r>
          </w:p>
        </w:tc>
        <w:tc>
          <w:tcPr>
            <w:tcW w:w="2842" w:type="dxa"/>
            <w:tcBorders>
              <w:top w:val="nil"/>
              <w:left w:val="nil"/>
              <w:bottom w:val="nil"/>
              <w:right w:val="nil"/>
            </w:tcBorders>
          </w:tcPr>
          <w:p>
            <w:pPr>
              <w:pStyle w:val="0"/>
            </w:pPr>
            <w:r>
              <w:rPr>
                <w:sz w:val="20"/>
              </w:rPr>
              <w:t xml:space="preserve">Другие болезни сердца (уровень 1)</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I82, I82.0, I82.1, I82.2, I82.3, I82.4, I82.7, I82.8, I82.9, I85.8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0,78</w:t>
            </w:r>
          </w:p>
        </w:tc>
      </w:tr>
      <w:tr>
        <w:tc>
          <w:tcPr>
            <w:tcW w:w="1238" w:type="dxa"/>
            <w:tcBorders>
              <w:top w:val="nil"/>
              <w:left w:val="nil"/>
              <w:bottom w:val="nil"/>
              <w:right w:val="nil"/>
            </w:tcBorders>
          </w:tcPr>
          <w:p>
            <w:pPr>
              <w:pStyle w:val="0"/>
              <w:jc w:val="center"/>
            </w:pPr>
            <w:r>
              <w:rPr>
                <w:sz w:val="20"/>
              </w:rPr>
              <w:t xml:space="preserve">st27.009</w:t>
            </w:r>
          </w:p>
        </w:tc>
        <w:tc>
          <w:tcPr>
            <w:tcW w:w="2842" w:type="dxa"/>
            <w:tcBorders>
              <w:top w:val="nil"/>
              <w:left w:val="nil"/>
              <w:bottom w:val="nil"/>
              <w:right w:val="nil"/>
            </w:tcBorders>
          </w:tcPr>
          <w:p>
            <w:pPr>
              <w:pStyle w:val="0"/>
            </w:pPr>
            <w:r>
              <w:rPr>
                <w:sz w:val="20"/>
              </w:rPr>
              <w:t xml:space="preserve">Другие болезни сердца (уровень 2)</w:t>
            </w:r>
          </w:p>
        </w:tc>
        <w:tc>
          <w:tcPr>
            <w:tcW w:w="3968" w:type="dxa"/>
            <w:tcBorders>
              <w:top w:val="nil"/>
              <w:left w:val="nil"/>
              <w:bottom w:val="nil"/>
              <w:right w:val="nil"/>
            </w:tcBorders>
          </w:tcPr>
          <w:p>
            <w:pPr>
              <w:pStyle w:val="0"/>
            </w:pPr>
            <w:r>
              <w:rPr>
                <w:sz w:val="20"/>
              </w:rPr>
              <w:t xml:space="preserve">I24, I24.0, I24.1, I24.8, I24.9, I27, I27.0, I27.1, I27.2, I27.8, I27.9, I28, I28.0, I28.1, I28.8, I28.9, I34, I34.0, I34.1, I34.2, I34.8, I34.9, I35, I35.0, I35.1, I35.2, I35.8, I35.9, I36, I36.0, I36.1, I36.2, I36.8, I36.9, I37, I37.0, I37.1, I37.2, I37.8, I37.9, I39, I39.0, I39.1, I39.2, I39.3, I39.4, I46, I46.0, I46.1, I46.9, I50, I50.0, I50.1, I50.9, I51, I51.0, I51.1, I51.2, I51.3, I51.4, I51.5, I51.6, I51.7, I51.8, I51.9, I52, I52.0, I52.1, I52.8, I95, I95.0, I95.1, I95.2, I95.8, I95.9, I97, I97.0, I97.1, I97.8, I97.9, I98.1, I98.8, Q20, Q20.0, Q20.1, Q20.2, Q20.3, Q20.4, Q20.5, Q20.6, Q20.8, Q20.9, Q21, Q21.0, Q21.1, Q21.2, Q21.3, Q21.4, Q21.8, Q21.9, Q22, Q22.0, Q22.1, Q22.2, Q22.3, Q22.4, Q22.5, Q22.6, Q22.8, Q22.9, Q23, Q23.0, Q23.1, Q23.2, Q23.3, Q23.4, Q23.8, Q23.9, Q24, Q24.0, Q24.1, Q24.2, Q24.3, Q24.4, Q24.5, Q24.8, Q24.9, R01, R01.0, R01.1, R01.2, R03, R03.0, R03.1, R07.2, R07.4, R09.8, R55, R57.0,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t xml:space="preserve">A06.09.005.002, A06.10.006, A06.10.006.002, A07.10.001, A07.10.001.001, A11.10.001, A11.10.003, A17.10.001, A17.10.001.001, A17.10.002,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st27.010</w:t>
            </w:r>
          </w:p>
        </w:tc>
        <w:tc>
          <w:tcPr>
            <w:tcW w:w="2842" w:type="dxa"/>
            <w:tcBorders>
              <w:top w:val="nil"/>
              <w:left w:val="nil"/>
              <w:bottom w:val="nil"/>
              <w:right w:val="nil"/>
            </w:tcBorders>
          </w:tcPr>
          <w:p>
            <w:pPr>
              <w:pStyle w:val="0"/>
            </w:pPr>
            <w:r>
              <w:rPr>
                <w:sz w:val="20"/>
              </w:rPr>
              <w:t xml:space="preserve">Бронхит необструктивный, симптомы и признаки, относящиеся к органам дыхания</w:t>
            </w:r>
          </w:p>
        </w:tc>
        <w:tc>
          <w:tcPr>
            <w:tcW w:w="3968" w:type="dxa"/>
            <w:tcBorders>
              <w:top w:val="nil"/>
              <w:left w:val="nil"/>
              <w:bottom w:val="nil"/>
              <w:right w:val="nil"/>
            </w:tcBorders>
          </w:tcPr>
          <w:p>
            <w:pPr>
              <w:pStyle w:val="0"/>
            </w:pPr>
            <w:r>
              <w:rPr>
                <w:sz w:val="20"/>
              </w:rPr>
              <w:t xml:space="preserve">J20, J20.0, J20.1, J20.2, J20.3, J20.4, J20.5, J20.6, J20.7, J20.8, J20.9, J21, J21.0, J21.1, J21.8, J21.9, J22, J40, J41, J41.0, J41.1, J41.8, J42, R04.2, R04.8, R04.9, R05, R06, R06.0, R06.1, R06.2, R06.3, R06.4, R06.5, R06.6, R06.7, R06.8, R07.1, R07.3, R09, R09.0, R09.2, R09.3, R68.3, R84, R84.0, R84.1, R84.2, R84.3, R84.4, R84.5, R84.6, R84.7, R84.8, R84.9, R91, R94.2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st27.011</w:t>
            </w:r>
          </w:p>
        </w:tc>
        <w:tc>
          <w:tcPr>
            <w:tcW w:w="2842" w:type="dxa"/>
            <w:tcBorders>
              <w:top w:val="nil"/>
              <w:left w:val="nil"/>
              <w:bottom w:val="nil"/>
              <w:right w:val="nil"/>
            </w:tcBorders>
          </w:tcPr>
          <w:p>
            <w:pPr>
              <w:pStyle w:val="0"/>
            </w:pPr>
            <w:r>
              <w:rPr>
                <w:sz w:val="20"/>
              </w:rPr>
              <w:t xml:space="preserve">ХОБЛ, эмфизема, бронхоэктатическая болезнь</w:t>
            </w:r>
          </w:p>
        </w:tc>
        <w:tc>
          <w:tcPr>
            <w:tcW w:w="3968" w:type="dxa"/>
            <w:tcBorders>
              <w:top w:val="nil"/>
              <w:left w:val="nil"/>
              <w:bottom w:val="nil"/>
              <w:right w:val="nil"/>
            </w:tcBorders>
          </w:tcPr>
          <w:p>
            <w:pPr>
              <w:pStyle w:val="0"/>
            </w:pPr>
            <w:r>
              <w:rPr>
                <w:sz w:val="20"/>
              </w:rPr>
              <w:t xml:space="preserve">J43, J43.0, J43.1, J43.2, J43.8, J43.9, J44, J44.0, J44.1, J44.8, J44.9, J47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st27.012</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st27.013</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 с синдромом органной дисфункции</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it1</w:t>
            </w:r>
          </w:p>
        </w:tc>
        <w:tc>
          <w:tcPr>
            <w:tcW w:w="1020" w:type="dxa"/>
            <w:tcBorders>
              <w:top w:val="nil"/>
              <w:left w:val="nil"/>
              <w:bottom w:val="nil"/>
              <w:right w:val="nil"/>
            </w:tcBorders>
          </w:tcPr>
          <w:p>
            <w:pPr>
              <w:pStyle w:val="0"/>
              <w:jc w:val="center"/>
            </w:pPr>
            <w:r>
              <w:rPr>
                <w:sz w:val="20"/>
              </w:rPr>
              <w:t xml:space="preserve">4,07</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T57, T57.0, T57.1, T57.2, T57.3, T57.8, T57.9, T58, T59, T59.0, T59.1, T59.2, T59.3, T59.4, T59.5, T59.6, T59.7, T59.8, T59.9, T60, T60.0, T60.1, T60.2, T60.3, T60.4, T60.8, T60.9, T61, T61.0, T61.1, T61.2, T61.8, T61.9, T62, T62.0, T62.1, T62.2, T62.8, T62.9, T63, T63.0, T63.1, T63.2, T63.3, T63.4, T63.5, 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st27.014</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B03.005.010, B03.005.011, B03.005.018, B03.009.001, B03.009.002, B03.009.003, B03.024.002, B03.024.003, B03.027.001, B03.027.002, B03.027.003, B03.027.004, B03.027.005, B03.027.006, B03.027.007, B03.027.008, B03.027.009, B03.027.010, B03.027.011, B03.027.012, B03.027.013, B03.027.014, B03.027.015, B03.027.016, B03.027.017, B03.027.018, B03.027.019, B03.027.020, B03.027.021, B03.027.022, B03.027.023, B03.027.024, B03.027.025, B03.027.026, B03.027.027, B03.027.028, B03.027.029, B03.027.030, B03.027.031, B03.027.032, B03.027.033, B03.027.034, B03.027.035, B03.027.036, B03.027.037, B03.027.038, B03.027.039, B03.027.040, B03.027.041, B03.027.042, B03.027.043, B03.027.044, B03.027.045, B03.027.046, B03.027.047, B03.027.048, B03.027.049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outlineLvl w:val="3"/>
              <w:jc w:val="center"/>
            </w:pPr>
            <w:r>
              <w:rPr>
                <w:sz w:val="20"/>
              </w:rPr>
              <w:t xml:space="preserve">st28</w:t>
            </w:r>
          </w:p>
        </w:tc>
        <w:tc>
          <w:tcPr>
            <w:tcW w:w="2842" w:type="dxa"/>
            <w:tcBorders>
              <w:top w:val="nil"/>
              <w:left w:val="nil"/>
              <w:bottom w:val="nil"/>
              <w:right w:val="nil"/>
            </w:tcBorders>
          </w:tcPr>
          <w:p>
            <w:pPr>
              <w:pStyle w:val="0"/>
            </w:pPr>
            <w:r>
              <w:rPr>
                <w:sz w:val="20"/>
              </w:rPr>
              <w:t xml:space="preserve">Торакальная хирургия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st28.001</w:t>
            </w:r>
          </w:p>
        </w:tc>
        <w:tc>
          <w:tcPr>
            <w:tcW w:w="2842" w:type="dxa"/>
            <w:tcBorders>
              <w:top w:val="nil"/>
              <w:left w:val="nil"/>
              <w:bottom w:val="nil"/>
              <w:right w:val="nil"/>
            </w:tcBorders>
          </w:tcPr>
          <w:p>
            <w:pPr>
              <w:pStyle w:val="0"/>
            </w:pPr>
            <w:r>
              <w:rPr>
                <w:sz w:val="20"/>
              </w:rPr>
              <w:t xml:space="preserve">Гнойные состояния нижних дыхательных путей</w:t>
            </w:r>
          </w:p>
        </w:tc>
        <w:tc>
          <w:tcPr>
            <w:tcW w:w="3968" w:type="dxa"/>
            <w:tcBorders>
              <w:top w:val="nil"/>
              <w:left w:val="nil"/>
              <w:bottom w:val="nil"/>
              <w:right w:val="nil"/>
            </w:tcBorders>
          </w:tcPr>
          <w:p>
            <w:pPr>
              <w:pStyle w:val="0"/>
            </w:pPr>
            <w:r>
              <w:rPr>
                <w:sz w:val="20"/>
              </w:rPr>
              <w:t xml:space="preserve">J85, J85.0, J85.1, J85.2, J85.3, J86, J86.0, J86.9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st28.002</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A03.10.001, A03.10.001.001, A11.09.004, A11.11.004, A11.11.004.001, A16.09.001, A16.09.005, A16.09.012, A16.09.035, A16.09.042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st28.003</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A16.09.001.001, A16.09.003, A16.09.004, A16.09.006, A16.09.006.001, A16.09.031, A16.09.036, A16.10.011.005, A16.11.004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1,92</w:t>
            </w:r>
          </w:p>
        </w:tc>
      </w:tr>
      <w:tr>
        <w:tc>
          <w:tcPr>
            <w:tcW w:w="1238" w:type="dxa"/>
            <w:tcBorders>
              <w:top w:val="nil"/>
              <w:left w:val="nil"/>
              <w:bottom w:val="nil"/>
              <w:right w:val="nil"/>
            </w:tcBorders>
          </w:tcPr>
          <w:p>
            <w:pPr>
              <w:pStyle w:val="0"/>
              <w:jc w:val="center"/>
            </w:pPr>
            <w:r>
              <w:rPr>
                <w:sz w:val="20"/>
              </w:rPr>
              <w:t xml:space="preserve">st28.004</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A16.09.001.002, A16.09.004.001, A16.09.005.001, A16.09.007, A16.09.007.002, A16.09.008, A16.09.009, A16.09.009.002, A16.09.013, A16.09.013.006, A16.09.014, A16.09.014.005, A16.09.015, A16.09.015.005, A16.09.015.006, A16.09.015.007, A16.09.016, A16.09.016.005, A16.09.016.006, A16.09.017, A16.09.018, A16.09.020, A16.09.025, A16.09.026.005, A16.09.027, A16.09.036.001, A16.09.036.002, A16.09.037, A16.09.037.001, A16.09.038, A16.09.039, A16.09.040, A16.09.041, A16.09.044, A16.11.001, A16.11.003, A16.11.004.001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2,56</w:t>
            </w:r>
          </w:p>
        </w:tc>
      </w:tr>
      <w:tr>
        <w:tc>
          <w:tcPr>
            <w:tcW w:w="1238" w:type="dxa"/>
            <w:tcBorders>
              <w:top w:val="nil"/>
              <w:left w:val="nil"/>
              <w:bottom w:val="nil"/>
              <w:right w:val="nil"/>
            </w:tcBorders>
          </w:tcPr>
          <w:p>
            <w:pPr>
              <w:pStyle w:val="0"/>
              <w:jc w:val="center"/>
            </w:pPr>
            <w:r>
              <w:rPr>
                <w:sz w:val="20"/>
              </w:rPr>
              <w:t xml:space="preserve">st28.005</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A16.09.007.003, A16.09.007.004, A16.09.009.004, A16.09.009.005, A16.09.009.006, A16.09.009.007, A16.09.009.008, A16.09.009.009, A16.09.009.010, A16.09.009.011, A16.09.013.001, A16.09.013.002, A16.09.013.003, A16.09.014.002,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A16.09.014.003, A16.09.014.004, A16.09.014.006, A16.09.014.007, A16.09.015.003, A16.09.015.004, A16.09.015.008, A16.09.016.002, A16.09.016.004, A16.09.016.007, A16.09.016.008, A16.09.018.001, A16.09.019, A16.09.019.001, A16.09.019.002, A16.09.019.003, A16.09.019.004, A16.09.024, A16.09.025.002, A16.09.026, A16.09.026.001, A16.09.026.002, A16.09.026.003, A16.09.026.004, A16.09.028, A16.09.029, A16.09.030, A16.09.032, A16.09.032.003, A16.09.032.004, A16.09.032.005, A16.09.032.006, A16.09.032.007, A16.09.040.001, A16.11.002, A16.11.002.001, A16.11.002.002, A16.11.002.003, A16.11.002.004</w:t>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st29</w:t>
            </w:r>
          </w:p>
        </w:tc>
        <w:tc>
          <w:tcPr>
            <w:tcW w:w="2842" w:type="dxa"/>
            <w:tcBorders>
              <w:top w:val="nil"/>
              <w:left w:val="nil"/>
              <w:bottom w:val="nil"/>
              <w:right w:val="nil"/>
            </w:tcBorders>
          </w:tcPr>
          <w:p>
            <w:pPr>
              <w:pStyle w:val="0"/>
            </w:pPr>
            <w:r>
              <w:rPr>
                <w:sz w:val="20"/>
              </w:rPr>
              <w:t xml:space="preserve">Травматология и ортопедия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st29.001</w:t>
            </w:r>
          </w:p>
        </w:tc>
        <w:tc>
          <w:tcPr>
            <w:tcW w:w="2842" w:type="dxa"/>
            <w:tcBorders>
              <w:top w:val="nil"/>
              <w:left w:val="nil"/>
              <w:bottom w:val="nil"/>
              <w:right w:val="nil"/>
            </w:tcBorders>
          </w:tcPr>
          <w:p>
            <w:pPr>
              <w:pStyle w:val="0"/>
            </w:pPr>
            <w:r>
              <w:rPr>
                <w:sz w:val="20"/>
              </w:rPr>
              <w:t xml:space="preserve">Приобретенные и врожденные костно-мышечные деформации</w:t>
            </w:r>
          </w:p>
        </w:tc>
        <w:tc>
          <w:tcPr>
            <w:tcW w:w="3968" w:type="dxa"/>
            <w:tcBorders>
              <w:top w:val="nil"/>
              <w:left w:val="nil"/>
              <w:bottom w:val="nil"/>
              <w:right w:val="nil"/>
            </w:tcBorders>
          </w:tcPr>
          <w:p>
            <w:pPr>
              <w:pStyle w:val="0"/>
            </w:pPr>
            <w:r>
              <w:rPr>
                <w:sz w:val="20"/>
              </w:rPr>
              <w:t xml:space="preserve">M20, M20.0, M20.1, M20.2, M20.3, M20.4, M20.5, M20.6, M21, M21.0, M21.1, M21.2, M21.3, M21.4, M21.5, M21.6, M21.7, M21.8, M21.9, M95, M95.0, M95.1, M95.2, M95.3, M95.4, M95.5, M95.8, M95.9,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Q77.5, Q77.6, Q77.7, Q77.8, Q77.9, Q78, Q78.1, Q78.2, Q78.3, Q78.4, Q78.5, Q78.6, Q78.8, Q78.9, Q79, Q79.0, Q79.1, Q79.2, Q79.3, Q79.4, Q79.5, Q79.8, Q79.9, Q87.0, Q87.5, Q89.9, R26.2, R29.4, R89, R89.0, R89.1, R89.2, R89.3, R89.4, R89.5, R89.6, R89.7, R89.8, R89.9, R93.6, R93.7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0,99</w:t>
            </w:r>
          </w:p>
        </w:tc>
      </w:tr>
      <w:tr>
        <w:tc>
          <w:tcPr>
            <w:tcW w:w="1238" w:type="dxa"/>
            <w:tcBorders>
              <w:top w:val="nil"/>
              <w:left w:val="nil"/>
              <w:bottom w:val="nil"/>
              <w:right w:val="nil"/>
            </w:tcBorders>
          </w:tcPr>
          <w:p>
            <w:pPr>
              <w:pStyle w:val="0"/>
              <w:jc w:val="center"/>
            </w:pPr>
            <w:r>
              <w:rPr>
                <w:sz w:val="20"/>
              </w:rPr>
              <w:t xml:space="preserve">st29.002</w:t>
            </w:r>
          </w:p>
        </w:tc>
        <w:tc>
          <w:tcPr>
            <w:tcW w:w="2842" w:type="dxa"/>
            <w:tcBorders>
              <w:top w:val="nil"/>
              <w:left w:val="nil"/>
              <w:bottom w:val="nil"/>
              <w:right w:val="nil"/>
            </w:tcBorders>
          </w:tcPr>
          <w:p>
            <w:pPr>
              <w:pStyle w:val="0"/>
            </w:pPr>
            <w:r>
              <w:rPr>
                <w:sz w:val="20"/>
              </w:rPr>
              <w:t xml:space="preserve">Переломы шейки бедра и костей таза</w:t>
            </w:r>
          </w:p>
        </w:tc>
        <w:tc>
          <w:tcPr>
            <w:tcW w:w="3968" w:type="dxa"/>
            <w:tcBorders>
              <w:top w:val="nil"/>
              <w:left w:val="nil"/>
              <w:bottom w:val="nil"/>
              <w:right w:val="nil"/>
            </w:tcBorders>
          </w:tcPr>
          <w:p>
            <w:pPr>
              <w:pStyle w:val="0"/>
            </w:pPr>
            <w:r>
              <w:rPr>
                <w:sz w:val="20"/>
              </w:rPr>
              <w:t xml:space="preserve">S32.3, S32.30, S32.31, S32.4, S32.40, S32.41, S32.5, S32.50, S32.51, S33.4, S72.0, S72.00, S72.01, S72.1, S72.10, S72.11, S72.2, S72.20, S72.21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1,52</w:t>
            </w:r>
          </w:p>
        </w:tc>
      </w:tr>
      <w:tr>
        <w:tc>
          <w:tcPr>
            <w:tcW w:w="1238" w:type="dxa"/>
            <w:tcBorders>
              <w:top w:val="nil"/>
              <w:left w:val="nil"/>
              <w:bottom w:val="nil"/>
              <w:right w:val="nil"/>
            </w:tcBorders>
          </w:tcPr>
          <w:p>
            <w:pPr>
              <w:pStyle w:val="0"/>
              <w:jc w:val="center"/>
            </w:pPr>
            <w:r>
              <w:rPr>
                <w:sz w:val="20"/>
              </w:rPr>
              <w:t xml:space="preserve">st29.003</w:t>
            </w:r>
          </w:p>
        </w:tc>
        <w:tc>
          <w:tcPr>
            <w:tcW w:w="2842" w:type="dxa"/>
            <w:tcBorders>
              <w:top w:val="nil"/>
              <w:left w:val="nil"/>
              <w:bottom w:val="nil"/>
              <w:right w:val="nil"/>
            </w:tcBorders>
          </w:tcPr>
          <w:p>
            <w:pPr>
              <w:pStyle w:val="0"/>
            </w:pPr>
            <w:r>
              <w:rPr>
                <w:sz w:val="20"/>
              </w:rPr>
              <w:t xml:space="preserve">Переломы бедренной кости, другие травмы области бедра и тазобедренного сустава</w:t>
            </w:r>
          </w:p>
        </w:tc>
        <w:tc>
          <w:tcPr>
            <w:tcW w:w="3968" w:type="dxa"/>
            <w:tcBorders>
              <w:top w:val="nil"/>
              <w:left w:val="nil"/>
              <w:bottom w:val="nil"/>
              <w:right w:val="nil"/>
            </w:tcBorders>
          </w:tcPr>
          <w:p>
            <w:pPr>
              <w:pStyle w:val="0"/>
            </w:pPr>
            <w:r>
              <w:rPr>
                <w:sz w:val="20"/>
              </w:rPr>
              <w:t xml:space="preserve">S72.3, S72.30, S72.31, S72.4, S72.40, S72.41, S72.8, S72.80, S72.81, S72.9, S72.90, S72.91, S73, S73.0, S73.1, S76, S76.0, S76.1, S76.2, S76.3, S76.4, S76.7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st29.004</w:t>
            </w:r>
          </w:p>
        </w:tc>
        <w:tc>
          <w:tcPr>
            <w:tcW w:w="2842" w:type="dxa"/>
            <w:tcBorders>
              <w:top w:val="nil"/>
              <w:left w:val="nil"/>
              <w:bottom w:val="nil"/>
              <w:right w:val="nil"/>
            </w:tcBorders>
          </w:tcPr>
          <w:p>
            <w:pPr>
              <w:pStyle w:val="0"/>
            </w:pPr>
            <w:r>
              <w:rPr>
                <w:sz w:val="20"/>
              </w:rPr>
              <w:t xml:space="preserve">Переломы, вывихи, растяжения области грудной клетки, верхней конечности и стопы</w:t>
            </w:r>
          </w:p>
        </w:tc>
        <w:tc>
          <w:tcPr>
            <w:tcW w:w="3968" w:type="dxa"/>
            <w:tcBorders>
              <w:top w:val="nil"/>
              <w:left w:val="nil"/>
              <w:bottom w:val="nil"/>
              <w:right w:val="nil"/>
            </w:tcBorders>
          </w:tcPr>
          <w:p>
            <w:pPr>
              <w:pStyle w:val="0"/>
            </w:pPr>
            <w:r>
              <w:rPr>
                <w:sz w:val="20"/>
              </w:rPr>
              <w:t xml:space="preserve">S22.2, S22.20, S22.21, S22.3, S22.30, S22.31, S22.5, S22.50, S22.51, S22.8, S22.80, S22.81, S22.9, S22.90, S22.91, S23.4, S23.5, S27, S27.0, S27.00, S27.01, S27.1, S27.10, S27.11, S27.2, S27.20, S27.21, S27.3, S27.30, S27.31, S27.4, S27.40, S27.41, S27.5, S27.50, S27.51, S27.6, S27.60, S27.61, S27.8, S27.80, S27.81, S27.9, S27.90, S27.91, S29.0, S39.0, S42, S42.0, S42.00, S42.01, S42.1, S42.10, S42.11, S42.2, S42.20, S42.21, S42.3, S42.30, S42.31, S42.4, S42.40, S42.41, S42.8, S42.80, S42.81, S42.9, S42.90, S42.91, S43, S43.0, S43.1, S43.2, S43.3, S43.4, S43.5, S43.6, S43.7, S46, S46.0, S46.1, S46.2, S46.3, S46.7, S46.8, S46.9, S52, S52.0, S52.00, S52.01, S52.1, S52.10, S52.11, S52.2, S52.20, S52.21, S52.3, S52.30, S52.31, S52.4, S52.40, S52.41, S52.5, S52.50, S52.51, S52.6, S52.60, S52.61, S52.7, S52.70, S52.71, S52.8, S52.80, S52.81, S52.9, S52.90, S52.91, S53, S53.0, S53.1, S53.2, S53.3, S53.4, S56, S56.0, S56.1, S56.2, S56.3, S56.4, S56.5, S56.7, S56.8, S62, S62.0, S62.00, S62.01, S62.1, S62.10, S62.11, S62.2, S62.20, S62.21, S62.3, S62.30, S62.31, S62.4, S62.40, S62.41, S62.5, S62.50, S62.51, S62.6, S62.60, S62.61, S62.7, S62.70, S62.71, S62.8, S62.80, S62.81, S63, S63.0, S63.1, S63.2, S63.3, S63.4, S63.5, S63.6, S63.7, S66, S66.0, S66.1, S66.2, S66.3, S66.4, S66.5, S66.6, S66.7, S66.8, S66.9, S92, S92.0, S92.00, S92.01, S92.1, S92.10, S92.11, S92.2, S92.20, S92.21, S92.3, S92.30, S92.31, S92.4, S92.40, S92.41, S92.5, S92.50, S92.51, S92.9, S92.90, D92.91, S93.1, S93.3, S93.5, S93.6, T09.2, T09.5, T10, T10.0, T10.1, T11.2, T11.5, T12, T12.0, T12.1, T13.2, T13.5, T14.2, T14.20, T14.21, T14.3, T14.6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st29.005</w:t>
            </w:r>
          </w:p>
        </w:tc>
        <w:tc>
          <w:tcPr>
            <w:tcW w:w="2842" w:type="dxa"/>
            <w:tcBorders>
              <w:top w:val="nil"/>
              <w:left w:val="nil"/>
              <w:bottom w:val="nil"/>
              <w:right w:val="nil"/>
            </w:tcBorders>
          </w:tcPr>
          <w:p>
            <w:pPr>
              <w:pStyle w:val="0"/>
            </w:pPr>
            <w:r>
              <w:rPr>
                <w:sz w:val="20"/>
              </w:rPr>
              <w:t xml:space="preserve">Переломы, вывихи, растяжения области колена и голени</w:t>
            </w:r>
          </w:p>
        </w:tc>
        <w:tc>
          <w:tcPr>
            <w:tcW w:w="3968" w:type="dxa"/>
            <w:tcBorders>
              <w:top w:val="nil"/>
              <w:left w:val="nil"/>
              <w:bottom w:val="nil"/>
              <w:right w:val="nil"/>
            </w:tcBorders>
          </w:tcPr>
          <w:p>
            <w:pPr>
              <w:pStyle w:val="0"/>
            </w:pPr>
            <w:r>
              <w:rPr>
                <w:sz w:val="20"/>
              </w:rPr>
              <w:t xml:space="preserve">S82, S82.0, S82.00, S82.01, S82.1, S82.10, S82.11, S82.2, S82.20, S82.21, S82.3, S82.30, S82.31, S82.4, S82.40, S82.41, S82.5, S82.50, S82.51, S82.6, S82.60, S82.61, S82.8, S82.80, S82.81, S82.9, S82.90, S82.91, S83, S83.0, S83.1, S83.2, S83.3, S83.4, S83.5, S83.6, S83.7, S86, S86.0, S86.1, S86.2, S86.3, S86.7, S86.8, S86.9, S93, S93.0, S93.2, S93.4, S96, S96.0, S96.1, S96.2, S96.7, S96.8, S96.9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st29.006</w:t>
            </w:r>
          </w:p>
        </w:tc>
        <w:tc>
          <w:tcPr>
            <w:tcW w:w="2842" w:type="dxa"/>
            <w:tcBorders>
              <w:top w:val="nil"/>
              <w:left w:val="nil"/>
              <w:bottom w:val="nil"/>
              <w:right w:val="nil"/>
            </w:tcBorders>
          </w:tcPr>
          <w:p>
            <w:pPr>
              <w:pStyle w:val="0"/>
            </w:pPr>
            <w:r>
              <w:rPr>
                <w:sz w:val="20"/>
              </w:rPr>
              <w:t xml:space="preserve">Множественные переломы, травматические ампутации, размозжения и последствия травм</w:t>
            </w:r>
          </w:p>
        </w:tc>
        <w:tc>
          <w:tcPr>
            <w:tcW w:w="3968" w:type="dxa"/>
            <w:tcBorders>
              <w:top w:val="nil"/>
              <w:left w:val="nil"/>
              <w:bottom w:val="nil"/>
              <w:right w:val="nil"/>
            </w:tcBorders>
          </w:tcPr>
          <w:p>
            <w:pPr>
              <w:pStyle w:val="0"/>
            </w:pPr>
            <w:r>
              <w:rPr>
                <w:sz w:val="20"/>
              </w:rPr>
              <w:t xml:space="preserve">S07, S07.0, S07.1, S07.8, S07.9, S08, S08.0, S08.1, S08.8, S08.9, S09.7, S17, S17.0, S17.8, S17.9, S18, S19.7, S22.1, S22.10, S22.11, S22.4, S22.40, S22.41, S27.7, S27.70, S27.71, S28, S28.0, S28.1, S29.7, S32.7, S32.70, S32.71, S38, S38.1, S38.3, S39.6, S39.7, S42.7, S42.70, S42.71, S47, S48, S48.0, S48.1, S48.9, S49.7, S57, S57.0, S57.8, S57.9, S58, S58.0, S58.1, S58.9, S59.7, S67, S67.0, S67.8, S68, S68.0, S68.1, S68.2, S68.3, S68.4, S68.8, S68.9, S69.7, S72.7, S72.70, S72.71, S77, S77.0, S77.1, S77.2, S78, S78.0, S78.1, S78.9, S79.7, S82.7, S82.70, S82.71, S87, S87.0, S87.8, S88, S88.0, S88.1, S88.9, S89, S89.7, S92.7, S92.70, S92.71, S97, S97.0, S97.1, S97.8, S98, S98.0, S98.1, S98.2, S98.3, S98.4, S99.7, T02.1, T02.10, T02.11, T02.2, T02.20, T02.21, T02.3, T02.30, T02.31, T02.4, T02.40, T02.41, T02.5, T02.50, T02.51, T02.6, T02.60, T02.61, T02.7, T02.70, T02.71, T02.8, T02.80, T02.81, T02.9, T02.90, T02.91, T03, T03.0, T03.1, T03.2, T03.3, T03.4, T03.8, T03.9, T04, T04.0, T04.1, T04.2, T04.3, T04.4, T04.7, T04.8, T04.9, T05, T05.0, T05.1, T05.2, T05.3, T05.4, T05.5, T05.6, T05.8, T05.9, T06, T06.0, T06.1, T06.2, T06.3, T06.4, T06.5, T06.8, T07, T09.6, T11.6, T13.6, T14.7,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S38.0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st29.007</w:t>
            </w:r>
          </w:p>
        </w:tc>
        <w:tc>
          <w:tcPr>
            <w:tcW w:w="2842" w:type="dxa"/>
            <w:tcBorders>
              <w:top w:val="nil"/>
              <w:left w:val="nil"/>
              <w:bottom w:val="nil"/>
              <w:right w:val="nil"/>
            </w:tcBorders>
          </w:tcPr>
          <w:p>
            <w:pPr>
              <w:pStyle w:val="0"/>
            </w:pPr>
            <w:r>
              <w:rPr>
                <w:sz w:val="20"/>
              </w:rPr>
              <w:t xml:space="preserve">Тяжелая множественная и сочетанная травма (политравма)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J93, J93.0, J93.1, J93.8, J93.9, J94.2, J94.8, J94.9, J96.0, N17, R57.1, R57.8, T79.4</w:t>
            </w:r>
          </w:p>
          <w:p>
            <w:pPr>
              <w:pStyle w:val="0"/>
            </w:pPr>
            <w:r>
              <w:rPr>
                <w:sz w:val="20"/>
              </w:rPr>
              <w:t xml:space="preserve">иной классификационный критерий: plt</w:t>
            </w:r>
          </w:p>
        </w:tc>
        <w:tc>
          <w:tcPr>
            <w:tcW w:w="1020" w:type="dxa"/>
            <w:tcBorders>
              <w:top w:val="nil"/>
              <w:left w:val="nil"/>
              <w:bottom w:val="nil"/>
              <w:right w:val="nil"/>
            </w:tcBorders>
          </w:tcPr>
          <w:p>
            <w:pPr>
              <w:pStyle w:val="0"/>
              <w:jc w:val="center"/>
            </w:pPr>
            <w:r>
              <w:rPr>
                <w:sz w:val="20"/>
              </w:rPr>
              <w:t xml:space="preserve">7,07</w:t>
            </w:r>
          </w:p>
        </w:tc>
      </w:tr>
      <w:tr>
        <w:tc>
          <w:tcPr>
            <w:tcW w:w="1238" w:type="dxa"/>
            <w:tcBorders>
              <w:top w:val="nil"/>
              <w:left w:val="nil"/>
              <w:bottom w:val="nil"/>
              <w:right w:val="nil"/>
            </w:tcBorders>
          </w:tcPr>
          <w:p>
            <w:pPr>
              <w:pStyle w:val="0"/>
              <w:jc w:val="center"/>
            </w:pPr>
            <w:r>
              <w:rPr>
                <w:sz w:val="20"/>
              </w:rPr>
              <w:t xml:space="preserve">st29.008</w:t>
            </w:r>
          </w:p>
        </w:tc>
        <w:tc>
          <w:tcPr>
            <w:tcW w:w="2842" w:type="dxa"/>
            <w:tcBorders>
              <w:top w:val="nil"/>
              <w:left w:val="nil"/>
              <w:bottom w:val="nil"/>
              <w:right w:val="nil"/>
            </w:tcBorders>
          </w:tcPr>
          <w:p>
            <w:pPr>
              <w:pStyle w:val="0"/>
            </w:pPr>
            <w:r>
              <w:rPr>
                <w:sz w:val="20"/>
              </w:rPr>
              <w:t xml:space="preserve">Эндопротезирование суставов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A16.04.021, A16.04.021.001, A16.04.021.002, A16.04.021.004, A16.04.021.005, A16.04.021.006, A16.04.021.007, A16.04.021.008, A6.04.021.009, A16.04.021.010, A16.04.021.011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4,46</w:t>
            </w:r>
          </w:p>
        </w:tc>
      </w:tr>
      <w:tr>
        <w:tc>
          <w:tcPr>
            <w:tcW w:w="1238" w:type="dxa"/>
            <w:tcBorders>
              <w:top w:val="nil"/>
              <w:left w:val="nil"/>
              <w:bottom w:val="nil"/>
              <w:right w:val="nil"/>
            </w:tcBorders>
          </w:tcPr>
          <w:p>
            <w:pPr>
              <w:pStyle w:val="0"/>
              <w:jc w:val="center"/>
            </w:pPr>
            <w:r>
              <w:rPr>
                <w:sz w:val="20"/>
              </w:rPr>
              <w:t xml:space="preserve">st29.009</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A11.03.001, A11.03.001.001, A11.03.001.002, A11.03.001.003, A16.02.001, A16.02.001.001, A16.02.001.002, A16.02.001.003, A16.02.003, A16.02.004, A16.02.004.001, A16.02.004.002, A16.02.006, A16.02.007, A16.02.008, A16.02.009, A16.02.010, A16.02.011, A16.02.018, A16.03.005, A16.03.006, A16.03.007, A16.03.013, A16.03.014.001, A16.03.014.002, A16.03.015, A16.03.017, A16.03.017.001, A16.03.020, A16.03.021, A16.03.021.001, A16.03.021.002, A16.03.021.003, A16.03.021.004, A16.03.022, A16.03.022.001, A16.03.022.003, A16.03.027, A16.03.031, A16.03.033, A16.03.036, A16.03.049, A16.03.082, A16.03.084, A16.03.089, A16.04.002, A16.04.005, A16.04.018, A16.04.018.001, A16.04.019, A16.04.022, A16.04.024,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st29.010</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A16.03.014, A16.03.016, A16.03.016.001, A16.03.025.003, A16.03.025.004, A16.03.029, A16.03.034, A16.03.034.001, A16.03.034.002, A16.03.059, A16.03.083, A16.03.085, A16.03.086, A16.03.087, A16.03.090, A16.04.038, A16.04.039, A16.04.048, A16.04.049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st29.011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A16.02.005.001, A16.02.005.002, A16.02.005.003, A16.02.005.004, A16.02.005.005, A16.02.009.001, A16.02.009.003, A16.02.009.004, A16.02.009.005, A16.02.009.006, A16.02.012, A16.02.014, A16.02.015, A16.02.016, A16.02.017, A16.03.002, A16.03.003, A16.03.004, A16.03.008, A16.03.018, A16.03.024, A16.03.025, A16.03.025.001, A16.03.026, A16.03.026.002, A16.03.026.003, A16.03.026.004, A16.03.028, A16.03.028.001, A16.03.028.002, A16.03.028.003, A16.03.028.004, A16.03.028.005, A16.03.028.006, A16.03.028.007, A16.03.028.008, A16.03.028.009, A16.03.028.010, A16.03.028.011, A16.03.030, A16.03.033.001, A16.03.058, A16.03.058.001, A16.03.060, A16.03.060.001, A16.03.061, A16.03.061.001, A16.03.062, A16.03.062.001, A16.03.063, A16.03.063.001, A16.03.064, A16.03.064.001, A16.03.065, A16.03.065.001, A16.03.065.003, A16.03.068, A16.03.073, A16.03.074, A16.03.075, A16.03.075.003, A16.03.075.004, A16.03.075.005, A16.03.076, A16.03.077, A16.03.077.001, A16.03.077.004, A16.03.078, A16.03.079, A16.03.080, A16.03.081, A16.03.092, A16.03.092.001, A16.03.093, A16.03.093.001, A16.04.001, A16.04.001.001, A16.04.003, A16.04.003.001, A16.04.004, A16.04.006, A16.04.009, A16.04.015.001, A16.04.019.001, A16.04.019.002, A16.04.019.003, A16.04.023, A16.04.023.001, A16.04.023.002, A16.04.024.001, A16.04.037, A16.04.037.001, A16.04.037.002, A16.04.037.003, A16.04.045, A16.04.046, A16.04.046.001, A16.04.047, A16.04.050, A16.30.016, A16.30.017, A16.30.017.001, A16.30.017.002, A16.30.017.004, A16.30.018, A16.30.019, A16.30.019.001, A16.30.019.002, A16.30.019.003, A16.30.020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1,37</w:t>
            </w:r>
          </w:p>
        </w:tc>
      </w:tr>
      <w:tr>
        <w:tc>
          <w:tcPr>
            <w:tcW w:w="1238" w:type="dxa"/>
            <w:tcBorders>
              <w:top w:val="nil"/>
              <w:left w:val="nil"/>
              <w:bottom w:val="nil"/>
              <w:right w:val="nil"/>
            </w:tcBorders>
          </w:tcPr>
          <w:p>
            <w:pPr>
              <w:pStyle w:val="0"/>
              <w:jc w:val="center"/>
            </w:pPr>
            <w:r>
              <w:rPr>
                <w:sz w:val="20"/>
              </w:rPr>
              <w:t xml:space="preserve">st29.012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A16.02.006.001, A16.02.009.002, A16.02.011.002, A16.02.012.001, A16.02.013, A16.02.019, A16.03.009, A16.03.010, A16.03.011, A16.03.012, A16.03.019, A16.03.022.004, A16.03.022.005, A16.03.022.007, A16.03.022.009, A16.03.022.010, A16.03.023, A16.03.024.002, A16.03.024.003, A16.03.024.005, A16.03.024.007, A16.03.024.008, A16.03.024.009, A16.03.024.010, A16.03.024.011, A16.03.024.012, A16.03.033.002, A16.03.035, A16.03.035.001, A16.03.043, A16.03.044, A16.03.045, A16.03.046, A16.03.047, A16.03.048, A16.03.050, A16.03.051, A16.03.051.002, A16.03.053, A16.03.054, A16.03.055, A16.03.056, A16.03.057, A16.03.060.002, A16.03.061.002, A16.03.062.002, A16.03.062.003, A16.03.063.002, A16.03.064.002, A16.03.065.002, A16.03.066, A16.03.066.001, A16.03.067, A16.03.067.001, A16.03.068.001, A16.03.068.002, A16.03.068.003, A16.03.068.004, A16.03.068.005, A16.03.069, A16.03.070, A16.03.071, A16.03.072, A16.03.077.002, A16.03.077.003, A16.03.080.001, A16.03.080.002, A16.03.080.003, A16.03.080.004, A16.03.081.001, A16.03.081.002, A16.03.081.003, A16.03.083.001, A16.03.088, A16.04.004.001, A16.04.007, A16.04.007.001, A16.04.008, A16.04.012, A16.04.012.002, A16.04.013, A16.04.013.001, A16.04.013.002, A16.04.014, A16.04.015, A16.04.016, A16.04.017, A16.04.017.001, A16.04.017.005, A16.04.025, A16.04.029, A16.04.030, A16.04.030.001, A16.04.034, A16.04.035, A16.04.036, A16.04.040, A16.04.041, A16.04.043, A16.04.044, A16.30.031, A16.30.048, A16.30.048.001, A16.30.048.002, A16.30.048.003, A16.30.050, A22.04.005, A22.04.006, A22.04.007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S42.3, S42.30, S42.4, S42.40, S42.7, S42.70, S42.71, S52.0, S52.00, S52.01, S52.1, S52.10, S52.11, S52.2, S52.20, S52.21, S52.3, S52.30, S52.31, S52.4, S52.40, S52.5, S52.50, S52.51, S52.6, S52.60, S52.61, S52.7, S52.70</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st29.013</w:t>
            </w:r>
          </w:p>
        </w:tc>
        <w:tc>
          <w:tcPr>
            <w:tcW w:w="2842" w:type="dxa"/>
            <w:tcBorders>
              <w:top w:val="nil"/>
              <w:left w:val="nil"/>
              <w:bottom w:val="nil"/>
              <w:right w:val="nil"/>
            </w:tcBorders>
            <w:vMerge w:val="restart"/>
          </w:tcPr>
          <w:p>
            <w:pPr>
              <w:pStyle w:val="0"/>
            </w:pPr>
            <w:r>
              <w:rPr>
                <w:sz w:val="20"/>
              </w:rPr>
              <w:t xml:space="preserve">Операции на костно-мышечной системе и суставах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A16.03.022.002, A16.03.022.006, A16.03.022.008, A16.03.024.001, A16.03.024.006, A16.03.024.013, A16.03.024.014, A16.03.024.015, A16.03.024.016, A16.03.026.001, A16.03.037, A16.03.038, A16.03.039, A16.03.040, A16.03.041, A16.03.042, A16.03.051.001, A16.03.051.003, A16.03.075.001, A16.03.075.002, A16.03.075.006, A16.03.076.001, A16.03.076.002, A16.04.008.001, A16.04.010, A16.04.010.001, A16.04.011, A16.04.015.002, A16.04.017.002, A16.04.017.003, A16.04.017.004, A16.04.020, A16.04.021.003, A16.04.025.001, A16.04.026, A16.04.027, A16.04.028, A16.04.031, A16.04.033, A16.04.042, A16.30.029, A16.30.029.001, A16.30.030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Q68.1, Q68.2, Q68.3, Q68.4, Q71.4, Q71.5, Q71.8, Q71.9, Q72.4, Q72.5, Q72.6, Q72.7, Q72.8, Q72.9, Q73.1, Q73.8, Q74, Q74.0, Q74.1, Q74.2, Q74.3, Q74.8, S32.31, S32.41, S32.51, S32.7, S32.70, S32.71, S42.0, S42.00, S42.01, S42.2, S42.20, S42.21, S42.31, S42.41, S42.8, S42.80, S42.81, S42.9, S42.90, S42.91, S52.41, S52.71, S57, S57.0, S57.8, S72.0, S72.00, S72.01, S72.1, S72.10, S72.11, S72.2, S72.20, S72.21, S72.3, S72.30, S72.31, S72.4, S72.40, S72.41, S72.7, S72.70, S72.71, S72.8, S72.80, S72.81, S72.9, S72.90, S72.91, S77, S77.0, S77.1, S82.1, S82.10, S82.11, S82.2, S82.20, S82.21, S82.3, S82.30, S82.31, S82.4, S82.40, S82.41, S82.5, S82.50, S82.51, S82.6, S82.60, S82.61, S82.7, S82.70, S82.71, S82.8, S82.80, S82.81, S82.9, S82.90, S82.91, T02.2, T02.20, T02.21, T02.3, T02.30, T02.31</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st30</w:t>
            </w:r>
          </w:p>
        </w:tc>
        <w:tc>
          <w:tcPr>
            <w:tcW w:w="2842" w:type="dxa"/>
            <w:tcBorders>
              <w:top w:val="nil"/>
              <w:left w:val="nil"/>
              <w:bottom w:val="nil"/>
              <w:right w:val="nil"/>
            </w:tcBorders>
          </w:tcPr>
          <w:p>
            <w:pPr>
              <w:pStyle w:val="0"/>
            </w:pPr>
            <w:r>
              <w:rPr>
                <w:sz w:val="20"/>
              </w:rPr>
              <w:t xml:space="preserve">Урология</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st30.001</w:t>
            </w:r>
          </w:p>
        </w:tc>
        <w:tc>
          <w:tcPr>
            <w:tcW w:w="2842" w:type="dxa"/>
            <w:tcBorders>
              <w:top w:val="nil"/>
              <w:left w:val="nil"/>
              <w:bottom w:val="nil"/>
              <w:right w:val="nil"/>
            </w:tcBorders>
          </w:tcPr>
          <w:p>
            <w:pPr>
              <w:pStyle w:val="0"/>
            </w:pPr>
            <w:r>
              <w:rPr>
                <w:sz w:val="20"/>
              </w:rPr>
              <w:t xml:space="preserve">Тубулоинтерстициальные болезни почек, другие болезни мочевой системы</w:t>
            </w:r>
          </w:p>
        </w:tc>
        <w:tc>
          <w:tcPr>
            <w:tcW w:w="3968" w:type="dxa"/>
            <w:tcBorders>
              <w:top w:val="nil"/>
              <w:left w:val="nil"/>
              <w:bottom w:val="nil"/>
              <w:right w:val="nil"/>
            </w:tcBorders>
          </w:tcPr>
          <w:p>
            <w:pPr>
              <w:pStyle w:val="0"/>
            </w:pPr>
            <w:r>
              <w:rPr>
                <w:sz w:val="20"/>
              </w:rPr>
              <w:t xml:space="preserve">N10, N11, N11.0, N11.1, N11.8, N11.9, N12, N13.6, N15, N15.0, N15.1, N15.8, N15.9, N16, N16.0, N16.1, N16.2, N16.3, N16.4, N16.5, N16.8, N29, N29.0, N30, N30.0, N30.1, N30.2, N30.3, N30.4, N30.8, N30.9, N33, N33.0, N33.8, N34, N34.0, N34.1, N34.2, N34.3, N35, N35.0, N35.1, N35.8, N35.9, N39, N39.0, N99.1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vMerge w:val="restart"/>
          </w:tcPr>
          <w:p>
            <w:pPr>
              <w:pStyle w:val="0"/>
              <w:jc w:val="center"/>
            </w:pPr>
            <w:r>
              <w:rPr>
                <w:sz w:val="20"/>
              </w:rPr>
              <w:t xml:space="preserve">st30.002</w:t>
            </w:r>
          </w:p>
        </w:tc>
        <w:tc>
          <w:tcPr>
            <w:tcW w:w="2842" w:type="dxa"/>
            <w:tcBorders>
              <w:top w:val="nil"/>
              <w:left w:val="nil"/>
              <w:bottom w:val="nil"/>
              <w:right w:val="nil"/>
            </w:tcBorders>
            <w:vMerge w:val="restart"/>
          </w:tcPr>
          <w:p>
            <w:pPr>
              <w:pStyle w:val="0"/>
            </w:pPr>
            <w:r>
              <w:rPr>
                <w:sz w:val="20"/>
              </w:rPr>
              <w:t xml:space="preserve">Камни мочевой системы;</w:t>
            </w:r>
          </w:p>
          <w:p>
            <w:pPr>
              <w:pStyle w:val="0"/>
            </w:pPr>
            <w:r>
              <w:rPr>
                <w:sz w:val="20"/>
              </w:rPr>
              <w:t xml:space="preserve">симптомы, относящиеся к мочевой системе</w:t>
            </w:r>
          </w:p>
        </w:tc>
        <w:tc>
          <w:tcPr>
            <w:tcW w:w="3968" w:type="dxa"/>
            <w:tcBorders>
              <w:top w:val="nil"/>
              <w:left w:val="nil"/>
              <w:bottom w:val="nil"/>
              <w:right w:val="nil"/>
            </w:tcBorders>
          </w:tcPr>
          <w:p>
            <w:pPr>
              <w:pStyle w:val="0"/>
            </w:pPr>
            <w:r>
              <w:rPr>
                <w:sz w:val="20"/>
              </w:rPr>
              <w:t xml:space="preserve">N13, N13.0, N13.1, N13.2, N13.3, N20, N20.0, N20.1, N20.2, N20.9, N21, N21.0, N21.1, N21.8, N21.9, N22, N22.0, N22.8, N23,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0,49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st30.003</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неопределенного и неизвестного характера мочевых органов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0,64</w:t>
            </w:r>
          </w:p>
        </w:tc>
      </w:tr>
      <w:tr>
        <w:tc>
          <w:tcPr>
            <w:tcW w:w="1238" w:type="dxa"/>
            <w:tcBorders>
              <w:top w:val="nil"/>
              <w:left w:val="nil"/>
              <w:bottom w:val="nil"/>
              <w:right w:val="nil"/>
            </w:tcBorders>
          </w:tcPr>
          <w:p>
            <w:pPr>
              <w:pStyle w:val="0"/>
              <w:jc w:val="center"/>
            </w:pPr>
            <w:r>
              <w:rPr>
                <w:sz w:val="20"/>
              </w:rPr>
              <w:t xml:space="preserve">st30.004</w:t>
            </w:r>
          </w:p>
        </w:tc>
        <w:tc>
          <w:tcPr>
            <w:tcW w:w="2842" w:type="dxa"/>
            <w:tcBorders>
              <w:top w:val="nil"/>
              <w:left w:val="nil"/>
              <w:bottom w:val="nil"/>
              <w:right w:val="nil"/>
            </w:tcBorders>
          </w:tcPr>
          <w:p>
            <w:pPr>
              <w:pStyle w:val="0"/>
            </w:pPr>
            <w:r>
              <w:rPr>
                <w:sz w:val="20"/>
              </w:rPr>
              <w:t xml:space="preserve">Болезни предстательной железы</w:t>
            </w:r>
          </w:p>
        </w:tc>
        <w:tc>
          <w:tcPr>
            <w:tcW w:w="3968" w:type="dxa"/>
            <w:tcBorders>
              <w:top w:val="nil"/>
              <w:left w:val="nil"/>
              <w:bottom w:val="nil"/>
              <w:right w:val="nil"/>
            </w:tcBorders>
          </w:tcPr>
          <w:p>
            <w:pPr>
              <w:pStyle w:val="0"/>
            </w:pPr>
            <w:r>
              <w:rPr>
                <w:sz w:val="20"/>
              </w:rPr>
              <w:t xml:space="preserve">N40, N41, N41.0, N41.1, N41.2, N41.3, N41.8, N41.9, N42, N42.0, N42.1, N42.2, N42.3, N42.8, N42.9, N51, N51.0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st30.005</w:t>
            </w:r>
          </w:p>
        </w:tc>
        <w:tc>
          <w:tcPr>
            <w:tcW w:w="2842" w:type="dxa"/>
            <w:tcBorders>
              <w:top w:val="nil"/>
              <w:left w:val="nil"/>
              <w:bottom w:val="nil"/>
              <w:right w:val="nil"/>
            </w:tcBorders>
          </w:tcPr>
          <w:p>
            <w:pPr>
              <w:pStyle w:val="0"/>
            </w:pPr>
            <w:r>
              <w:rPr>
                <w:sz w:val="20"/>
              </w:rPr>
              <w:t xml:space="preserve">Другие 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N43, N43.0, N43.1, N43.2, N43.3, N43.4, N44, N45, N45.0, N45.9, N46, N47, N48, N48.0, N48.1, N48.2, N48.3, N48.4, N48.5, N48.6, N48.8, N48.9, N49, N49.0, N49.1, N49.2, N49.8, N49.9, N50, N50.0, N50.1, N50.8, N50.9, N51.1, N51.2, N51.8, N99.4, N99.5, N99.8, N99.9, Q53, Q53.0, Q53.1, Q53.2, Q53.9, Q54, Q54.0, Q54.1, Q54.2, Q54.3, Q54.4, Q54.8, Q54.9, Q55, Q55.0, Q55.1, Q55.2, Q55.3, Q55.4, Q55.5, Q55.6, Q55.8, Q55.9, Q60, Q60.0, Q60.1, Q60.2, Q60.3, Q60.4, Q60.5, Q60.6, Q61, Q61.0,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st30.006</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A16.21.008, A16.21.009, A16.21.010, A16.21.010.001, A16.21.011, A16.21.012, A16.21.013, A16.21.017, A16.21.023, A16.21.024, A16.21.025, A16.21.031, A16.21.032, A16.21.034, A16.21.035,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st30.007</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A16.21.001, A16.21.007, A16.21.015, A16.21.015.001, A16.21.016, A16.21.018, A16.21.021, A16.21.022, A16.21.027, A16.21.028, A16.21.033,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st30.008</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A16.21.003, A16.21.004, A16.21.006, A16.21.006.001, A16.21.006.002, A16.21.006.003, A16.21.006.006, A16.21.019, A16.21.019.001, A16.21.019.002, A16.21.019.003, A16.21.029, A16.21.030, A16.21.036, A16.21.042, A16.21.046, A24.21.003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st30.009</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A16.21.002, A16.21.002.001, A16.21.005, A16.21.006.005, A16.21.014, A16.21.014.001, A16.21.014.002, A16.21.041, A16.21.041.001, A16.21.049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st30.010</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A06.28.003, A06.28.004, A06.28.012, A11.28.001, A11.28.002, A16.28.013.001, A16.28.013.002, A16.28.025, A16.28.035, A16.28.035.001, A16.28.040, A16.28.043, A16.28.045.004, A16.28.051, A16.28.052.001, A16.28.072.001, A16.28.077, A16.28.079,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st30.011</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A03.28.001.001, A03.28.001.002, A11.28.001.001, A11.28.011, A11.28.012, A11.28.013, A16.28.006, A16.28.009, A16.28.010.002, A16.28.011, A16.28.012, A16.28.014, A16.28.015, A16.28.017, A16.28.023, A16.28.024, A16.28.033, A16.28.034, A16.28.036, A16.28.037, A16.28.039, A16.28.044, A16.28.045, A16.28.046, A16.28.052, A16.28.053, A16.28.054, A16.28.058, A16.28.060, A16.28.071, A16.28.072, A16.28.074, A16.28.075.001, A16.28.076, A16.28.082, A16.28.083, A16.28.093, A16.28.094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st30.012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 A16.28.001.001, A16.28.002, A16.28.003, A16.28.008, A16.28.010, A16.28.013, A16.28.017.001, A16.28.019, A16.28.020, A16.28.021, A16.28.028, A16.28.029, A16.28.029.002, A16.28.029.003, A16.28.035.002, A16.28.038, A16.28.041, A16.28.042, A16.28.046.001, A16.28.046.002, A16.28.047, A16.28.048, A16.28.055, A16.28.056, A16.28.057, A16.28.059, A16.28.062, A16.28.062.001, A16.28.075, A16.28.075.002, A16.28.075.003, A16.28.080, A16.28.088, A16.28.089, A16.28.090, A16.28.091, A16.28.092, A16.28.095, A16.28.096, A16.28.097, A16.28.098,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st30.013</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 A16.28.007, A16.28.007.001, A16.28.010.001, A16.28.018.001, A16.28.020.001, A16.28.026, A16.28.026.002, A16.28.032, A16.28.032.001, A16.28.039.001, A16.28.069, A16.28.070, A16.28.073, A16.28.078, A16.28.085, A24.28.002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st30.014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A16.28.004.004, A16.28.004.009, A16.28.016, A16.28.018, A16.28.022, A16.28.022.001, A16.28.030, A16.28.030.001, A16.28.030.003, A16.28.030.007, A16.28.030.008, A16.28.030.011, A16.28.031, A16.28.031.001, A16.28.031.003, A16.28.031.007, A16.28.031.010, A16.28.032.002, A16.28.032.003, A16.28.038.001, A16.28.038.002, A16.28.038.003, A16.28.045.003, A16.28.050, A16.28.050.001, A16.28.059.002, A16.28.061, A16.28.081, A16.28.084, A16.28.084.001, A16.28.084.002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st30.015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A16.28.003.001, A16.28.003.003, A16.28.004.001, A16.28.004.002, A16.28.004.005, A16.28.004.010, A16.28.007.002, A16.28.030.002, A16.28.030.004, A16.28.030.005, A16.28.030.009, A16.28.030.012, A16.28.030.014, A16.28.031.002, A16.28.031.004, A16.28.031.005, A16.28.031.006, A16.28.031.008, A16.28.031.011, A16.28.049, A16.28.059.001, A16.28.073.001, A16.28.078.001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4,13</w:t>
            </w:r>
          </w:p>
        </w:tc>
      </w:tr>
      <w:tr>
        <w:tc>
          <w:tcPr>
            <w:tcW w:w="1238" w:type="dxa"/>
            <w:tcBorders>
              <w:top w:val="nil"/>
              <w:left w:val="nil"/>
              <w:bottom w:val="nil"/>
              <w:right w:val="nil"/>
            </w:tcBorders>
          </w:tcPr>
          <w:p>
            <w:pPr>
              <w:pStyle w:val="0"/>
              <w:jc w:val="center"/>
            </w:pPr>
            <w:r>
              <w:rPr>
                <w:sz w:val="20"/>
              </w:rPr>
              <w:t xml:space="preserve">st30.016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A16.28.006.001, A16.28.015.001, A16.28.028.001, A16.28.029.001, A16.28.045.001, A16.28.045.002, A16.28.055.001, A16.28.071.001, A16.28.074.001, A16.28.084.003, A16.28.094.001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4,7</w:t>
            </w:r>
          </w:p>
        </w:tc>
      </w:tr>
      <w:tr>
        <w:tc>
          <w:tcPr>
            <w:tcW w:w="1238" w:type="dxa"/>
            <w:tcBorders>
              <w:top w:val="nil"/>
              <w:left w:val="nil"/>
              <w:bottom w:val="nil"/>
              <w:right w:val="nil"/>
            </w:tcBorders>
          </w:tcPr>
          <w:p>
            <w:pPr>
              <w:pStyle w:val="0"/>
              <w:outlineLvl w:val="3"/>
              <w:jc w:val="center"/>
            </w:pPr>
            <w:r>
              <w:rPr>
                <w:sz w:val="20"/>
              </w:rPr>
              <w:t xml:space="preserve">st31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st31.001</w:t>
            </w:r>
          </w:p>
        </w:tc>
        <w:tc>
          <w:tcPr>
            <w:tcW w:w="2842" w:type="dxa"/>
            <w:tcBorders>
              <w:top w:val="nil"/>
              <w:left w:val="nil"/>
              <w:bottom w:val="nil"/>
              <w:right w:val="nil"/>
            </w:tcBorders>
          </w:tcPr>
          <w:p>
            <w:pPr>
              <w:pStyle w:val="0"/>
            </w:pPr>
            <w:r>
              <w:rPr>
                <w:sz w:val="20"/>
              </w:rPr>
              <w:t xml:space="preserve">Болезни лимфатических сосудов и лимфатических узлов</w:t>
            </w:r>
          </w:p>
        </w:tc>
        <w:tc>
          <w:tcPr>
            <w:tcW w:w="3968" w:type="dxa"/>
            <w:tcBorders>
              <w:top w:val="nil"/>
              <w:left w:val="nil"/>
              <w:bottom w:val="nil"/>
              <w:right w:val="nil"/>
            </w:tcBorders>
          </w:tcPr>
          <w:p>
            <w:pPr>
              <w:pStyle w:val="0"/>
            </w:pPr>
            <w:r>
              <w:rPr>
                <w:sz w:val="20"/>
              </w:rPr>
              <w:t xml:space="preserve">I88.0, I88.1, I88.8, I88.9, I89.0, I89.1, I89.8, I89.9, L04.0, L04.1, L04.2, L04.3, L04.8, L04.9, R59, R59.0, R59.1, R59.9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0,61</w:t>
            </w:r>
          </w:p>
        </w:tc>
      </w:tr>
      <w:tr>
        <w:tc>
          <w:tcPr>
            <w:tcW w:w="1238" w:type="dxa"/>
            <w:tcBorders>
              <w:top w:val="nil"/>
              <w:left w:val="nil"/>
              <w:bottom w:val="nil"/>
              <w:right w:val="nil"/>
            </w:tcBorders>
          </w:tcPr>
          <w:p>
            <w:pPr>
              <w:pStyle w:val="0"/>
              <w:jc w:val="center"/>
            </w:pPr>
            <w:r>
              <w:rPr>
                <w:sz w:val="20"/>
              </w:rPr>
              <w:t xml:space="preserve">st31.002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A16.30.060, A16.30.062, A16.30.064, A16.30.066, A16.30.067, A16.30.076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0,55</w:t>
            </w:r>
          </w:p>
        </w:tc>
      </w:tr>
      <w:tr>
        <w:tc>
          <w:tcPr>
            <w:tcW w:w="1238" w:type="dxa"/>
            <w:tcBorders>
              <w:top w:val="nil"/>
              <w:left w:val="nil"/>
              <w:bottom w:val="nil"/>
              <w:right w:val="nil"/>
            </w:tcBorders>
          </w:tcPr>
          <w:p>
            <w:pPr>
              <w:pStyle w:val="0"/>
              <w:jc w:val="center"/>
            </w:pPr>
            <w:r>
              <w:rPr>
                <w:sz w:val="20"/>
              </w:rPr>
              <w:t xml:space="preserve">st31.003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A16.01.003.006, A16.01.003.007, A16.01.004, A16.01.004.001, A16.01.004.002, A16.01.006, A16.01.009, A16.01.012, A16.01.012.001, A16.01.013, A16.01.014, A16.01.018, A16.01.023.001, A16.01.029, A16.01.030, A16.01.031, A16.01.038,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st31.004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A16.01.006.001, A16.01.023.002, A16.01.031.001, A16.30.014, A16.30.015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st31.005</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A16.01.003.003, A16.01.003.004, A16.01.003.005, A16.01.005.005, A16.01.007, A16.01.010, A16.01.010.001, A16.01.010.002, A16.01.010.004, A16.01.010.005, A16.01.012.002, A16.01.012.003, A16.01.031.002, A16.01.031.003, A16.07.098, A16.08.008.006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tcPr>
          <w:p>
            <w:pPr>
              <w:pStyle w:val="0"/>
              <w:jc w:val="center"/>
            </w:pPr>
            <w:r>
              <w:rPr>
                <w:sz w:val="20"/>
              </w:rPr>
              <w:t xml:space="preserve">st31.006</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A11.06.002.002, A16.06.002, A16.06.003, A16.06.005, A16.06.005.004, A16.06.006, A16.06.006.001, A16.06.006.002, A16.06.010, A16.06.011, A16.06.012, A16.06.013, A16.06.014, A16.06.014.001, A16.06.014.002, A16.06.014.003, A16.06.015, A16.06.016, A16.06.016.001, A16.06.016.002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st31.007</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 A16.05.003, A16.05.004, A16.06.004, A16.06.007, A16.06.008, A16.06.009, A16.06.009.001, A16.06.009.002, A16.06.009.003, A16.06.016.003, A16.06.016.004, A16.06.016.005, A16.06.017, A16.06.018, A16.30.061, A16.30.063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1,83</w:t>
            </w:r>
          </w:p>
        </w:tc>
      </w:tr>
      <w:tr>
        <w:tc>
          <w:tcPr>
            <w:tcW w:w="1238" w:type="dxa"/>
            <w:tcBorders>
              <w:top w:val="nil"/>
              <w:left w:val="nil"/>
              <w:bottom w:val="nil"/>
              <w:right w:val="nil"/>
            </w:tcBorders>
          </w:tcPr>
          <w:p>
            <w:pPr>
              <w:pStyle w:val="0"/>
              <w:jc w:val="center"/>
            </w:pPr>
            <w:r>
              <w:rPr>
                <w:sz w:val="20"/>
              </w:rPr>
              <w:t xml:space="preserve">st31.008</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A16.05.002.001, A16.05.004.001, A16.05.005, A16.05.006, A16.05.007, A16.05.008, A16.05.008.001, A16.05.010, A16.05.010.001, A16.06.001, A16.06.004.001, A16.06.005.001, A16.06.006.003, A16.06.007.001, A16.06.007.002, A16.06.017.001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2,16</w:t>
            </w:r>
          </w:p>
        </w:tc>
      </w:tr>
      <w:tr>
        <w:tc>
          <w:tcPr>
            <w:tcW w:w="1238" w:type="dxa"/>
            <w:tcBorders>
              <w:top w:val="nil"/>
              <w:left w:val="nil"/>
              <w:bottom w:val="nil"/>
              <w:right w:val="nil"/>
            </w:tcBorders>
          </w:tcPr>
          <w:p>
            <w:pPr>
              <w:pStyle w:val="0"/>
              <w:jc w:val="center"/>
            </w:pPr>
            <w:r>
              <w:rPr>
                <w:sz w:val="20"/>
              </w:rPr>
              <w:t xml:space="preserve">st31.009</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A16.22.001, A16.22.002, A16.22.003, A16.22.007, A16.22.007.002, A16.22.008, A16.22.011, A16.22.013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1,81</w:t>
            </w:r>
          </w:p>
        </w:tc>
      </w:tr>
      <w:tr>
        <w:tc>
          <w:tcPr>
            <w:tcW w:w="1238" w:type="dxa"/>
            <w:tcBorders>
              <w:top w:val="nil"/>
              <w:left w:val="nil"/>
              <w:bottom w:val="nil"/>
              <w:right w:val="nil"/>
            </w:tcBorders>
          </w:tcPr>
          <w:p>
            <w:pPr>
              <w:pStyle w:val="0"/>
              <w:jc w:val="center"/>
            </w:pPr>
            <w:r>
              <w:rPr>
                <w:sz w:val="20"/>
              </w:rPr>
              <w:t xml:space="preserve">st31.010</w:t>
            </w:r>
          </w:p>
        </w:tc>
        <w:tc>
          <w:tcPr>
            <w:tcW w:w="2842" w:type="dxa"/>
            <w:tcBorders>
              <w:top w:val="nil"/>
              <w:left w:val="nil"/>
              <w:bottom w:val="nil"/>
              <w:right w:val="nil"/>
            </w:tcBorders>
          </w:tcPr>
          <w:p>
            <w:pPr>
              <w:pStyle w:val="0"/>
            </w:pPr>
            <w:r>
              <w:rPr>
                <w:sz w:val="20"/>
              </w:rPr>
              <w:t xml:space="preserve">Операции на эндокринных железах кроме гипофиза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A16.22.002.002, A16.22.002.003, A16.22.004, A16.22.004.001, A16.22.004.002, A16.22.004.003, A16.22.007.001, A16.22.009, A16.22.010, A16.22.010.001, A16.22.015, A16.22.015.001, A16.28.064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2,67</w:t>
            </w:r>
          </w:p>
        </w:tc>
      </w:tr>
      <w:tr>
        <w:tc>
          <w:tcPr>
            <w:tcW w:w="1238" w:type="dxa"/>
            <w:tcBorders>
              <w:top w:val="nil"/>
              <w:left w:val="nil"/>
              <w:bottom w:val="nil"/>
              <w:right w:val="nil"/>
            </w:tcBorders>
          </w:tcPr>
          <w:p>
            <w:pPr>
              <w:pStyle w:val="0"/>
              <w:jc w:val="center"/>
            </w:pPr>
            <w:r>
              <w:rPr>
                <w:sz w:val="20"/>
              </w:rPr>
              <w:t xml:space="preserve">st31.011</w:t>
            </w:r>
          </w:p>
        </w:tc>
        <w:tc>
          <w:tcPr>
            <w:tcW w:w="2842" w:type="dxa"/>
            <w:tcBorders>
              <w:top w:val="nil"/>
              <w:left w:val="nil"/>
              <w:bottom w:val="nil"/>
              <w:right w:val="nil"/>
            </w:tcBorders>
          </w:tcPr>
          <w:p>
            <w:pPr>
              <w:pStyle w:val="0"/>
            </w:pPr>
            <w:r>
              <w:rPr>
                <w:sz w:val="20"/>
              </w:rPr>
              <w:t xml:space="preserve">Болезни молочной железы, новообразования молочной железы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st31.012</w:t>
            </w:r>
          </w:p>
        </w:tc>
        <w:tc>
          <w:tcPr>
            <w:tcW w:w="2842" w:type="dxa"/>
            <w:tcBorders>
              <w:top w:val="nil"/>
              <w:left w:val="nil"/>
              <w:bottom w:val="nil"/>
              <w:right w:val="nil"/>
            </w:tcBorders>
          </w:tcPr>
          <w:p>
            <w:pPr>
              <w:pStyle w:val="0"/>
            </w:pPr>
            <w:r>
              <w:rPr>
                <w:sz w:val="20"/>
              </w:rPr>
              <w:t xml:space="preserve">Артрозы, другие поражения суставов, болезни мягких тканей</w:t>
            </w:r>
          </w:p>
        </w:tc>
        <w:tc>
          <w:tcPr>
            <w:tcW w:w="3968" w:type="dxa"/>
            <w:tcBorders>
              <w:top w:val="nil"/>
              <w:left w:val="nil"/>
              <w:bottom w:val="nil"/>
              <w:right w:val="nil"/>
            </w:tcBorders>
          </w:tcPr>
          <w:p>
            <w:pPr>
              <w:pStyle w:val="0"/>
            </w:pPr>
            <w:r>
              <w:rPr>
                <w:sz w:val="20"/>
              </w:rPr>
              <w:t xml:space="preserve">A26.7, A48.0, L02.1, L02.2, L02.3, L02.9, L03.1, L03.2, L03.3, L03.8, L03.9, L05.0, L05.9, L73.2, L89.0, L89.1, L89.2, L89.3, L89.9, L97, L98.4, M15, M15.0, M15.1, M15.2, M15.3, M15.4, M15.8, M15.9, M16, M16.0, M16.1, M16.2, M16.3, M16.4, M16.5, M16.6, M16.7, M16.9, M17, M17.0, M17.1, M17.2, M17.3, M17.4, M17.5, M17.9, M18, M18.0, M18.1, M18.2, M18.3, M18.4, M18.5, M18.9, M19, M19.0, M19.1, M19.2, M19.8, M19.9, M22, M22.0, M22.1, M22.2, M22.3, M22.4, M22.8, M22.9, M23, M23.0, M23.1, M23.2, M23.3, M23.4, M23.5, M23.6, M23.8, M23.9, M24, M24.0, M24.1, M24.2, M24.3, M24.4, M24.5, M24.6, M24.7, M24.8, M24.9, M25, M25.0, M25.1, M25.2, M25.3, M25.4, M25.5, M25.6, M25.7, M25.8, M25.9, M35.7,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st31.013</w:t>
            </w:r>
          </w:p>
        </w:tc>
        <w:tc>
          <w:tcPr>
            <w:tcW w:w="2842" w:type="dxa"/>
            <w:tcBorders>
              <w:top w:val="nil"/>
              <w:left w:val="nil"/>
              <w:bottom w:val="nil"/>
              <w:right w:val="nil"/>
            </w:tcBorders>
          </w:tcPr>
          <w:p>
            <w:pPr>
              <w:pStyle w:val="0"/>
            </w:pPr>
            <w:r>
              <w:rPr>
                <w:sz w:val="20"/>
              </w:rPr>
              <w:t xml:space="preserve">Остеомиелит (уровень 1)</w:t>
            </w:r>
          </w:p>
        </w:tc>
        <w:tc>
          <w:tcPr>
            <w:tcW w:w="3968" w:type="dxa"/>
            <w:tcBorders>
              <w:top w:val="nil"/>
              <w:left w:val="nil"/>
              <w:bottom w:val="nil"/>
              <w:right w:val="nil"/>
            </w:tcBorders>
          </w:tcPr>
          <w:p>
            <w:pPr>
              <w:pStyle w:val="0"/>
            </w:pPr>
            <w:r>
              <w:rPr>
                <w:sz w:val="20"/>
              </w:rPr>
              <w:t xml:space="preserve">M86.0, M86.1, M86.2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st31.014</w:t>
            </w:r>
          </w:p>
        </w:tc>
        <w:tc>
          <w:tcPr>
            <w:tcW w:w="2842" w:type="dxa"/>
            <w:tcBorders>
              <w:top w:val="nil"/>
              <w:left w:val="nil"/>
              <w:bottom w:val="nil"/>
              <w:right w:val="nil"/>
            </w:tcBorders>
          </w:tcPr>
          <w:p>
            <w:pPr>
              <w:pStyle w:val="0"/>
            </w:pPr>
            <w:r>
              <w:rPr>
                <w:sz w:val="20"/>
              </w:rPr>
              <w:t xml:space="preserve">Остеомиелит (уровень 2)</w:t>
            </w:r>
          </w:p>
        </w:tc>
        <w:tc>
          <w:tcPr>
            <w:tcW w:w="3968" w:type="dxa"/>
            <w:tcBorders>
              <w:top w:val="nil"/>
              <w:left w:val="nil"/>
              <w:bottom w:val="nil"/>
              <w:right w:val="nil"/>
            </w:tcBorders>
          </w:tcPr>
          <w:p>
            <w:pPr>
              <w:pStyle w:val="0"/>
            </w:pPr>
            <w:r>
              <w:rPr>
                <w:sz w:val="20"/>
              </w:rPr>
              <w:t xml:space="preserve">M46.2, M86.3, M86.4, M86.5, M86.6, M86.8, M86.9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3,51</w:t>
            </w:r>
          </w:p>
        </w:tc>
      </w:tr>
      <w:tr>
        <w:tc>
          <w:tcPr>
            <w:tcW w:w="1238" w:type="dxa"/>
            <w:tcBorders>
              <w:top w:val="nil"/>
              <w:left w:val="nil"/>
              <w:bottom w:val="nil"/>
              <w:right w:val="nil"/>
            </w:tcBorders>
          </w:tcPr>
          <w:p>
            <w:pPr>
              <w:pStyle w:val="0"/>
              <w:jc w:val="center"/>
            </w:pPr>
            <w:r>
              <w:rPr>
                <w:sz w:val="20"/>
              </w:rPr>
              <w:t xml:space="preserve">st31.015</w:t>
            </w:r>
          </w:p>
        </w:tc>
        <w:tc>
          <w:tcPr>
            <w:tcW w:w="2842" w:type="dxa"/>
            <w:tcBorders>
              <w:top w:val="nil"/>
              <w:left w:val="nil"/>
              <w:bottom w:val="nil"/>
              <w:right w:val="nil"/>
            </w:tcBorders>
          </w:tcPr>
          <w:p>
            <w:pPr>
              <w:pStyle w:val="0"/>
            </w:pPr>
            <w:r>
              <w:rPr>
                <w:sz w:val="20"/>
              </w:rPr>
              <w:t xml:space="preserve">Остеомиелит (уровень 3)</w:t>
            </w:r>
          </w:p>
        </w:tc>
        <w:tc>
          <w:tcPr>
            <w:tcW w:w="3968" w:type="dxa"/>
            <w:tcBorders>
              <w:top w:val="nil"/>
              <w:left w:val="nil"/>
              <w:bottom w:val="nil"/>
              <w:right w:val="nil"/>
            </w:tcBorders>
          </w:tcPr>
          <w:p>
            <w:pPr>
              <w:pStyle w:val="0"/>
            </w:pPr>
            <w:r>
              <w:rPr>
                <w:sz w:val="20"/>
              </w:rPr>
              <w:t xml:space="preserve">M86.3, M86.4, M86.5, M86.6, M86.8, M86.9</w:t>
            </w:r>
          </w:p>
        </w:tc>
        <w:tc>
          <w:tcPr>
            <w:tcW w:w="3968" w:type="dxa"/>
            <w:tcBorders>
              <w:top w:val="nil"/>
              <w:left w:val="nil"/>
              <w:bottom w:val="nil"/>
              <w:right w:val="nil"/>
            </w:tcBorders>
          </w:tcPr>
          <w:p>
            <w:pPr>
              <w:pStyle w:val="0"/>
            </w:pPr>
            <w:r>
              <w:rPr>
                <w:sz w:val="20"/>
              </w:rPr>
              <w:t xml:space="preserve">A16.03.033.002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4,02</w:t>
            </w:r>
          </w:p>
        </w:tc>
      </w:tr>
      <w:tr>
        <w:tc>
          <w:tcPr>
            <w:tcW w:w="1238" w:type="dxa"/>
            <w:tcBorders>
              <w:top w:val="nil"/>
              <w:left w:val="nil"/>
              <w:bottom w:val="nil"/>
              <w:right w:val="nil"/>
            </w:tcBorders>
          </w:tcPr>
          <w:p>
            <w:pPr>
              <w:pStyle w:val="0"/>
              <w:jc w:val="center"/>
            </w:pPr>
            <w:r>
              <w:rPr>
                <w:sz w:val="20"/>
              </w:rPr>
              <w:t xml:space="preserve">st31.016</w:t>
            </w:r>
          </w:p>
        </w:tc>
        <w:tc>
          <w:tcPr>
            <w:tcW w:w="2842" w:type="dxa"/>
            <w:tcBorders>
              <w:top w:val="nil"/>
              <w:left w:val="nil"/>
              <w:bottom w:val="nil"/>
              <w:right w:val="nil"/>
            </w:tcBorders>
          </w:tcPr>
          <w:p>
            <w:pPr>
              <w:pStyle w:val="0"/>
            </w:pPr>
            <w:r>
              <w:rPr>
                <w:sz w:val="20"/>
              </w:rPr>
              <w:t xml:space="preserve">Доброкачественные новообразования костно-мышечной системы и соединительной ткани</w:t>
            </w:r>
          </w:p>
        </w:tc>
        <w:tc>
          <w:tcPr>
            <w:tcW w:w="3968" w:type="dxa"/>
            <w:tcBorders>
              <w:top w:val="nil"/>
              <w:left w:val="nil"/>
              <w:bottom w:val="nil"/>
              <w:right w:val="nil"/>
            </w:tcBorders>
          </w:tcPr>
          <w:p>
            <w:pPr>
              <w:pStyle w:val="0"/>
            </w:pPr>
            <w:r>
              <w:rPr>
                <w:sz w:val="20"/>
              </w:rPr>
              <w:t xml:space="preserve">D16.0, D16.1, D16.2, D16.3, D16.4, D16.6, D16.8, D16.9, D19.7, D19.9, D21, D21.0, D21.1, D21.2, D21.3, D21.4, D21.5, D21.6, D21.9, D48.0, D48.1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0,84</w:t>
            </w:r>
          </w:p>
        </w:tc>
      </w:tr>
      <w:tr>
        <w:tc>
          <w:tcPr>
            <w:tcW w:w="1238" w:type="dxa"/>
            <w:tcBorders>
              <w:top w:val="nil"/>
              <w:left w:val="nil"/>
              <w:bottom w:val="nil"/>
              <w:right w:val="nil"/>
            </w:tcBorders>
          </w:tcPr>
          <w:p>
            <w:pPr>
              <w:pStyle w:val="0"/>
              <w:jc w:val="center"/>
            </w:pPr>
            <w:r>
              <w:rPr>
                <w:sz w:val="20"/>
              </w:rPr>
              <w:t xml:space="preserve">st31.017</w:t>
            </w:r>
          </w:p>
        </w:tc>
        <w:tc>
          <w:tcPr>
            <w:tcW w:w="2842"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c>
          <w:tcPr>
            <w:tcW w:w="3968" w:type="dxa"/>
            <w:tcBorders>
              <w:top w:val="nil"/>
              <w:left w:val="nil"/>
              <w:bottom w:val="nil"/>
              <w:right w:val="nil"/>
            </w:tcBorders>
          </w:tcPr>
          <w:p>
            <w:pPr>
              <w:pStyle w:val="0"/>
            </w:pPr>
            <w:r>
              <w:rPr>
                <w:sz w:val="20"/>
              </w:rPr>
              <w:t xml:space="preserve">D03, D03.0, D03.1, D03.2, D03.3, D03.4, D03.5, D03.6, D03.7, D03.8, D03.9, D04, D04.0, D04.1, D04.2, D04.3, D04.4, D04.5, D04.6, D04.7, D04.8, D04.9, D17, D17.0, D17.1, D17.2, D17.3, D17.4, D17.5, D17.6, D17.7, D17.9, D18, D18.0, D18.1, D22, D22.0, D22.1, D22.2, D22.3, D22.4, D22.5, D22.6, D22.7, D22.9, D23, D23.0, D23.1, D23.2, D23.3, D23.4, D23.5, D23.6, D23.7, D23.9, D24, D48.5, D48.6, D48.7, D48.9, L02.0, L02.4, L02.8, L03.0, L72.0, L72.1, L72.2, L72.8, L72.9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st31.018</w:t>
            </w:r>
          </w:p>
        </w:tc>
        <w:tc>
          <w:tcPr>
            <w:tcW w:w="2842" w:type="dxa"/>
            <w:tcBorders>
              <w:top w:val="nil"/>
              <w:left w:val="nil"/>
              <w:bottom w:val="nil"/>
              <w:right w:val="nil"/>
            </w:tcBorders>
          </w:tcPr>
          <w:p>
            <w:pPr>
              <w:pStyle w:val="0"/>
            </w:pPr>
            <w:r>
              <w:rPr>
                <w:sz w:val="20"/>
              </w:rPr>
              <w:t xml:space="preserve">Открытые раны, поверхностные, другие и неуточненные травмы</w:t>
            </w:r>
          </w:p>
        </w:tc>
        <w:tc>
          <w:tcPr>
            <w:tcW w:w="3968" w:type="dxa"/>
            <w:tcBorders>
              <w:top w:val="nil"/>
              <w:left w:val="nil"/>
              <w:bottom w:val="nil"/>
              <w:right w:val="nil"/>
            </w:tcBorders>
          </w:tcPr>
          <w:p>
            <w:pPr>
              <w:pStyle w:val="0"/>
            </w:pPr>
            <w:r>
              <w:rPr>
                <w:sz w:val="20"/>
              </w:rPr>
              <w:t xml:space="preserve">S00, S00.0, S00.3, S00.7, S00.8, S00.9, S01, S01.0, S01.2, S01.7, S01.8, S01.9, S09, S09.0, S09.1, S09.8, S09.9, S10, S10.0, S10.1, S10.7, S10.8, S10.9, S11, S11.0, S11.1, S11.2, S11.7, S11.8, S11.9, S15, S15.0, S15.1, S15.2, S15.3, S15.7, S15.8, S15.9, S19, S19.8, S19.9, S20, S20.0, S20.1, S20.2, S20.3, S20.4, S20.7, S20.8, S21, S21.0, S21.1, S21.2, S21.7, S21.8, S21.9, S25, S25.0, S25.1, S25.2, S25.3, S25.4, S25.5, S25.7, S25.8, S25.9, S29.8, S29.9, S30, S30.0, S30.1, S30.7, S30.8, S30.9, S31, S31.0, S31.1, S31.7, S31.8, S35, S35.0, S35.1, S35.2, S35.3, S35.4, S35.5, S35.7, S35.8, S35.9, S39.8, S39.9, S40, S40.0, S40.7, S40.8, S40.9, S41, S41.0, S41.1, S41.7, S41.8, S45, S45.0, S45.1, S45.2, S45.3, S45.7, S45.8, S45.9, S49.8, S49.9, S50, S50.0, S50.1, S50.7, S50.8, S50.9, S51, S51.0, S51.7, S51.8, S51.9, S55, S55.0, S55.1, S55.2, S55.7, S55.8, S55.9, S59.8, S59.9, S60, S60.0, S60.1, S60.2, S60.7, S60.8, S60.9, S61, S61.0, S61.1, S61.7, S61.8, S61.9, S65, S65.0, S65.1, S65.2, S65.3, S65.4, S65.5, S65.7, S65.8, S65.9, S69.8, S69.9, S70, S70.0, S70.1, S70.7, S70.8, S70.9, S71, S71.0, S71.1, S71.7, S71.8, S75, S75.0, S75.1, S75.2, S75.7, S75.8, S75.9, S79.8, S79.9, S80, S80.0, S80.1, S80.7, S80.8, S80.9, S81, S81.0, S81.7, S81.8, S81.9, S85, S85.0, S85.1, S85.2, S85.3, S85.4, S85.5, S85.7, S85.8, S85.9, S89.8, S89.9, S90, S90.0, S90.1, S90.2, S90.3, S90.7, S90.8, S90.9, S91, S91.0, S91.1, S91.2, S91.3, S91.7, S95, S95.0, S95.1, S95.2, S95.7, S95.8, S95.9, S99.8, S99.9, T00, T00.0, T00.1, T00.2, T00.3, T00.6, T00.8, T00.9, T01, T01.0, T01.1, T01.2, T01.3, T01.6, T01.8, T01.9, T09, T09.0, T09.1, T09.8, T09.9, T11, T11.0, T11.1, T11.4, T11.8, T11.9, T13, T13.0, T13.1, T13.4, T13.8, T13.9, T14, T14.0, T14.1, T14.5, T14.8, T14.9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0,37</w:t>
            </w:r>
          </w:p>
        </w:tc>
      </w:tr>
      <w:tr>
        <w:tc>
          <w:tcPr>
            <w:tcW w:w="1238" w:type="dxa"/>
            <w:tcBorders>
              <w:top w:val="nil"/>
              <w:left w:val="nil"/>
              <w:bottom w:val="nil"/>
              <w:right w:val="nil"/>
            </w:tcBorders>
          </w:tcPr>
          <w:p>
            <w:pPr>
              <w:pStyle w:val="0"/>
              <w:jc w:val="center"/>
            </w:pPr>
            <w:r>
              <w:rPr>
                <w:sz w:val="20"/>
              </w:rPr>
              <w:t xml:space="preserve">st31.019</w:t>
            </w:r>
          </w:p>
        </w:tc>
        <w:tc>
          <w:tcPr>
            <w:tcW w:w="2842" w:type="dxa"/>
            <w:tcBorders>
              <w:top w:val="nil"/>
              <w:left w:val="nil"/>
              <w:bottom w:val="nil"/>
              <w:right w:val="nil"/>
            </w:tcBorders>
          </w:tcPr>
          <w:p>
            <w:pPr>
              <w:pStyle w:val="0"/>
            </w:pPr>
            <w:r>
              <w:rPr>
                <w:sz w:val="20"/>
              </w:rPr>
              <w:t xml:space="preserve">Операции на молочной железе (кроме злокачественных новообразований)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A16.20.031, A16.20.032, A16.20.032.001, A16.20.032.002, A16.20.032.005, A16.20.032.006, A16.20.032.007, A16.20.032.011, A16.20.043, A16.20.043.001, A16.20.043.002, A16.20.043.003, A16.20.043.004, A16.20.043.006, A16.20.044, A16.20.045, A16.20.047, A16.20.048, A16.20.049, A16.20.049.001, A16.20.049.002, A16.20.051, A16.20.085, A16.20.085.002, A16.20.085.003, A16.20.085.004, A16.20.085.005, A16.20.085.006, A16.20.085.010, A16.20.085.011, A16.20.085.012, A16.20.086, A16.20.086.001, A16.20.103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outlineLvl w:val="3"/>
              <w:jc w:val="center"/>
            </w:pPr>
            <w:r>
              <w:rPr>
                <w:sz w:val="20"/>
              </w:rPr>
              <w:t xml:space="preserve">st32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1,20</w:t>
            </w:r>
          </w:p>
        </w:tc>
      </w:tr>
      <w:tr>
        <w:tc>
          <w:tcPr>
            <w:tcW w:w="1238" w:type="dxa"/>
            <w:tcBorders>
              <w:top w:val="nil"/>
              <w:left w:val="nil"/>
              <w:bottom w:val="nil"/>
              <w:right w:val="nil"/>
            </w:tcBorders>
          </w:tcPr>
          <w:p>
            <w:pPr>
              <w:pStyle w:val="0"/>
              <w:jc w:val="center"/>
            </w:pPr>
            <w:r>
              <w:rPr>
                <w:sz w:val="20"/>
              </w:rPr>
              <w:t xml:space="preserve">st32.001</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 A16.14.007, A16.14.007.001, A16.14.008, A16.14.009, A16.14.031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1,15</w:t>
            </w:r>
          </w:p>
        </w:tc>
      </w:tr>
      <w:tr>
        <w:tc>
          <w:tcPr>
            <w:tcW w:w="1238" w:type="dxa"/>
            <w:tcBorders>
              <w:top w:val="nil"/>
              <w:left w:val="nil"/>
              <w:bottom w:val="nil"/>
              <w:right w:val="nil"/>
            </w:tcBorders>
          </w:tcPr>
          <w:p>
            <w:pPr>
              <w:pStyle w:val="0"/>
              <w:jc w:val="center"/>
            </w:pPr>
            <w:r>
              <w:rPr>
                <w:sz w:val="20"/>
              </w:rPr>
              <w:t xml:space="preserve">st32.002</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A16.14.006.002, A16.14.008.001, A16.14.009.001, A16.14.010, A16.14.011, A16.14.012, A16.14.013, A16.14.014, A16.14.015, A16.14.016, A16.14.020, A16.14.020.001, A16.14.020.002, A16.14.020.003, A16.14.020.004, A16.14.021, A16.14.024, A16.14.025, A16.14.026.001, A16.14.027, A16.14.031.002, A16.14.031.003, A16.14.038, A16.14.040, A16.14.041, A16.14.041.001, A16.14.042, A16.14.043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st32.003</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A16.14.011.001, A16.14.023, A16.14.024.001, A16.14.024.002, A16.14.024.003, A16.14.027.002, A16.14.031.001, A16.14.032, A16.14.032.002, A16.14.032.003, A16.14.042.001, A16.14.042.002, A16.14.042.003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3,00</w:t>
            </w:r>
          </w:p>
        </w:tc>
      </w:tr>
      <w:tr>
        <w:tc>
          <w:tcPr>
            <w:tcW w:w="1238" w:type="dxa"/>
            <w:tcBorders>
              <w:top w:val="nil"/>
              <w:left w:val="nil"/>
              <w:bottom w:val="nil"/>
              <w:right w:val="nil"/>
            </w:tcBorders>
          </w:tcPr>
          <w:p>
            <w:pPr>
              <w:pStyle w:val="0"/>
              <w:jc w:val="center"/>
            </w:pPr>
            <w:r>
              <w:rPr>
                <w:sz w:val="20"/>
              </w:rPr>
              <w:t xml:space="preserve">st32.004</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A16.14.020.005, A16.14.020.006, A16.14.022, A16.14.026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4,30</w:t>
            </w:r>
          </w:p>
        </w:tc>
      </w:tr>
      <w:tr>
        <w:tc>
          <w:tcPr>
            <w:tcW w:w="1238" w:type="dxa"/>
            <w:tcBorders>
              <w:top w:val="nil"/>
              <w:left w:val="nil"/>
              <w:bottom w:val="nil"/>
              <w:right w:val="nil"/>
            </w:tcBorders>
          </w:tcPr>
          <w:p>
            <w:pPr>
              <w:pStyle w:val="0"/>
              <w:jc w:val="center"/>
            </w:pPr>
            <w:r>
              <w:rPr>
                <w:sz w:val="20"/>
              </w:rPr>
              <w:t xml:space="preserve">st32.005</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A11.14.001.001, A11.15.002.001, A16.14.002, A16.14.005, A16.14.017, A16.14.018, A16.14.018.001, A16.14.018.003, A16.14.018.004, A16.14.028, A16.14.029, A16.14.032.001, A16.14.035.002, A16.14.035.003, A16.14.035.004, A16.14.035.005, A16.14.035.006, A16.14.035.007, A16.15.002, A16.15.003, A16.15.003.001, A16.15.004, A16.15.005, A16.15.006, A16.15.007, A16.15.012, A16.15.015, A16.15.015.001, A16.15.015.002, A16.15.015.003, A16.15.016, A16.15.016.001, A16.15.016.002, A16.15.017, A16.15.022, A16.15.022.001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2,42</w:t>
            </w:r>
          </w:p>
        </w:tc>
      </w:tr>
      <w:tr>
        <w:tc>
          <w:tcPr>
            <w:tcW w:w="1238" w:type="dxa"/>
            <w:tcBorders>
              <w:top w:val="nil"/>
              <w:left w:val="nil"/>
              <w:bottom w:val="nil"/>
              <w:right w:val="nil"/>
            </w:tcBorders>
          </w:tcPr>
          <w:p>
            <w:pPr>
              <w:pStyle w:val="0"/>
              <w:jc w:val="center"/>
            </w:pPr>
            <w:r>
              <w:rPr>
                <w:sz w:val="20"/>
              </w:rPr>
              <w:t xml:space="preserve">st32.006</w:t>
            </w:r>
          </w:p>
        </w:tc>
        <w:tc>
          <w:tcPr>
            <w:tcW w:w="2842" w:type="dxa"/>
            <w:tcBorders>
              <w:top w:val="nil"/>
              <w:left w:val="nil"/>
              <w:bottom w:val="nil"/>
              <w:right w:val="nil"/>
            </w:tcBorders>
          </w:tcPr>
          <w:p>
            <w:pPr>
              <w:pStyle w:val="0"/>
            </w:pPr>
            <w:r>
              <w:rPr>
                <w:sz w:val="20"/>
              </w:rPr>
              <w:t xml:space="preserve">Операции на печени и поджелудочной железе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A11.14.005, A16.14.001, A16.14.003, A16.14.004, A16.14.019, A16.14.019.001, A16.14.030, A16.14.034, A16.14.034.002, A16.14.034.004, A16.14.034.005, A16.14.034.006, A16.14.034.007, A16.14.034.008, A16.14.035, A16.14.036, A16.14.037, A16.14.037.003, A16.14.039, A16.14.044, A16.15.001, A16.15.001.001, A16.15.001.002, A16.15.001.003, A16.15.008, A16.15.009, A16.15.009.001, A16.15.009.002, A16.15.009.003, A16.15.010, A16.15.010.001, A16.15.010.002, A16.15.011, A16.15.013, A16.15.014, A16.15.018, A16.15.019, A16.15.020, A16.15.021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2,69</w:t>
            </w:r>
          </w:p>
        </w:tc>
      </w:tr>
      <w:tr>
        <w:tc>
          <w:tcPr>
            <w:tcW w:w="1238" w:type="dxa"/>
            <w:tcBorders>
              <w:top w:val="nil"/>
              <w:left w:val="nil"/>
              <w:bottom w:val="nil"/>
              <w:right w:val="nil"/>
            </w:tcBorders>
          </w:tcPr>
          <w:p>
            <w:pPr>
              <w:pStyle w:val="0"/>
              <w:jc w:val="center"/>
            </w:pPr>
            <w:r>
              <w:rPr>
                <w:sz w:val="20"/>
              </w:rPr>
              <w:t xml:space="preserve">st32.007</w:t>
            </w:r>
          </w:p>
        </w:tc>
        <w:tc>
          <w:tcPr>
            <w:tcW w:w="2842" w:type="dxa"/>
            <w:tcBorders>
              <w:top w:val="nil"/>
              <w:left w:val="nil"/>
              <w:bottom w:val="nil"/>
              <w:right w:val="nil"/>
            </w:tcBorders>
          </w:tcPr>
          <w:p>
            <w:pPr>
              <w:pStyle w:val="0"/>
            </w:pPr>
            <w:r>
              <w:rPr>
                <w:sz w:val="20"/>
              </w:rPr>
              <w:t xml:space="preserve">Панкреатит, хирургическое лечение</w:t>
            </w:r>
          </w:p>
        </w:tc>
        <w:tc>
          <w:tcPr>
            <w:tcW w:w="3968" w:type="dxa"/>
            <w:tcBorders>
              <w:top w:val="nil"/>
              <w:left w:val="nil"/>
              <w:bottom w:val="nil"/>
              <w:right w:val="nil"/>
            </w:tcBorders>
          </w:tcPr>
          <w:p>
            <w:pPr>
              <w:pStyle w:val="0"/>
            </w:pPr>
            <w:r>
              <w:rPr>
                <w:sz w:val="20"/>
              </w:rPr>
              <w:t xml:space="preserve">K85, K85.0, K85.1, K85.2, K85.3, K85.8, K85.9</w:t>
            </w:r>
          </w:p>
        </w:tc>
        <w:tc>
          <w:tcPr>
            <w:tcW w:w="3968" w:type="dxa"/>
            <w:tcBorders>
              <w:top w:val="nil"/>
              <w:left w:val="nil"/>
              <w:bottom w:val="nil"/>
              <w:right w:val="nil"/>
            </w:tcBorders>
          </w:tcPr>
          <w:p>
            <w:pPr>
              <w:pStyle w:val="0"/>
            </w:pPr>
            <w:r>
              <w:rPr>
                <w:sz w:val="20"/>
              </w:rPr>
              <w:t xml:space="preserve">A16.15.014, A16.15.018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4,12</w:t>
            </w:r>
          </w:p>
        </w:tc>
      </w:tr>
      <w:tr>
        <w:tc>
          <w:tcPr>
            <w:tcW w:w="1238" w:type="dxa"/>
            <w:tcBorders>
              <w:top w:val="nil"/>
              <w:left w:val="nil"/>
              <w:bottom w:val="nil"/>
              <w:right w:val="nil"/>
            </w:tcBorders>
          </w:tcPr>
          <w:p>
            <w:pPr>
              <w:pStyle w:val="0"/>
              <w:jc w:val="center"/>
            </w:pPr>
            <w:r>
              <w:rPr>
                <w:sz w:val="20"/>
              </w:rPr>
              <w:t xml:space="preserve">st32.008</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A16.16.001,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st32.009</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A16.16.002, A16.16.003, A16.16.004, A16.16.005, A16.16.006, A16.16.006.001, A16.16.006.002, A16.16.007, A16.16.008, A16.16.009, A16.16.010, A16.16.011, A16.16.012, A16.16.013, A16.16.014, A16.16.015, A16.16.015.001, A16.16.015.002, A16.16.015.003, A16.16.016, A16.16.017, A16.16.017.001, A16.16.017.003, A16.16.017.004, A16.16.017.005, A16.16.017.006, A16.16.017.007, A16.16.017.008, A16.16.017.009, A16.16.017.012, A16.16.017.013, A16.16.017.014, A16.16.017.015, A16.16.018, A16.16.018.001, A16.16.018.002, A16.16.018.003, A16.16.019, A16.16.020, A16.16.021, A16.16.022, A16.16.023, A16.16.024, A16.16.025, A16.16.027, A16.16.028, A16.16.028.001, A16.16.028.002, A16.16.028.003, A16.16.029, A16.16.030, A16.16.030.001, A16.16.030.002, A16.16.031, A16.16.032, A16.16.032.001, A16.16.032.002, A16.16.033, A16.16.034, A16.16.034.002, A16.16.035, A16.16.037, A16.16.037.001, A16.16.038, A16.16.038.001, A16.16.039, A16.16.041, A16.16.041.001, A16.16.041.002, A16.16.041.004, A16.16.041.005, A16.16.041.006, A16.16.042, A16.16.043, A16.16.044, A16.16.051, A16.16.052, A16.16.053, A16.16.054, A16.16.055, A16.16.056, A16.16.057, A16.16.058, A16.16.059, A16.16.061, A16.16.064, A16.16.064.001, A16.16.065, A16.16.065.001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st32.010</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A16.16.017.016, A16.16.026, A16.16.026.001, A16.16.026.002, A16.16.026.003, A16.16.026.004, A16.16.036, A16.16.040, A16.16.045, A16.16.060, A16.19.028, A16.19.029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st32.011</w:t>
            </w:r>
          </w:p>
        </w:tc>
        <w:tc>
          <w:tcPr>
            <w:tcW w:w="2842" w:type="dxa"/>
            <w:tcBorders>
              <w:top w:val="nil"/>
              <w:left w:val="nil"/>
              <w:bottom w:val="nil"/>
              <w:right w:val="nil"/>
            </w:tcBorders>
          </w:tcPr>
          <w:p>
            <w:pPr>
              <w:pStyle w:val="0"/>
            </w:pPr>
            <w:r>
              <w:rPr>
                <w:sz w:val="20"/>
              </w:rPr>
              <w:t xml:space="preserve">Аппендэктомия, взрослые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 A16.18.010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0,73</w:t>
            </w:r>
          </w:p>
        </w:tc>
      </w:tr>
      <w:tr>
        <w:tc>
          <w:tcPr>
            <w:tcW w:w="1238" w:type="dxa"/>
            <w:tcBorders>
              <w:top w:val="nil"/>
              <w:left w:val="nil"/>
              <w:bottom w:val="nil"/>
              <w:right w:val="nil"/>
            </w:tcBorders>
          </w:tcPr>
          <w:p>
            <w:pPr>
              <w:pStyle w:val="0"/>
              <w:jc w:val="center"/>
            </w:pPr>
            <w:r>
              <w:rPr>
                <w:sz w:val="20"/>
              </w:rPr>
              <w:t xml:space="preserve">st32.013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0,86</w:t>
            </w:r>
          </w:p>
        </w:tc>
      </w:tr>
      <w:tr>
        <w:tc>
          <w:tcPr>
            <w:tcW w:w="1238" w:type="dxa"/>
            <w:tcBorders>
              <w:top w:val="nil"/>
              <w:left w:val="nil"/>
              <w:bottom w:val="nil"/>
              <w:right w:val="nil"/>
            </w:tcBorders>
          </w:tcPr>
          <w:p>
            <w:pPr>
              <w:pStyle w:val="0"/>
              <w:jc w:val="center"/>
            </w:pPr>
            <w:r>
              <w:rPr>
                <w:sz w:val="20"/>
              </w:rPr>
              <w:t xml:space="preserve">st32.014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 A16.30.004.004, A16.30.004.005, A16.30.004.006, A16.30.004.007, A16.30.004.008, A16.30.004.009, A16.30.005, A16.30.005.002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st32.015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A16.30.001.002, A16.30.002.002, A16.30.004.011, A16.30.004.012, A16.30.005.001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1,78</w:t>
            </w:r>
          </w:p>
        </w:tc>
      </w:tr>
      <w:tr>
        <w:tc>
          <w:tcPr>
            <w:tcW w:w="1238" w:type="dxa"/>
            <w:tcBorders>
              <w:top w:val="nil"/>
              <w:left w:val="nil"/>
              <w:bottom w:val="nil"/>
              <w:right w:val="nil"/>
            </w:tcBorders>
          </w:tcPr>
          <w:p>
            <w:pPr>
              <w:pStyle w:val="0"/>
              <w:jc w:val="center"/>
            </w:pPr>
            <w:r>
              <w:rPr>
                <w:sz w:val="20"/>
              </w:rPr>
              <w:t xml:space="preserve">st32.019</w:t>
            </w:r>
          </w:p>
        </w:tc>
        <w:tc>
          <w:tcPr>
            <w:tcW w:w="2842" w:type="dxa"/>
            <w:tcBorders>
              <w:top w:val="nil"/>
              <w:left w:val="nil"/>
              <w:bottom w:val="nil"/>
              <w:right w:val="nil"/>
            </w:tcBorders>
          </w:tcPr>
          <w:p>
            <w:pPr>
              <w:pStyle w:val="0"/>
            </w:pPr>
            <w:r>
              <w:rPr>
                <w:sz w:val="20"/>
              </w:rPr>
              <w:t xml:space="preserve">Операции по поводу грыж, взрослые (уровень 4)</w:t>
            </w: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A16.30.004.005, A16.30.004.006, A16.30.004.007, A16.30.004.008, A16.30.004.015, A16.30.004.016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w:t>
            </w:r>
          </w:p>
          <w:p>
            <w:pPr>
              <w:pStyle w:val="0"/>
            </w:pPr>
            <w:r>
              <w:rPr>
                <w:sz w:val="20"/>
              </w:rPr>
              <w:t xml:space="preserve">lgh1, lgh2, lgh3, lgh4, lgh5, lgh6, lgh7, lgh8, lgh9, lgh10, lgh11, lgh12</w:t>
            </w:r>
          </w:p>
        </w:tc>
        <w:tc>
          <w:tcPr>
            <w:tcW w:w="1020" w:type="dxa"/>
            <w:tcBorders>
              <w:top w:val="nil"/>
              <w:left w:val="nil"/>
              <w:bottom w:val="nil"/>
              <w:right w:val="nil"/>
            </w:tcBorders>
          </w:tcPr>
          <w:p>
            <w:pPr>
              <w:pStyle w:val="0"/>
              <w:jc w:val="center"/>
            </w:pPr>
            <w:r>
              <w:rPr>
                <w:sz w:val="20"/>
              </w:rPr>
              <w:t xml:space="preserve">5,60</w:t>
            </w:r>
          </w:p>
        </w:tc>
      </w:tr>
      <w:tr>
        <w:tc>
          <w:tcPr>
            <w:tcW w:w="1238" w:type="dxa"/>
            <w:tcBorders>
              <w:top w:val="nil"/>
              <w:left w:val="nil"/>
              <w:bottom w:val="nil"/>
              <w:right w:val="nil"/>
            </w:tcBorders>
          </w:tcPr>
          <w:p>
            <w:pPr>
              <w:pStyle w:val="0"/>
              <w:jc w:val="center"/>
            </w:pPr>
            <w:r>
              <w:rPr>
                <w:sz w:val="20"/>
              </w:rPr>
              <w:t xml:space="preserve">st32.016</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A03.30.008, A16.30.006.002, A16.30.008, A16.30.034, A16.30.042, A16.30.043, A16.30.043.001,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1,13</w:t>
            </w:r>
          </w:p>
        </w:tc>
      </w:tr>
      <w:tr>
        <w:tc>
          <w:tcPr>
            <w:tcW w:w="1238" w:type="dxa"/>
            <w:tcBorders>
              <w:top w:val="nil"/>
              <w:left w:val="nil"/>
              <w:bottom w:val="nil"/>
              <w:right w:val="nil"/>
            </w:tcBorders>
          </w:tcPr>
          <w:p>
            <w:pPr>
              <w:pStyle w:val="0"/>
              <w:jc w:val="center"/>
            </w:pPr>
            <w:r>
              <w:rPr>
                <w:sz w:val="20"/>
              </w:rPr>
              <w:t xml:space="preserve">st32.017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A03.30.003, A03.30.004, A16.30.007, A16.30.007.001, A16.30.007.002, A16.30.007.003, A16.30.007.004, A16.30.009, A16.30.010, A16.30.011, A16.30.012, A16.30.021, A16.30.022, A16.30.022.001, A16.30.023, A16.30.024, A16.30.025, A16.30.025.001, A16.30.025.002, A16.30.025.003, A16.30.026, A16.30.027, A16.30.028, A16.30.028.001, A16.30.028.002, A16.30.037, A16.30.044, A16.30.051, A16.30.065, A16.30.071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1,19</w:t>
            </w:r>
          </w:p>
        </w:tc>
      </w:tr>
      <w:tr>
        <w:tc>
          <w:tcPr>
            <w:tcW w:w="1238" w:type="dxa"/>
            <w:tcBorders>
              <w:top w:val="nil"/>
              <w:left w:val="nil"/>
              <w:bottom w:val="nil"/>
              <w:right w:val="nil"/>
            </w:tcBorders>
          </w:tcPr>
          <w:p>
            <w:pPr>
              <w:pStyle w:val="0"/>
              <w:jc w:val="center"/>
            </w:pPr>
            <w:r>
              <w:rPr>
                <w:sz w:val="20"/>
              </w:rPr>
              <w:t xml:space="preserve">st32.018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A16.30.038, A16.30.040, A16.30.043.002, A16.30.043.003, A16.30.047, A16.30.051.001, A16.30.059, A16.30.059.001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2,13</w:t>
            </w:r>
          </w:p>
        </w:tc>
      </w:tr>
      <w:tr>
        <w:tc>
          <w:tcPr>
            <w:tcW w:w="1238" w:type="dxa"/>
            <w:tcBorders>
              <w:top w:val="nil"/>
              <w:left w:val="nil"/>
              <w:bottom w:val="nil"/>
              <w:right w:val="nil"/>
            </w:tcBorders>
          </w:tcPr>
          <w:p>
            <w:pPr>
              <w:pStyle w:val="0"/>
              <w:jc w:val="center"/>
            </w:pPr>
            <w:r>
              <w:rPr>
                <w:sz w:val="20"/>
              </w:rPr>
              <w:t xml:space="preserve">st32.020</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A16.18.009.001, A16.30.001.001, A16.30.002.001, A16.30.004.010, A16.30.004.013, A16.30.004.014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2,36</w:t>
            </w:r>
          </w:p>
        </w:tc>
      </w:tr>
      <w:tr>
        <w:tc>
          <w:tcPr>
            <w:tcW w:w="1238" w:type="dxa"/>
            <w:tcBorders>
              <w:top w:val="nil"/>
              <w:left w:val="nil"/>
              <w:bottom w:val="nil"/>
              <w:right w:val="nil"/>
            </w:tcBorders>
            <w:vMerge w:val="restart"/>
          </w:tcPr>
          <w:p>
            <w:pPr>
              <w:pStyle w:val="0"/>
              <w:jc w:val="center"/>
            </w:pPr>
            <w:r>
              <w:rPr>
                <w:sz w:val="20"/>
              </w:rPr>
              <w:t xml:space="preserve">st32.021</w:t>
            </w:r>
          </w:p>
        </w:tc>
        <w:tc>
          <w:tcPr>
            <w:tcW w:w="2842" w:type="dxa"/>
            <w:tcBorders>
              <w:top w:val="nil"/>
              <w:left w:val="nil"/>
              <w:bottom w:val="nil"/>
              <w:right w:val="nil"/>
            </w:tcBorders>
            <w:vMerge w:val="restart"/>
          </w:tcPr>
          <w:p>
            <w:pPr>
              <w:pStyle w:val="0"/>
            </w:pPr>
            <w:r>
              <w:rPr>
                <w:sz w:val="20"/>
              </w:rPr>
              <w:t xml:space="preserve">Другие операции на органах брюшной полости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A03.30.005, A16.14.006.001, A16.14.009.002, A16.14.018.002, A16.14.018.005, A16.14.030.001, A16.14.034.001, A16.14.035.001, A16.14.037.001, A16.14.037.002, A16.15.009.004, A16.16.017.002, A16.16.018.004, A16.16.021.001, A16.16.026.005, A16.16.027.001, A16.16.033.001, A16.16.034.001, A16.16.034.003, A16.16.036.001, A16.16.040.001, A16.16.046, A16.16.046.001, A16.16.046.002, A16.16.046.003, A16.16.049, A16.16.066, A16.16.067, A16.30.010.001, A16.30.011.001, A16.30.025.004, A16.30.025.005, A16.30.039, A16.30.042.001, A16.30.071.001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2,69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A16.30.005.003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1,95</w:t>
            </w:r>
          </w:p>
        </w:tc>
      </w:tr>
      <w:tr>
        <w:tc>
          <w:tcPr>
            <w:tcW w:w="1238" w:type="dxa"/>
            <w:tcBorders>
              <w:top w:val="nil"/>
              <w:left w:val="nil"/>
              <w:bottom w:val="nil"/>
              <w:right w:val="nil"/>
            </w:tcBorders>
          </w:tcPr>
          <w:p>
            <w:pPr>
              <w:pStyle w:val="0"/>
              <w:jc w:val="center"/>
            </w:pPr>
            <w:r>
              <w:rPr>
                <w:sz w:val="20"/>
              </w:rPr>
              <w:t xml:space="preserve">st33.001</w:t>
            </w:r>
          </w:p>
        </w:tc>
        <w:tc>
          <w:tcPr>
            <w:tcW w:w="2842" w:type="dxa"/>
            <w:tcBorders>
              <w:top w:val="nil"/>
              <w:left w:val="nil"/>
              <w:bottom w:val="nil"/>
              <w:right w:val="nil"/>
            </w:tcBorders>
          </w:tcPr>
          <w:p>
            <w:pPr>
              <w:pStyle w:val="0"/>
            </w:pPr>
            <w:r>
              <w:rPr>
                <w:sz w:val="20"/>
              </w:rPr>
              <w:t xml:space="preserve">Отморожения (уровень 1)</w:t>
            </w:r>
          </w:p>
        </w:tc>
        <w:tc>
          <w:tcPr>
            <w:tcW w:w="3968" w:type="dxa"/>
            <w:tcBorders>
              <w:top w:val="nil"/>
              <w:left w:val="nil"/>
              <w:bottom w:val="nil"/>
              <w:right w:val="nil"/>
            </w:tcBorders>
          </w:tcPr>
          <w:p>
            <w:pPr>
              <w:pStyle w:val="0"/>
            </w:pPr>
            <w:r>
              <w:rPr>
                <w:sz w:val="20"/>
              </w:rPr>
              <w:t xml:space="preserve">T33.0, T33.1, T33.2, T33.3, T33.4, T33.5, T33.6, T33.7, T33.8, T33.9, T35.0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1,17</w:t>
            </w:r>
          </w:p>
        </w:tc>
      </w:tr>
      <w:tr>
        <w:tc>
          <w:tcPr>
            <w:tcW w:w="1238" w:type="dxa"/>
            <w:tcBorders>
              <w:top w:val="nil"/>
              <w:left w:val="nil"/>
              <w:bottom w:val="nil"/>
              <w:right w:val="nil"/>
            </w:tcBorders>
          </w:tcPr>
          <w:p>
            <w:pPr>
              <w:pStyle w:val="0"/>
              <w:jc w:val="center"/>
            </w:pPr>
            <w:r>
              <w:rPr>
                <w:sz w:val="20"/>
              </w:rPr>
              <w:t xml:space="preserve">st33.002</w:t>
            </w:r>
          </w:p>
        </w:tc>
        <w:tc>
          <w:tcPr>
            <w:tcW w:w="2842" w:type="dxa"/>
            <w:tcBorders>
              <w:top w:val="nil"/>
              <w:left w:val="nil"/>
              <w:bottom w:val="nil"/>
              <w:right w:val="nil"/>
            </w:tcBorders>
          </w:tcPr>
          <w:p>
            <w:pPr>
              <w:pStyle w:val="0"/>
            </w:pPr>
            <w:r>
              <w:rPr>
                <w:sz w:val="20"/>
              </w:rPr>
              <w:t xml:space="preserve">Отморожения (уровень 2)</w:t>
            </w:r>
          </w:p>
        </w:tc>
        <w:tc>
          <w:tcPr>
            <w:tcW w:w="3968" w:type="dxa"/>
            <w:tcBorders>
              <w:top w:val="nil"/>
              <w:left w:val="nil"/>
              <w:bottom w:val="nil"/>
              <w:right w:val="nil"/>
            </w:tcBorders>
          </w:tcPr>
          <w:p>
            <w:pPr>
              <w:pStyle w:val="0"/>
            </w:pPr>
            <w:r>
              <w:rPr>
                <w:sz w:val="20"/>
              </w:rPr>
              <w:t xml:space="preserve">T34, T34.0, T34.1, T34.2, T34.3, T34.4, T34.5, T34.6, T34.7, T34.8, T34.9, T35.1, T35.2, T35.3, T35.4, T35.5, T35.6, T35.7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st33.003</w:t>
            </w:r>
          </w:p>
        </w:tc>
        <w:tc>
          <w:tcPr>
            <w:tcW w:w="2842" w:type="dxa"/>
            <w:tcBorders>
              <w:top w:val="nil"/>
              <w:left w:val="nil"/>
              <w:bottom w:val="nil"/>
              <w:right w:val="nil"/>
            </w:tcBorders>
          </w:tcPr>
          <w:p>
            <w:pPr>
              <w:pStyle w:val="0"/>
            </w:pPr>
            <w:r>
              <w:rPr>
                <w:sz w:val="20"/>
              </w:rPr>
              <w:t xml:space="preserve">Ожоги (уровень 1)</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st33.004</w:t>
            </w:r>
          </w:p>
        </w:tc>
        <w:tc>
          <w:tcPr>
            <w:tcW w:w="2842" w:type="dxa"/>
            <w:tcBorders>
              <w:top w:val="nil"/>
              <w:left w:val="nil"/>
              <w:bottom w:val="nil"/>
              <w:right w:val="nil"/>
            </w:tcBorders>
          </w:tcPr>
          <w:p>
            <w:pPr>
              <w:pStyle w:val="0"/>
            </w:pPr>
            <w:r>
              <w:rPr>
                <w:sz w:val="20"/>
              </w:rPr>
              <w:t xml:space="preserve">Ожоги (уровень 2)</w:t>
            </w:r>
          </w:p>
        </w:tc>
        <w:tc>
          <w:tcPr>
            <w:tcW w:w="3968" w:type="dxa"/>
            <w:tcBorders>
              <w:top w:val="nil"/>
              <w:left w:val="nil"/>
              <w:bottom w:val="nil"/>
              <w:right w:val="nil"/>
            </w:tcBorders>
          </w:tcPr>
          <w:p>
            <w:pPr>
              <w:pStyle w:val="0"/>
            </w:pPr>
            <w:r>
              <w:rPr>
                <w:sz w:val="20"/>
              </w:rPr>
              <w:t xml:space="preserve">T20.1, T20.2, T20.5, T20.6, T21.1, T21.2, T21.5, T21.6, T22.1, T22.2, T22.5, T22.6, T23.1, T23.2, T23.5, T23.6, T24.1, T24.2, T24.5, T24.6, T25.1, T25.2, T25.5, T25.6, T29.1, T29.2, T29.5, T29.6, T30.0, T30.1, T30.2, T30.4, T30.5, T30.6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T31.3, T31.4, T31.5, T31.6, T31.7, T31.8, T31.9, T32.1, T32.2, T32.3, T32.4, T32.5, T32.6, T32.7</w:t>
            </w:r>
          </w:p>
        </w:tc>
        <w:tc>
          <w:tcPr>
            <w:tcW w:w="1020" w:type="dxa"/>
            <w:tcBorders>
              <w:top w:val="nil"/>
              <w:left w:val="nil"/>
              <w:bottom w:val="nil"/>
              <w:right w:val="nil"/>
            </w:tcBorders>
          </w:tcPr>
          <w:p>
            <w:pPr>
              <w:pStyle w:val="0"/>
              <w:jc w:val="center"/>
            </w:pPr>
            <w:r>
              <w:rPr>
                <w:sz w:val="20"/>
              </w:rPr>
              <w:t xml:space="preserve">2,03</w:t>
            </w:r>
          </w:p>
        </w:tc>
      </w:tr>
      <w:tr>
        <w:tc>
          <w:tcPr>
            <w:tcW w:w="1238" w:type="dxa"/>
            <w:tcBorders>
              <w:top w:val="nil"/>
              <w:left w:val="nil"/>
              <w:bottom w:val="nil"/>
              <w:right w:val="nil"/>
            </w:tcBorders>
          </w:tcPr>
          <w:p>
            <w:pPr>
              <w:pStyle w:val="0"/>
              <w:jc w:val="center"/>
            </w:pPr>
            <w:r>
              <w:rPr>
                <w:sz w:val="20"/>
              </w:rPr>
              <w:t xml:space="preserve">st33.005</w:t>
            </w:r>
          </w:p>
        </w:tc>
        <w:tc>
          <w:tcPr>
            <w:tcW w:w="2842" w:type="dxa"/>
            <w:tcBorders>
              <w:top w:val="nil"/>
              <w:left w:val="nil"/>
              <w:bottom w:val="nil"/>
              <w:right w:val="nil"/>
            </w:tcBorders>
          </w:tcPr>
          <w:p>
            <w:pPr>
              <w:pStyle w:val="0"/>
            </w:pPr>
            <w:r>
              <w:rPr>
                <w:sz w:val="20"/>
              </w:rPr>
              <w:t xml:space="preserve">Ожоги (уровень 3)</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T31.0, T32.0</w:t>
            </w:r>
          </w:p>
        </w:tc>
        <w:tc>
          <w:tcPr>
            <w:tcW w:w="1020" w:type="dxa"/>
            <w:tcBorders>
              <w:top w:val="nil"/>
              <w:left w:val="nil"/>
              <w:bottom w:val="nil"/>
              <w:right w:val="nil"/>
            </w:tcBorders>
          </w:tcPr>
          <w:p>
            <w:pPr>
              <w:pStyle w:val="0"/>
              <w:jc w:val="center"/>
            </w:pPr>
            <w:r>
              <w:rPr>
                <w:sz w:val="20"/>
              </w:rPr>
              <w:t xml:space="preserve">3,54</w:t>
            </w:r>
          </w:p>
        </w:tc>
      </w:tr>
      <w:tr>
        <w:tc>
          <w:tcPr>
            <w:tcW w:w="1238" w:type="dxa"/>
            <w:tcBorders>
              <w:top w:val="nil"/>
              <w:left w:val="nil"/>
              <w:bottom w:val="nil"/>
              <w:right w:val="nil"/>
            </w:tcBorders>
            <w:vMerge w:val="restart"/>
          </w:tcPr>
          <w:p>
            <w:pPr>
              <w:pStyle w:val="0"/>
              <w:jc w:val="center"/>
            </w:pPr>
            <w:r>
              <w:rPr>
                <w:sz w:val="20"/>
              </w:rPr>
              <w:t xml:space="preserve">st33.006</w:t>
            </w:r>
          </w:p>
        </w:tc>
        <w:tc>
          <w:tcPr>
            <w:tcW w:w="2842" w:type="dxa"/>
            <w:tcBorders>
              <w:top w:val="nil"/>
              <w:left w:val="nil"/>
              <w:bottom w:val="nil"/>
              <w:right w:val="nil"/>
            </w:tcBorders>
            <w:vMerge w:val="restart"/>
          </w:tcPr>
          <w:p>
            <w:pPr>
              <w:pStyle w:val="0"/>
            </w:pPr>
            <w:r>
              <w:rPr>
                <w:sz w:val="20"/>
              </w:rPr>
              <w:t xml:space="preserve">Ожоги (уровень 4)</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T31.1, T31.2, T32.1, T32.2</w:t>
            </w:r>
          </w:p>
        </w:tc>
        <w:tc>
          <w:tcPr>
            <w:tcW w:w="1020" w:type="dxa"/>
            <w:tcBorders>
              <w:top w:val="nil"/>
              <w:left w:val="nil"/>
              <w:bottom w:val="nil"/>
              <w:right w:val="nil"/>
            </w:tcBorders>
            <w:vMerge w:val="restart"/>
          </w:tcPr>
          <w:p>
            <w:pPr>
              <w:pStyle w:val="0"/>
              <w:jc w:val="center"/>
            </w:pPr>
            <w:r>
              <w:rPr>
                <w:sz w:val="20"/>
              </w:rPr>
              <w:t xml:space="preserve">5,20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st33.007</w:t>
            </w:r>
          </w:p>
        </w:tc>
        <w:tc>
          <w:tcPr>
            <w:tcW w:w="2842" w:type="dxa"/>
            <w:tcBorders>
              <w:top w:val="nil"/>
              <w:left w:val="nil"/>
              <w:bottom w:val="nil"/>
              <w:right w:val="nil"/>
            </w:tcBorders>
          </w:tcPr>
          <w:p>
            <w:pPr>
              <w:pStyle w:val="0"/>
            </w:pPr>
            <w:r>
              <w:rPr>
                <w:sz w:val="20"/>
              </w:rPr>
              <w:t xml:space="preserve">Ожоги (уровень 5)</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w:t>
            </w:r>
          </w:p>
          <w:p>
            <w:pPr>
              <w:pStyle w:val="0"/>
            </w:pPr>
            <w:r>
              <w:rPr>
                <w:sz w:val="20"/>
              </w:rPr>
              <w:t xml:space="preserve">T31.3, T31.4, T31.5, T31.6, T31.7, T31.8, T31.9, T32.3, T32.4, T32.5, T32.6, T32.7, T32.8, T32.9</w:t>
            </w:r>
          </w:p>
        </w:tc>
        <w:tc>
          <w:tcPr>
            <w:tcW w:w="1020" w:type="dxa"/>
            <w:tcBorders>
              <w:top w:val="nil"/>
              <w:left w:val="nil"/>
              <w:bottom w:val="nil"/>
              <w:right w:val="nil"/>
            </w:tcBorders>
          </w:tcPr>
          <w:p>
            <w:pPr>
              <w:pStyle w:val="0"/>
              <w:jc w:val="center"/>
            </w:pPr>
            <w:r>
              <w:rPr>
                <w:sz w:val="20"/>
              </w:rPr>
              <w:t xml:space="preserve">11,11</w:t>
            </w:r>
          </w:p>
        </w:tc>
      </w:tr>
      <w:tr>
        <w:tc>
          <w:tcPr>
            <w:tcW w:w="1238" w:type="dxa"/>
            <w:tcBorders>
              <w:top w:val="nil"/>
              <w:left w:val="nil"/>
              <w:bottom w:val="nil"/>
              <w:right w:val="nil"/>
            </w:tcBorders>
            <w:vMerge w:val="restart"/>
          </w:tcPr>
          <w:p>
            <w:pPr>
              <w:pStyle w:val="0"/>
              <w:jc w:val="center"/>
            </w:pPr>
            <w:r>
              <w:rPr>
                <w:sz w:val="20"/>
              </w:rPr>
              <w:t xml:space="preserve">st33.008</w:t>
            </w:r>
          </w:p>
        </w:tc>
        <w:tc>
          <w:tcPr>
            <w:tcW w:w="2842" w:type="dxa"/>
            <w:tcBorders>
              <w:top w:val="nil"/>
              <w:left w:val="nil"/>
              <w:bottom w:val="nil"/>
              <w:right w:val="nil"/>
            </w:tcBorders>
            <w:vMerge w:val="restart"/>
          </w:tcPr>
          <w:p>
            <w:pPr>
              <w:pStyle w:val="0"/>
            </w:pPr>
            <w:r>
              <w:rPr>
                <w:sz w:val="20"/>
              </w:rPr>
              <w:t xml:space="preserve">Ожоги (уровень 4,5) с синдромом органной дисфункции</w:t>
            </w:r>
          </w:p>
        </w:tc>
        <w:tc>
          <w:tcPr>
            <w:tcW w:w="3968" w:type="dxa"/>
            <w:tcBorders>
              <w:top w:val="nil"/>
              <w:left w:val="nil"/>
              <w:bottom w:val="nil"/>
              <w:right w:val="nil"/>
            </w:tcBorders>
          </w:tcPr>
          <w:p>
            <w:pPr>
              <w:pStyle w:val="0"/>
            </w:pPr>
            <w:r>
              <w:rPr>
                <w:sz w:val="20"/>
              </w:rPr>
              <w:t xml:space="preserve">T20.0, T20.3, T20.4, T20.7, T21.0, T21.3, T21.4, T21.7, T22.0, T22.3, T22.4, T22.7, T23.0, T23.3, T23.4, T23.7, T24.0, T24.3, T24.4, T24.7, T25.0, T25.3, T25.4, T25.7, T29.0, T29.3, T29.4, T29.7, T30.3, T30.7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vMerge w:val="restart"/>
          </w:tcPr>
          <w:p>
            <w:pPr>
              <w:pStyle w:val="0"/>
            </w:pPr>
            <w:r>
              <w:rPr>
                <w:sz w:val="20"/>
              </w:rPr>
              <w:t xml:space="preserve">иной классификационный критерий: it1</w:t>
            </w:r>
          </w:p>
        </w:tc>
        <w:tc>
          <w:tcPr>
            <w:tcW w:w="1020" w:type="dxa"/>
            <w:tcBorders>
              <w:top w:val="nil"/>
              <w:left w:val="nil"/>
              <w:bottom w:val="nil"/>
              <w:right w:val="nil"/>
            </w:tcBorders>
            <w:vMerge w:val="restart"/>
          </w:tcPr>
          <w:p>
            <w:pPr>
              <w:pStyle w:val="0"/>
              <w:jc w:val="center"/>
            </w:pPr>
            <w:r>
              <w:rPr>
                <w:sz w:val="20"/>
              </w:rPr>
              <w:t xml:space="preserve">14,07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T27.0, T27.1, T27.2, T27.3, T27.4, T27.5, T27.6, T27.7</w:t>
            </w: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st34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1,18</w:t>
            </w:r>
          </w:p>
        </w:tc>
      </w:tr>
      <w:tr>
        <w:tc>
          <w:tcPr>
            <w:tcW w:w="1238" w:type="dxa"/>
            <w:tcBorders>
              <w:top w:val="nil"/>
              <w:left w:val="nil"/>
              <w:bottom w:val="nil"/>
              <w:right w:val="nil"/>
            </w:tcBorders>
          </w:tcPr>
          <w:p>
            <w:pPr>
              <w:pStyle w:val="0"/>
              <w:jc w:val="center"/>
            </w:pPr>
            <w:r>
              <w:rPr>
                <w:sz w:val="20"/>
              </w:rPr>
              <w:t xml:space="preserve">st34.001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st34.002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st34.003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A16.07.017, A16.07.029, A16.07.042, A16.07.043, A16.07.044, A16.07.045,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1,27</w:t>
            </w:r>
          </w:p>
        </w:tc>
      </w:tr>
      <w:tr>
        <w:tc>
          <w:tcPr>
            <w:tcW w:w="1238" w:type="dxa"/>
            <w:tcBorders>
              <w:top w:val="nil"/>
              <w:left w:val="nil"/>
              <w:bottom w:val="nil"/>
              <w:right w:val="nil"/>
            </w:tcBorders>
          </w:tcPr>
          <w:p>
            <w:pPr>
              <w:pStyle w:val="0"/>
              <w:jc w:val="center"/>
            </w:pPr>
            <w:r>
              <w:rPr>
                <w:sz w:val="20"/>
              </w:rPr>
              <w:t xml:space="preserve">st34.004</w:t>
            </w:r>
          </w:p>
        </w:tc>
        <w:tc>
          <w:tcPr>
            <w:tcW w:w="2842" w:type="dxa"/>
            <w:tcBorders>
              <w:top w:val="nil"/>
              <w:left w:val="nil"/>
              <w:bottom w:val="nil"/>
              <w:right w:val="nil"/>
            </w:tcBorders>
          </w:tcPr>
          <w:p>
            <w:pPr>
              <w:pStyle w:val="0"/>
            </w:pPr>
            <w:r>
              <w:rPr>
                <w:sz w:val="20"/>
              </w:rPr>
              <w:t xml:space="preserve">Операции на органах полости рта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A16.07.017.001, A16.07.027, A16.07.067.001, A16.07.075, A16.07.077, A16.07.078, A16.07.079, A16.07.079.004, A16.07.083, A16.07.083.001, A16.07.083.002, A16.07.084, A16.07.084.001, A16.07.084.002, A16.07.085, A16.07.086, A16.07.087, A16.07.088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1,63</w:t>
            </w:r>
          </w:p>
        </w:tc>
      </w:tr>
      <w:tr>
        <w:tc>
          <w:tcPr>
            <w:tcW w:w="1238" w:type="dxa"/>
            <w:tcBorders>
              <w:top w:val="nil"/>
              <w:left w:val="nil"/>
              <w:bottom w:val="nil"/>
              <w:right w:val="nil"/>
            </w:tcBorders>
          </w:tcPr>
          <w:p>
            <w:pPr>
              <w:pStyle w:val="0"/>
              <w:jc w:val="center"/>
            </w:pPr>
            <w:r>
              <w:rPr>
                <w:sz w:val="20"/>
              </w:rPr>
              <w:t xml:space="preserve">st34.005</w:t>
            </w:r>
          </w:p>
        </w:tc>
        <w:tc>
          <w:tcPr>
            <w:tcW w:w="2842" w:type="dxa"/>
            <w:tcBorders>
              <w:top w:val="nil"/>
              <w:left w:val="nil"/>
              <w:bottom w:val="nil"/>
              <w:right w:val="nil"/>
            </w:tcBorders>
          </w:tcPr>
          <w:p>
            <w:pPr>
              <w:pStyle w:val="0"/>
            </w:pPr>
            <w:r>
              <w:rPr>
                <w:sz w:val="20"/>
              </w:rPr>
              <w:t xml:space="preserve">Операции на органах полости рта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A16.07.022, A16.07.027.001, A16.07.041, A16.07.041.001, A16.07.061, A16.07.061.001, A16.07.062, A16.07.063, A16.07.066, A16.07.071, A16.07.071.001, A16.07.072, A16.07.074, A16.07.074.001, A16.07.074.002, A16.07.076, A16.07.080, A16.07.081, A16.07.085.001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1,90</w:t>
            </w:r>
          </w:p>
        </w:tc>
      </w:tr>
      <w:tr>
        <w:tc>
          <w:tcPr>
            <w:tcW w:w="1238" w:type="dxa"/>
            <w:tcBorders>
              <w:top w:val="nil"/>
              <w:left w:val="nil"/>
              <w:bottom w:val="nil"/>
              <w:right w:val="nil"/>
            </w:tcBorders>
          </w:tcPr>
          <w:p>
            <w:pPr>
              <w:pStyle w:val="0"/>
              <w:outlineLvl w:val="3"/>
              <w:jc w:val="center"/>
            </w:pPr>
            <w:r>
              <w:rPr>
                <w:sz w:val="20"/>
              </w:rPr>
              <w:t xml:space="preserve">st35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1,40</w:t>
            </w:r>
          </w:p>
        </w:tc>
      </w:tr>
      <w:tr>
        <w:tc>
          <w:tcPr>
            <w:tcW w:w="1238" w:type="dxa"/>
            <w:tcBorders>
              <w:top w:val="nil"/>
              <w:left w:val="nil"/>
              <w:bottom w:val="nil"/>
              <w:right w:val="nil"/>
            </w:tcBorders>
          </w:tcPr>
          <w:p>
            <w:pPr>
              <w:pStyle w:val="0"/>
              <w:jc w:val="center"/>
            </w:pPr>
            <w:r>
              <w:rPr>
                <w:sz w:val="20"/>
              </w:rPr>
              <w:t xml:space="preserve">st35.001</w:t>
            </w:r>
          </w:p>
        </w:tc>
        <w:tc>
          <w:tcPr>
            <w:tcW w:w="2842" w:type="dxa"/>
            <w:tcBorders>
              <w:top w:val="nil"/>
              <w:left w:val="nil"/>
              <w:bottom w:val="nil"/>
              <w:right w:val="nil"/>
            </w:tcBorders>
          </w:tcPr>
          <w:p>
            <w:pPr>
              <w:pStyle w:val="0"/>
            </w:pPr>
            <w:r>
              <w:rPr>
                <w:sz w:val="20"/>
              </w:rPr>
              <w:t xml:space="preserve">Сахарный диабет, взрослые (уровень 1)</w:t>
            </w:r>
          </w:p>
        </w:tc>
        <w:tc>
          <w:tcPr>
            <w:tcW w:w="3968" w:type="dxa"/>
            <w:tcBorders>
              <w:top w:val="nil"/>
              <w:left w:val="nil"/>
              <w:bottom w:val="nil"/>
              <w:right w:val="nil"/>
            </w:tcBorders>
          </w:tcPr>
          <w:p>
            <w:pPr>
              <w:pStyle w:val="0"/>
            </w:pPr>
            <w:r>
              <w:rPr>
                <w:sz w:val="20"/>
              </w:rPr>
              <w:t xml:space="preserve">E10.9, E11.9, E13.9,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st35.002</w:t>
            </w:r>
          </w:p>
        </w:tc>
        <w:tc>
          <w:tcPr>
            <w:tcW w:w="2842" w:type="dxa"/>
            <w:tcBorders>
              <w:top w:val="nil"/>
              <w:left w:val="nil"/>
              <w:bottom w:val="nil"/>
              <w:right w:val="nil"/>
            </w:tcBorders>
          </w:tcPr>
          <w:p>
            <w:pPr>
              <w:pStyle w:val="0"/>
            </w:pPr>
            <w:r>
              <w:rPr>
                <w:sz w:val="20"/>
              </w:rPr>
              <w:t xml:space="preserve">Сахарный диабет, взрослые (уровень 2)</w:t>
            </w:r>
          </w:p>
        </w:tc>
        <w:tc>
          <w:tcPr>
            <w:tcW w:w="3968" w:type="dxa"/>
            <w:tcBorders>
              <w:top w:val="nil"/>
              <w:left w:val="nil"/>
              <w:bottom w:val="nil"/>
              <w:right w:val="nil"/>
            </w:tcBorders>
          </w:tcPr>
          <w:p>
            <w:pPr>
              <w:pStyle w:val="0"/>
            </w:pPr>
            <w:r>
              <w:rPr>
                <w:sz w:val="20"/>
              </w:rPr>
              <w:t xml:space="preserve">E10.0, E10.1, E10.2, E10.3, E10.4, E10.5, E10.6, E10.7, E10.8, E11.0, E11.1, E11.2, E11.3, E11.4, E11.5, E11.6, E11.7, E11.8, E12.0, E12.1, E12.2, E12.3, E12.4, E12.5, E12.6, E12.7, E12.8, E12.9, E13.0, E13.1, E13.2, E13.3, E13.4, E13.5, E13.6, E13.7, E13.8, E14.0, E14.1, E14.2, E14.3, E14.4, E14.5, E14.6, E14.7, E14.8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st35.003</w:t>
            </w:r>
          </w:p>
        </w:tc>
        <w:tc>
          <w:tcPr>
            <w:tcW w:w="2842" w:type="dxa"/>
            <w:tcBorders>
              <w:top w:val="nil"/>
              <w:left w:val="nil"/>
              <w:bottom w:val="nil"/>
              <w:right w:val="nil"/>
            </w:tcBorders>
          </w:tcPr>
          <w:p>
            <w:pPr>
              <w:pStyle w:val="0"/>
            </w:pPr>
            <w:r>
              <w:rPr>
                <w:sz w:val="20"/>
              </w:rPr>
              <w:t xml:space="preserve">Заболевания гипофиза, взрослые</w:t>
            </w:r>
          </w:p>
        </w:tc>
        <w:tc>
          <w:tcPr>
            <w:tcW w:w="3968" w:type="dxa"/>
            <w:tcBorders>
              <w:top w:val="nil"/>
              <w:left w:val="nil"/>
              <w:bottom w:val="nil"/>
              <w:right w:val="nil"/>
            </w:tcBorders>
          </w:tcPr>
          <w:p>
            <w:pPr>
              <w:pStyle w:val="0"/>
            </w:pPr>
            <w:r>
              <w:rPr>
                <w:sz w:val="20"/>
              </w:rPr>
              <w:t xml:space="preserve">D35.2, E22, E22.0, E22.1, E22.2, E22.8, E22.9, E23, E23.0, E23.1, E23.2, E23.3, E23.6, E23.7, E24, E24.0, E24.1, E24.2, E24.4, E24.8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st35.004</w:t>
            </w:r>
          </w:p>
        </w:tc>
        <w:tc>
          <w:tcPr>
            <w:tcW w:w="2842" w:type="dxa"/>
            <w:tcBorders>
              <w:top w:val="nil"/>
              <w:left w:val="nil"/>
              <w:bottom w:val="nil"/>
              <w:right w:val="nil"/>
            </w:tcBorders>
          </w:tcPr>
          <w:p>
            <w:pPr>
              <w:pStyle w:val="0"/>
            </w:pPr>
            <w:r>
              <w:rPr>
                <w:sz w:val="20"/>
              </w:rPr>
              <w:t xml:space="preserve">Другие болезни эндокринной системы, взрослые (уровень 1)</w:t>
            </w:r>
          </w:p>
        </w:tc>
        <w:tc>
          <w:tcPr>
            <w:tcW w:w="3968" w:type="dxa"/>
            <w:tcBorders>
              <w:top w:val="nil"/>
              <w:left w:val="nil"/>
              <w:bottom w:val="nil"/>
              <w:right w:val="nil"/>
            </w:tcBorders>
          </w:tcPr>
          <w:p>
            <w:pPr>
              <w:pStyle w:val="0"/>
            </w:pPr>
            <w:r>
              <w:rPr>
                <w:sz w:val="20"/>
              </w:rPr>
              <w:t xml:space="preserve">E00, E00.0, E00.1, E00.2, E00.9, E01, E01.0, E01.1, E01.2, E01.8, E02, E03, E03.0, E03.1, E03.2, E03.3, E03.4, E03.5, E03.8, E03.9, E04, E04.0, E04.1, E04.2, E04.8, E04.9, E05, E05.0, E05.1, E05.2, E05.3, E05.4, E05.5, E05.8, E05.9, E06, E06.0, E06.1, E06.2, E06.3, E06.4, E06.5, E06.9, E07, E07.0, E07.1, E07.8, E07.9, E15, E16, E16.0, E16.3, E16.4, E20.0, E20.1, E20.8, E20.9, E21, E21.0, E21.1, E21.2, E21.3, E21.4, E21.5, E24.9, E25, E25.0, E25.8, E25.9, E26, E26.0, E26.9, E27, E27.0, E27.1, E27.2, E27.3, E27.4, E27.5, E27.8, E27.9, E29, E29.0, E29.1, E29.8, E29.9, E30, E30.0, E30.1, E30.8, E30.9, E34, E34.3, E34.4, E34.5, E34.9, E35, E35.0, E35.1, E35.8, E89.0, E89.1, E89.2, E89.3, E89.5, E89.6, E89.8, E89.9, M82.1, Q89.1, Q89.2, R94.6, R94.7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vMerge w:val="restart"/>
          </w:tcPr>
          <w:p>
            <w:pPr>
              <w:pStyle w:val="0"/>
              <w:jc w:val="center"/>
            </w:pPr>
            <w:r>
              <w:rPr>
                <w:sz w:val="20"/>
              </w:rPr>
              <w:t xml:space="preserve">st35.005</w:t>
            </w:r>
          </w:p>
        </w:tc>
        <w:tc>
          <w:tcPr>
            <w:tcW w:w="2842" w:type="dxa"/>
            <w:tcBorders>
              <w:top w:val="nil"/>
              <w:left w:val="nil"/>
              <w:bottom w:val="nil"/>
              <w:right w:val="nil"/>
            </w:tcBorders>
            <w:vMerge w:val="restart"/>
          </w:tcPr>
          <w:p>
            <w:pPr>
              <w:pStyle w:val="0"/>
            </w:pPr>
            <w:r>
              <w:rPr>
                <w:sz w:val="20"/>
              </w:rPr>
              <w:t xml:space="preserve">Другие болезни эндокринной системы, взрослые (уровень 2)</w:t>
            </w:r>
          </w:p>
        </w:tc>
        <w:tc>
          <w:tcPr>
            <w:tcW w:w="3968" w:type="dxa"/>
            <w:tcBorders>
              <w:top w:val="nil"/>
              <w:left w:val="nil"/>
              <w:bottom w:val="nil"/>
              <w:right w:val="nil"/>
            </w:tcBorders>
          </w:tcPr>
          <w:p>
            <w:pPr>
              <w:pStyle w:val="0"/>
            </w:pPr>
            <w:r>
              <w:rPr>
                <w:sz w:val="20"/>
              </w:rPr>
              <w:t xml:space="preserve">D13.6, D13.7, D35.8, E16.1, E16.2, E16.8, E16.9, E24.3, E31, E31.0, E31.1, E31.8, E31.9, E34.0, E34.1, E34.2, E34.8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vMerge w:val="restart"/>
          </w:tcPr>
          <w:p>
            <w:pPr>
              <w:pStyle w:val="0"/>
              <w:jc w:val="center"/>
            </w:pPr>
            <w:r>
              <w:rPr>
                <w:sz w:val="20"/>
              </w:rPr>
              <w:t xml:space="preserve">2,76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A06.12.032, A06.12.033</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st35.006</w:t>
            </w:r>
          </w:p>
        </w:tc>
        <w:tc>
          <w:tcPr>
            <w:tcW w:w="2842" w:type="dxa"/>
            <w:tcBorders>
              <w:top w:val="nil"/>
              <w:left w:val="nil"/>
              <w:bottom w:val="nil"/>
              <w:right w:val="nil"/>
            </w:tcBorders>
          </w:tcPr>
          <w:p>
            <w:pPr>
              <w:pStyle w:val="0"/>
            </w:pPr>
            <w:r>
              <w:rPr>
                <w:sz w:val="20"/>
              </w:rPr>
              <w:t xml:space="preserve">Новообразования эндокринных желез доброкачественные, in situ, неопределенного и неизвестного характера</w:t>
            </w:r>
          </w:p>
        </w:tc>
        <w:tc>
          <w:tcPr>
            <w:tcW w:w="3968" w:type="dxa"/>
            <w:tcBorders>
              <w:top w:val="nil"/>
              <w:left w:val="nil"/>
              <w:bottom w:val="nil"/>
              <w:right w:val="nil"/>
            </w:tcBorders>
          </w:tcPr>
          <w:p>
            <w:pPr>
              <w:pStyle w:val="0"/>
            </w:pPr>
            <w:r>
              <w:rPr>
                <w:sz w:val="20"/>
              </w:rPr>
              <w:t xml:space="preserve">D09.3, D15.0, D34, D35.0, D35.1, D35.3, D35.7, D35.9, D44, D44.0, D44.1, D44.2, D44.3, D44.4, D44.5, D44.6, D44.7, D44.8, D44.9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st35.007</w:t>
            </w:r>
          </w:p>
        </w:tc>
        <w:tc>
          <w:tcPr>
            <w:tcW w:w="2842" w:type="dxa"/>
            <w:tcBorders>
              <w:top w:val="nil"/>
              <w:left w:val="nil"/>
              <w:bottom w:val="nil"/>
              <w:right w:val="nil"/>
            </w:tcBorders>
          </w:tcPr>
          <w:p>
            <w:pPr>
              <w:pStyle w:val="0"/>
            </w:pPr>
            <w:r>
              <w:rPr>
                <w:sz w:val="20"/>
              </w:rPr>
              <w:t xml:space="preserve">Расстройства питания</w:t>
            </w:r>
          </w:p>
        </w:tc>
        <w:tc>
          <w:tcPr>
            <w:tcW w:w="3968" w:type="dxa"/>
            <w:tcBorders>
              <w:top w:val="nil"/>
              <w:left w:val="nil"/>
              <w:bottom w:val="nil"/>
              <w:right w:val="nil"/>
            </w:tcBorders>
          </w:tcPr>
          <w:p>
            <w:pPr>
              <w:pStyle w:val="0"/>
            </w:pPr>
            <w:r>
              <w:rPr>
                <w:sz w:val="20"/>
              </w:rPr>
              <w:t xml:space="preserve">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E86, E87, E87.0, E87.1, E87.2, E87.3, E87.4, E87.5, E87.6, E87.7, E87.8, R62, R62.0, R62.8, R62.9, R63, R63.0, R63.1, R63.2, R63.3, R63.4, R63.5, R63.8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st35.008</w:t>
            </w:r>
          </w:p>
        </w:tc>
        <w:tc>
          <w:tcPr>
            <w:tcW w:w="2842" w:type="dxa"/>
            <w:tcBorders>
              <w:top w:val="nil"/>
              <w:left w:val="nil"/>
              <w:bottom w:val="nil"/>
              <w:right w:val="nil"/>
            </w:tcBorders>
          </w:tcPr>
          <w:p>
            <w:pPr>
              <w:pStyle w:val="0"/>
            </w:pPr>
            <w:r>
              <w:rPr>
                <w:sz w:val="20"/>
              </w:rPr>
              <w:t xml:space="preserve">Другие нарушения обмена веществ</w:t>
            </w:r>
          </w:p>
        </w:tc>
        <w:tc>
          <w:tcPr>
            <w:tcW w:w="3968" w:type="dxa"/>
            <w:tcBorders>
              <w:top w:val="nil"/>
              <w:left w:val="nil"/>
              <w:bottom w:val="nil"/>
              <w:right w:val="nil"/>
            </w:tcBorders>
          </w:tcPr>
          <w:p>
            <w:pPr>
              <w:pStyle w:val="0"/>
            </w:pPr>
            <w:r>
              <w:rPr>
                <w:sz w:val="20"/>
              </w:rPr>
              <w:t xml:space="preserve">D76, D76.1, D76.2, D76.3, E70, E70.3, E70.8, E70.9, E71, E71.2, E72, E72.4, E72.5, E72.9, E73, E73.0, E73.1, E73.8, E73.9, E74, E74.0, E74.1, E74.2, E74.3, E74.9, E75.0, E75.1, E75.5, E75.6, E76, E76.3, E76.8, E76.9, E77, E77.0, E77.1, E77.8, E77.9, E78, E78.0, E78.1, E78.2, E78.3, E78.4, E78.5, E78.6, E78.8, E78.9, E79, E79.0, E79.9, E80, E80.0, E80.1, E80.2, E80.3, E80.4, E80.5, E80.6, E80.7, E83, E83.1, E83.2, E83.5, E83.8, E83.9, E85, E85.0, E85.1, E85.2, E85.3, E85.4, E85.8, E85.9, E88.1, E88.2, E88.8, E88.9, E90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jc w:val="center"/>
            </w:pPr>
            <w:r>
              <w:rPr>
                <w:sz w:val="20"/>
              </w:rPr>
              <w:t xml:space="preserve">st35.009</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3,32</w:t>
            </w:r>
          </w:p>
        </w:tc>
      </w:tr>
      <w:tr>
        <w:tc>
          <w:tcPr>
            <w:tcW w:w="1238" w:type="dxa"/>
            <w:tcBorders>
              <w:top w:val="nil"/>
              <w:left w:val="nil"/>
              <w:bottom w:val="nil"/>
              <w:right w:val="nil"/>
            </w:tcBorders>
          </w:tcPr>
          <w:p>
            <w:pPr>
              <w:pStyle w:val="0"/>
              <w:outlineLvl w:val="3"/>
              <w:jc w:val="center"/>
            </w:pPr>
            <w:r>
              <w:rPr>
                <w:sz w:val="20"/>
              </w:rPr>
              <w:t xml:space="preserve">st36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st36.001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D84.8, G11.3, G35, G36.0, G36.1, G36.8, G36.9, G37, G37.0, G37.1, G37.2, G37.3, G37.4, G37.5, G37.8, G37.9, G51.0, G58.7, G61.0, G61.8, G62.8,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4,32</w:t>
            </w:r>
          </w:p>
        </w:tc>
      </w:tr>
      <w:tr>
        <w:tc>
          <w:tcPr>
            <w:tcW w:w="1238" w:type="dxa"/>
            <w:tcBorders>
              <w:top w:val="nil"/>
              <w:left w:val="nil"/>
              <w:bottom w:val="nil"/>
              <w:right w:val="nil"/>
            </w:tcBorders>
          </w:tcPr>
          <w:p>
            <w:pPr>
              <w:pStyle w:val="0"/>
              <w:jc w:val="center"/>
            </w:pPr>
            <w:r>
              <w:rPr>
                <w:sz w:val="20"/>
              </w:rPr>
              <w:t xml:space="preserve">st36.002</w:t>
            </w:r>
          </w:p>
        </w:tc>
        <w:tc>
          <w:tcPr>
            <w:tcW w:w="2842" w:type="dxa"/>
            <w:tcBorders>
              <w:top w:val="nil"/>
              <w:left w:val="nil"/>
              <w:bottom w:val="nil"/>
              <w:right w:val="nil"/>
            </w:tcBorders>
          </w:tcPr>
          <w:p>
            <w:pPr>
              <w:pStyle w:val="0"/>
            </w:pPr>
            <w:r>
              <w:rPr>
                <w:sz w:val="20"/>
              </w:rPr>
              <w:t xml:space="preserve">Редкие генетические заболевания</w:t>
            </w:r>
          </w:p>
        </w:tc>
        <w:tc>
          <w:tcPr>
            <w:tcW w:w="3968" w:type="dxa"/>
            <w:tcBorders>
              <w:top w:val="nil"/>
              <w:left w:val="nil"/>
              <w:bottom w:val="nil"/>
              <w:right w:val="nil"/>
            </w:tcBorders>
          </w:tcPr>
          <w:p>
            <w:pPr>
              <w:pStyle w:val="0"/>
            </w:pPr>
            <w:r>
              <w:rPr>
                <w:sz w:val="20"/>
              </w:rPr>
              <w:t xml:space="preserve">E26.1, E26.8, E70.0, E70.1, E70.2, E71.0, E71.1, E71.3, E72.0, E72.1, E72.2, E72.3, E72.8, E74.4, E74.8, E76.0, E76.1, E76.2, E79.1, E79.8, E83.0, E83.3, E83.4, G10, G11, G11.0, G11.1, G11.2, G11.3, G11.4, G11.8, G11.9, G12, G12.0, G12.1, G12.2, G12.8, G12.9, G13, G13.0, G13.1, G13.2, G13.8, G23, G23.0, G23.1, G23.2, G23.3, G23.8, G23.9, G24.1, G24.2, G24.5, G31.8, G31.9, G40.5, G60, G60.0, G60.1, G60.2, G60.3, G60.8, G60.9, G71, G71.0, G71.1, G71.2, G71.3, G71.8, G71.9, G72, G72.0, G72.1, G72.2, G72.3, G72.4, G72.8, G72.9, N07.1, N07.5, N07.8, N07.9, N25.1, N25.8, Q61.1, Q61.2, Q61.3, Q77.4, Q78.0, Q79.6, Q85.0, Q85.1, Q85.8, Q85.9, Q87.1, Q87.2, Q87.3, Q87.4, Q87.8, Q89.7, Q89.8, Q90.0, Q90.1, Q90.2, Q90.9, Q91.3, Q91.7, Q92.8, Q96, Q96.0, Q96.1, Q96.2, Q96.3, Q96.4, Q96.8, Q96.9, Q97.0, Q97.1, Q97.2, Q97.3, Q97.8, Q97.9, Q98.0, Q98.1, Q98.2, Q98.3, Q98.4, Q98.5, Q98.6, Q98.7, Q98.8, Q98.9, Q99, Q99.0, Q99.1, Q99.2, Q99.8, Q99.9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st36.004</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D89.3, R52, R52.0, R52.1, R52.2, R52.9, R53, R60, R60.0, R60.1, R60.9, R64, R65, R65.0, R65.1, R65.2, R65.3, R65.9,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0,32</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Z37.2, Z37.3, Z37.4, Z37.5, 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Z73.3, 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st36.020</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A18.05.004,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0,26</w:t>
            </w:r>
          </w:p>
        </w:tc>
      </w:tr>
      <w:tr>
        <w:tc>
          <w:tcPr>
            <w:tcW w:w="1238" w:type="dxa"/>
            <w:tcBorders>
              <w:top w:val="nil"/>
              <w:left w:val="nil"/>
              <w:bottom w:val="nil"/>
              <w:right w:val="nil"/>
            </w:tcBorders>
          </w:tcPr>
          <w:p>
            <w:pPr>
              <w:pStyle w:val="0"/>
              <w:jc w:val="center"/>
            </w:pPr>
            <w:r>
              <w:rPr>
                <w:sz w:val="20"/>
              </w:rPr>
              <w:t xml:space="preserve">st36.021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A18.05.002.003, A18.05.003, A18.05.003.001, A18.05.004.001, A18.05.011.001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0,76</w:t>
            </w:r>
          </w:p>
        </w:tc>
      </w:tr>
      <w:tr>
        <w:tc>
          <w:tcPr>
            <w:tcW w:w="1238" w:type="dxa"/>
            <w:tcBorders>
              <w:top w:val="nil"/>
              <w:left w:val="nil"/>
              <w:bottom w:val="nil"/>
              <w:right w:val="nil"/>
            </w:tcBorders>
          </w:tcPr>
          <w:p>
            <w:pPr>
              <w:pStyle w:val="0"/>
              <w:jc w:val="center"/>
            </w:pPr>
            <w:r>
              <w:rPr>
                <w:sz w:val="20"/>
              </w:rPr>
              <w:t xml:space="preserve">st36.022</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A18.05.002.005, A18.05.003.002, A18.05.011.002, A18.30.001.001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st36.023</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c>
          <w:tcPr>
            <w:tcW w:w="3968" w:type="dxa"/>
            <w:tcBorders>
              <w:top w:val="nil"/>
              <w:left w:val="nil"/>
              <w:bottom w:val="nil"/>
              <w:right w:val="nil"/>
            </w:tcBorders>
          </w:tcPr>
          <w:p>
            <w:pPr>
              <w:pStyle w:val="0"/>
            </w:pPr>
            <w:r>
              <w:rPr>
                <w:sz w:val="20"/>
              </w:rPr>
              <w:t xml:space="preserve">A27.8, A27.9, A40.0, A40.1, A40.2, A40.3, A40.8, A40.9, A41.0, A41.1, A41.2, A41.3, A41.4, A41.5, A41.8, A41.9, B15.0, B16.0, B16.2, B19.0, B37.7, C88.0, C88.2, C90.0, C90.1, C90.2, C90.3, D59.3, D59.8, D68.8, D69.0, D69.3, D89.1, G04.0, G25.8, G35, G36.0, G36.8, G36.9, G37.3, G61.0, G61.1, G61.8, G61.9, G70.0, G70.2, G70.8, G71.1, G73.1, I42.0, I73.0, I73.1, K72.0, K72.1, K72.9, K74.3, K75.4, K76.7, K85.0, K85.1, K85.2, K85.3, K85.8, K85.9, L10.0, L10.1, L10.2, L10.4, L10.8, L10.9, L12.0, L51.1, L51.2, M30.0, M30.1, M30.2, M30.3, M30.8, M31.0, M31.1, M31.3, M31.4, M31.5, M31.6, M31.7, M31.8, M31.9, M32.1, M34.0, M34.1, N01.1, N01.2, N01.3, N01.4, N01.5, N01.6, N01.7, N01.8, N04.1, R82.1, T79.5, T79.6</w:t>
            </w:r>
          </w:p>
        </w:tc>
        <w:tc>
          <w:tcPr>
            <w:tcW w:w="3968" w:type="dxa"/>
            <w:tcBorders>
              <w:top w:val="nil"/>
              <w:left w:val="nil"/>
              <w:bottom w:val="nil"/>
              <w:right w:val="nil"/>
            </w:tcBorders>
          </w:tcPr>
          <w:p>
            <w:pPr>
              <w:pStyle w:val="0"/>
            </w:pPr>
            <w:r>
              <w:rPr>
                <w:sz w:val="20"/>
              </w:rPr>
              <w:t xml:space="preserve">A18.05.001.003, A18.05.001.004, A18.05.001.005,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2,91</w:t>
            </w:r>
          </w:p>
        </w:tc>
      </w:tr>
      <w:tr>
        <w:tc>
          <w:tcPr>
            <w:tcW w:w="1238" w:type="dxa"/>
            <w:tcBorders>
              <w:top w:val="nil"/>
              <w:left w:val="nil"/>
              <w:bottom w:val="nil"/>
              <w:right w:val="nil"/>
            </w:tcBorders>
          </w:tcPr>
          <w:p>
            <w:pPr>
              <w:pStyle w:val="0"/>
              <w:jc w:val="center"/>
            </w:pPr>
            <w:r>
              <w:rPr>
                <w:sz w:val="20"/>
              </w:rPr>
              <w:t xml:space="preserve">st36.005</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F20.5, F20.6, F20.8, F20.9, F21, F22, F22.0, F22.8, 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F80, F80.0, F80.1, F80.2, F80.3, F80.8, F80.9, F81, F81.0, F81.1, F81.2, F81.3, F81.8, F81.9, F82, F83, F84, F84.0, F84.1, F84.2, F84.3, F84.4, F84.5, F84.8, F84.9, F88, F89, F90, F90.0, F90.1, 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st36.006</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8,40</w:t>
            </w:r>
          </w:p>
        </w:tc>
      </w:tr>
      <w:tr>
        <w:tc>
          <w:tcPr>
            <w:tcW w:w="1238" w:type="dxa"/>
            <w:tcBorders>
              <w:top w:val="nil"/>
              <w:left w:val="nil"/>
              <w:bottom w:val="nil"/>
              <w:right w:val="nil"/>
            </w:tcBorders>
          </w:tcPr>
          <w:p>
            <w:pPr>
              <w:pStyle w:val="0"/>
              <w:jc w:val="center"/>
            </w:pPr>
            <w:r>
              <w:rPr>
                <w:sz w:val="20"/>
              </w:rPr>
              <w:t xml:space="preserve">st36.007</w:t>
            </w:r>
          </w:p>
        </w:tc>
        <w:tc>
          <w:tcPr>
            <w:tcW w:w="2842"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A11.17.003, A11.17.003.001, A11.23.007.001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2,32</w:t>
            </w:r>
          </w:p>
        </w:tc>
      </w:tr>
      <w:tr>
        <w:tc>
          <w:tcPr>
            <w:tcW w:w="1238" w:type="dxa"/>
            <w:tcBorders>
              <w:top w:val="nil"/>
              <w:left w:val="nil"/>
              <w:bottom w:val="nil"/>
              <w:right w:val="nil"/>
            </w:tcBorders>
          </w:tcPr>
          <w:p>
            <w:pPr>
              <w:pStyle w:val="0"/>
              <w:jc w:val="center"/>
            </w:pPr>
            <w:r>
              <w:rPr>
                <w:sz w:val="20"/>
              </w:rPr>
              <w:t xml:space="preserve">st36.008</w:t>
            </w:r>
          </w:p>
        </w:tc>
        <w:tc>
          <w:tcPr>
            <w:tcW w:w="2842" w:type="dxa"/>
            <w:tcBorders>
              <w:top w:val="nil"/>
              <w:left w:val="nil"/>
              <w:bottom w:val="nil"/>
              <w:right w:val="nil"/>
            </w:tcBorders>
          </w:tcPr>
          <w:p>
            <w:pPr>
              <w:pStyle w:val="0"/>
            </w:pPr>
            <w:r>
              <w:rPr>
                <w:sz w:val="20"/>
              </w:rPr>
              <w:t xml:space="preserve">Интенсивная терапия пациентов с нейрогенными нарушениями жизненно важных функций, нуждающихся в их длительном искусственном замещении</w:t>
            </w:r>
          </w:p>
        </w:tc>
        <w:tc>
          <w:tcPr>
            <w:tcW w:w="3968" w:type="dxa"/>
            <w:tcBorders>
              <w:top w:val="nil"/>
              <w:left w:val="nil"/>
              <w:bottom w:val="nil"/>
              <w:right w:val="nil"/>
            </w:tcBorders>
          </w:tcPr>
          <w:p>
            <w:pPr>
              <w:pStyle w:val="0"/>
            </w:pPr>
            <w:r>
              <w:rPr>
                <w:sz w:val="20"/>
              </w:rPr>
              <w:t xml:space="preserve">A05.1, D32, D32.0, D32.1, D32.9, D33, D33.0, D33.1, D33.2, D33.3, D35.2, D35.3, G04, G04.0, G04.1, G04.2, G04.8, G05, G05.0, G05.1, G05.2, G05.8, G09, G12.2, G61, G61.0, G61.1, G61.8, G70, G70.0, G70.1, G70.2, G70.8, G91, G91.0, G91.1, G91.3, G93.0, G93.1, I61, I61.0, I61.1, I61.2, I61.3, I61.4, I61.5, I61.6, I62, I62.0, I62.1, I63, I63.0, I63.1, I63.2, I63.3, I63.4, I63.5, I63.6, I69.0, I69.1, I69.2, I69.3, I69.8, Q03.0, Q03.1, Q03.8, Q03.9, Q04.6, S06.7, S06.70, S06.71, T90.5, T90.8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it2</w:t>
            </w:r>
          </w:p>
        </w:tc>
        <w:tc>
          <w:tcPr>
            <w:tcW w:w="1020" w:type="dxa"/>
            <w:tcBorders>
              <w:top w:val="nil"/>
              <w:left w:val="nil"/>
              <w:bottom w:val="nil"/>
              <w:right w:val="nil"/>
            </w:tcBorders>
          </w:tcPr>
          <w:p>
            <w:pPr>
              <w:pStyle w:val="0"/>
              <w:jc w:val="center"/>
            </w:pPr>
            <w:r>
              <w:rPr>
                <w:sz w:val="20"/>
              </w:rPr>
              <w:t xml:space="preserve">18,15</w:t>
            </w:r>
          </w:p>
        </w:tc>
      </w:tr>
      <w:tr>
        <w:tc>
          <w:tcPr>
            <w:tcW w:w="1238" w:type="dxa"/>
            <w:tcBorders>
              <w:top w:val="nil"/>
              <w:left w:val="nil"/>
              <w:bottom w:val="nil"/>
              <w:right w:val="nil"/>
            </w:tcBorders>
          </w:tcPr>
          <w:p>
            <w:pPr>
              <w:pStyle w:val="0"/>
              <w:jc w:val="center"/>
            </w:pPr>
            <w:r>
              <w:rPr>
                <w:sz w:val="20"/>
              </w:rPr>
              <w:t xml:space="preserve">st36.009</w:t>
            </w:r>
          </w:p>
        </w:tc>
        <w:tc>
          <w:tcPr>
            <w:tcW w:w="2842" w:type="dxa"/>
            <w:tcBorders>
              <w:top w:val="nil"/>
              <w:left w:val="nil"/>
              <w:bottom w:val="nil"/>
              <w:right w:val="nil"/>
            </w:tcBorders>
          </w:tcPr>
          <w:p>
            <w:pPr>
              <w:pStyle w:val="0"/>
            </w:pPr>
            <w:r>
              <w:rPr>
                <w:sz w:val="20"/>
              </w:rPr>
              <w:t xml:space="preserve">Реинфузия аутокрови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A16.20.078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2,05</w:t>
            </w:r>
          </w:p>
        </w:tc>
      </w:tr>
      <w:tr>
        <w:tc>
          <w:tcPr>
            <w:tcW w:w="1238" w:type="dxa"/>
            <w:tcBorders>
              <w:top w:val="nil"/>
              <w:left w:val="nil"/>
              <w:bottom w:val="nil"/>
              <w:right w:val="nil"/>
            </w:tcBorders>
          </w:tcPr>
          <w:p>
            <w:pPr>
              <w:pStyle w:val="0"/>
              <w:jc w:val="center"/>
            </w:pPr>
            <w:r>
              <w:rPr>
                <w:sz w:val="20"/>
              </w:rPr>
              <w:t xml:space="preserve">st36.010</w:t>
            </w:r>
          </w:p>
        </w:tc>
        <w:tc>
          <w:tcPr>
            <w:tcW w:w="2842" w:type="dxa"/>
            <w:tcBorders>
              <w:top w:val="nil"/>
              <w:left w:val="nil"/>
              <w:bottom w:val="nil"/>
              <w:right w:val="nil"/>
            </w:tcBorders>
          </w:tcPr>
          <w:p>
            <w:pPr>
              <w:pStyle w:val="0"/>
            </w:pPr>
            <w:r>
              <w:rPr>
                <w:sz w:val="20"/>
              </w:rPr>
              <w:t xml:space="preserve">Баллонная внутриаортальная контрпульсация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A16.12.030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7,81</w:t>
            </w:r>
          </w:p>
        </w:tc>
      </w:tr>
      <w:tr>
        <w:tc>
          <w:tcPr>
            <w:tcW w:w="1238" w:type="dxa"/>
            <w:tcBorders>
              <w:top w:val="nil"/>
              <w:left w:val="nil"/>
              <w:bottom w:val="nil"/>
              <w:right w:val="nil"/>
            </w:tcBorders>
          </w:tcPr>
          <w:p>
            <w:pPr>
              <w:pStyle w:val="0"/>
              <w:jc w:val="center"/>
            </w:pPr>
            <w:r>
              <w:rPr>
                <w:sz w:val="20"/>
              </w:rPr>
              <w:t xml:space="preserve">st36.011</w:t>
            </w:r>
          </w:p>
        </w:tc>
        <w:tc>
          <w:tcPr>
            <w:tcW w:w="2842" w:type="dxa"/>
            <w:tcBorders>
              <w:top w:val="nil"/>
              <w:left w:val="nil"/>
              <w:bottom w:val="nil"/>
              <w:right w:val="nil"/>
            </w:tcBorders>
          </w:tcPr>
          <w:p>
            <w:pPr>
              <w:pStyle w:val="0"/>
            </w:pPr>
            <w:r>
              <w:rPr>
                <w:sz w:val="20"/>
              </w:rPr>
              <w:t xml:space="preserve">Экстракорпоральная мембранная оксигенация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A16.10.021.001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40,00</w:t>
            </w:r>
          </w:p>
        </w:tc>
      </w:tr>
      <w:tr>
        <w:tc>
          <w:tcPr>
            <w:tcW w:w="1238" w:type="dxa"/>
            <w:tcBorders>
              <w:top w:val="nil"/>
              <w:left w:val="nil"/>
              <w:bottom w:val="nil"/>
              <w:right w:val="nil"/>
            </w:tcBorders>
          </w:tcPr>
          <w:p>
            <w:pPr>
              <w:pStyle w:val="0"/>
              <w:jc w:val="center"/>
            </w:pPr>
            <w:r>
              <w:rPr>
                <w:sz w:val="20"/>
              </w:rPr>
              <w:t xml:space="preserve">st36.012</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jc w:val="center"/>
            </w:pPr>
            <w:r>
              <w:rPr>
                <w:sz w:val="20"/>
              </w:rPr>
              <w:t xml:space="preserve">st36.013</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amt02, amt04, amt05, amt07, amt08, amt10, amt11, amt14</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tcPr>
          <w:p>
            <w:pPr>
              <w:pStyle w:val="0"/>
              <w:jc w:val="center"/>
            </w:pPr>
            <w:r>
              <w:rPr>
                <w:sz w:val="20"/>
              </w:rPr>
              <w:t xml:space="preserve">st36.014</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amt06, amt09, amt12</w:t>
            </w:r>
          </w:p>
        </w:tc>
        <w:tc>
          <w:tcPr>
            <w:tcW w:w="1020" w:type="dxa"/>
            <w:tcBorders>
              <w:top w:val="nil"/>
              <w:left w:val="nil"/>
              <w:bottom w:val="nil"/>
              <w:right w:val="nil"/>
            </w:tcBorders>
          </w:tcPr>
          <w:p>
            <w:pPr>
              <w:pStyle w:val="0"/>
              <w:jc w:val="center"/>
            </w:pPr>
            <w:r>
              <w:rPr>
                <w:sz w:val="20"/>
              </w:rPr>
              <w:t xml:space="preserve">3,23</w:t>
            </w:r>
          </w:p>
        </w:tc>
      </w:tr>
      <w:tr>
        <w:tc>
          <w:tcPr>
            <w:tcW w:w="1238" w:type="dxa"/>
            <w:tcBorders>
              <w:top w:val="nil"/>
              <w:left w:val="nil"/>
              <w:bottom w:val="nil"/>
              <w:right w:val="nil"/>
            </w:tcBorders>
          </w:tcPr>
          <w:p>
            <w:pPr>
              <w:pStyle w:val="0"/>
              <w:jc w:val="center"/>
            </w:pPr>
            <w:r>
              <w:rPr>
                <w:sz w:val="20"/>
              </w:rPr>
              <w:t xml:space="preserve">st36.015</w:t>
            </w:r>
          </w:p>
        </w:tc>
        <w:tc>
          <w:tcPr>
            <w:tcW w:w="2842" w:type="dxa"/>
            <w:tcBorders>
              <w:top w:val="nil"/>
              <w:left w:val="nil"/>
              <w:bottom w:val="nil"/>
              <w:right w:val="nil"/>
            </w:tcBorders>
          </w:tcPr>
          <w:p>
            <w:pPr>
              <w:pStyle w:val="0"/>
            </w:pPr>
            <w:r>
              <w:rPr>
                <w:sz w:val="20"/>
              </w:rPr>
              <w:t xml:space="preserve">Проведение антимикробной терапии инфекций, вызванных полирезистентными микроорганизмами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amt01, amt03, amt13, amt15</w:t>
            </w:r>
          </w:p>
        </w:tc>
        <w:tc>
          <w:tcPr>
            <w:tcW w:w="1020" w:type="dxa"/>
            <w:tcBorders>
              <w:top w:val="nil"/>
              <w:left w:val="nil"/>
              <w:bottom w:val="nil"/>
              <w:right w:val="nil"/>
            </w:tcBorders>
          </w:tcPr>
          <w:p>
            <w:pPr>
              <w:pStyle w:val="0"/>
              <w:jc w:val="center"/>
            </w:pPr>
            <w:r>
              <w:rPr>
                <w:sz w:val="20"/>
              </w:rPr>
              <w:t xml:space="preserve">9,91</w:t>
            </w:r>
          </w:p>
        </w:tc>
      </w:tr>
      <w:tr>
        <w:tc>
          <w:tcPr>
            <w:tcW w:w="1238" w:type="dxa"/>
            <w:tcBorders>
              <w:top w:val="nil"/>
              <w:left w:val="nil"/>
              <w:bottom w:val="nil"/>
              <w:right w:val="nil"/>
            </w:tcBorders>
          </w:tcPr>
          <w:p>
            <w:pPr>
              <w:pStyle w:val="0"/>
              <w:jc w:val="center"/>
            </w:pPr>
            <w:r>
              <w:rPr>
                <w:sz w:val="20"/>
              </w:rPr>
              <w:t xml:space="preserve">st36.024</w:t>
            </w:r>
          </w:p>
        </w:tc>
        <w:tc>
          <w:tcPr>
            <w:tcW w:w="2842" w:type="dxa"/>
            <w:tcBorders>
              <w:top w:val="nil"/>
              <w:left w:val="nil"/>
              <w:bottom w:val="nil"/>
              <w:right w:val="nil"/>
            </w:tcBorders>
          </w:tcPr>
          <w:p>
            <w:pPr>
              <w:pStyle w:val="0"/>
            </w:pPr>
            <w:r>
              <w:rPr>
                <w:sz w:val="20"/>
              </w:rPr>
              <w:t xml:space="preserve">Радиойодтерапия</w:t>
            </w:r>
          </w:p>
        </w:tc>
        <w:tc>
          <w:tcPr>
            <w:tcW w:w="3968" w:type="dxa"/>
            <w:tcBorders>
              <w:top w:val="nil"/>
              <w:left w:val="nil"/>
              <w:bottom w:val="nil"/>
              <w:right w:val="nil"/>
            </w:tcBorders>
          </w:tcPr>
          <w:p>
            <w:pPr>
              <w:pStyle w:val="0"/>
            </w:pPr>
            <w:r>
              <w:rPr>
                <w:sz w:val="20"/>
              </w:rPr>
              <w:t xml:space="preserve">E05.0, E05.1, E05.2, E05.8</w:t>
            </w:r>
          </w:p>
        </w:tc>
        <w:tc>
          <w:tcPr>
            <w:tcW w:w="3968" w:type="dxa"/>
            <w:tcBorders>
              <w:top w:val="nil"/>
              <w:left w:val="nil"/>
              <w:bottom w:val="nil"/>
              <w:right w:val="nil"/>
            </w:tcBorders>
          </w:tcPr>
          <w:p>
            <w:pPr>
              <w:pStyle w:val="0"/>
            </w:pPr>
            <w:r>
              <w:rPr>
                <w:sz w:val="20"/>
              </w:rPr>
              <w:t xml:space="preserve">A07.30.011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vMerge w:val="restart"/>
          </w:tcPr>
          <w:p>
            <w:pPr>
              <w:pStyle w:val="0"/>
              <w:jc w:val="center"/>
            </w:pPr>
            <w:r>
              <w:rPr>
                <w:sz w:val="20"/>
              </w:rPr>
              <w:t xml:space="preserve">st36.025</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vMerge w:val="restart"/>
          </w:tcPr>
          <w:p>
            <w:pPr>
              <w:pStyle w:val="0"/>
            </w:pPr>
            <w:r>
              <w:rPr>
                <w:sz w:val="20"/>
              </w:rPr>
              <w:t xml:space="preserve">Z25.8</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st36.026</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3,24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дополнительные диагнозы:</w:t>
            </w:r>
          </w:p>
          <w:p>
            <w:pPr>
              <w:pStyle w:val="0"/>
            </w:pPr>
            <w:r>
              <w:rPr>
                <w:sz w:val="20"/>
              </w:rPr>
              <w:t xml:space="preserve">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st36.027</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3,25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gsh012, gsh116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gsh013, gsh015, gsh017, gsh019, gsh021, gsh023,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gsh013, gsh015, gsh017, gsh118</w:t>
            </w:r>
          </w:p>
        </w:tc>
        <w:tc>
          <w:tcPr>
            <w:tcW w:w="1020" w:type="dxa"/>
            <w:tcBorders>
              <w:top w:val="nil"/>
              <w:left w:val="nil"/>
              <w:bottom w:val="nil"/>
              <w:right w:val="nil"/>
            </w:tcBorders>
          </w:tcPr>
          <w:p>
            <w:pPr>
              <w:pStyle w:val="0"/>
              <w:jc w:val="center"/>
            </w:pPr>
            <w:r>
              <w:rPr>
                <w:sz w:val="20"/>
              </w:rPr>
              <w:t xml:space="preserve">0,43</w:t>
            </w:r>
          </w:p>
        </w:tc>
      </w:tr>
      <w:tr>
        <w:tc>
          <w:tcPr>
            <w:tcW w:w="1238" w:type="dxa"/>
            <w:tcBorders>
              <w:top w:val="nil"/>
              <w:left w:val="nil"/>
              <w:bottom w:val="nil"/>
              <w:right w:val="nil"/>
            </w:tcBorders>
          </w:tcPr>
          <w:p>
            <w:pPr>
              <w:pStyle w:val="0"/>
              <w:jc w:val="center"/>
            </w:pPr>
            <w:r>
              <w:rPr>
                <w:sz w:val="20"/>
              </w:rPr>
              <w:t xml:space="preserve">st36.029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gsh025, gsh027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gsh019, gsh021</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jc w:val="center"/>
            </w:pPr>
            <w:r>
              <w:rPr>
                <w:sz w:val="20"/>
              </w:rPr>
              <w:t xml:space="preserve">st36.030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gsh023, gsh025, gsh027, gsh040, gsh119</w:t>
            </w:r>
          </w:p>
        </w:tc>
        <w:tc>
          <w:tcPr>
            <w:tcW w:w="1020" w:type="dxa"/>
            <w:tcBorders>
              <w:top w:val="nil"/>
              <w:left w:val="nil"/>
              <w:bottom w:val="nil"/>
              <w:right w:val="nil"/>
            </w:tcBorders>
          </w:tcPr>
          <w:p>
            <w:pPr>
              <w:pStyle w:val="0"/>
              <w:jc w:val="center"/>
            </w:pPr>
            <w:r>
              <w:rPr>
                <w:sz w:val="20"/>
              </w:rPr>
              <w:t xml:space="preserve">0,69</w:t>
            </w:r>
          </w:p>
        </w:tc>
      </w:tr>
      <w:tr>
        <w:tc>
          <w:tcPr>
            <w:tcW w:w="1238" w:type="dxa"/>
            <w:tcBorders>
              <w:top w:val="nil"/>
              <w:left w:val="nil"/>
              <w:bottom w:val="nil"/>
              <w:right w:val="nil"/>
            </w:tcBorders>
          </w:tcPr>
          <w:p>
            <w:pPr>
              <w:pStyle w:val="0"/>
              <w:jc w:val="center"/>
            </w:pPr>
            <w:r>
              <w:rPr>
                <w:sz w:val="20"/>
              </w:rPr>
              <w:t xml:space="preserve">st36.031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 gsh080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0,96</w:t>
            </w:r>
          </w:p>
        </w:tc>
      </w:tr>
      <w:tr>
        <w:tc>
          <w:tcPr>
            <w:tcW w:w="1238" w:type="dxa"/>
            <w:tcBorders>
              <w:top w:val="nil"/>
              <w:left w:val="nil"/>
              <w:bottom w:val="nil"/>
              <w:right w:val="nil"/>
            </w:tcBorders>
          </w:tcPr>
          <w:p>
            <w:pPr>
              <w:pStyle w:val="0"/>
              <w:jc w:val="center"/>
            </w:pPr>
            <w:r>
              <w:rPr>
                <w:sz w:val="20"/>
              </w:rPr>
              <w:t xml:space="preserve">st36.032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gsh064, gsh124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1,21</w:t>
            </w:r>
          </w:p>
        </w:tc>
      </w:tr>
      <w:tr>
        <w:tc>
          <w:tcPr>
            <w:tcW w:w="1238" w:type="dxa"/>
            <w:tcBorders>
              <w:top w:val="nil"/>
              <w:left w:val="nil"/>
              <w:bottom w:val="nil"/>
              <w:right w:val="nil"/>
            </w:tcBorders>
          </w:tcPr>
          <w:p>
            <w:pPr>
              <w:pStyle w:val="0"/>
              <w:jc w:val="center"/>
            </w:pPr>
            <w:r>
              <w:rPr>
                <w:sz w:val="20"/>
              </w:rPr>
              <w:t xml:space="preserve">st36.033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gsh126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gsh089, gsh103, gsh124</w:t>
            </w:r>
          </w:p>
        </w:tc>
        <w:tc>
          <w:tcPr>
            <w:tcW w:w="1020" w:type="dxa"/>
            <w:tcBorders>
              <w:top w:val="nil"/>
              <w:left w:val="nil"/>
              <w:bottom w:val="nil"/>
              <w:right w:val="nil"/>
            </w:tcBorders>
          </w:tcPr>
          <w:p>
            <w:pPr>
              <w:pStyle w:val="0"/>
              <w:jc w:val="center"/>
            </w:pPr>
            <w:r>
              <w:rPr>
                <w:sz w:val="20"/>
              </w:rPr>
              <w:t xml:space="preserve">1,43</w:t>
            </w:r>
          </w:p>
        </w:tc>
      </w:tr>
      <w:tr>
        <w:tc>
          <w:tcPr>
            <w:tcW w:w="1238" w:type="dxa"/>
            <w:tcBorders>
              <w:top w:val="nil"/>
              <w:left w:val="nil"/>
              <w:bottom w:val="nil"/>
              <w:right w:val="nil"/>
            </w:tcBorders>
          </w:tcPr>
          <w:p>
            <w:pPr>
              <w:pStyle w:val="0"/>
              <w:jc w:val="center"/>
            </w:pPr>
            <w:r>
              <w:rPr>
                <w:sz w:val="20"/>
              </w:rPr>
              <w:t xml:space="preserve">st36.034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 gsh122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st36.035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gsh075, gsh083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gsh130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gsh126, gsh140, gsh146</w:t>
            </w:r>
          </w:p>
        </w:tc>
        <w:tc>
          <w:tcPr>
            <w:tcW w:w="1020" w:type="dxa"/>
            <w:tcBorders>
              <w:top w:val="nil"/>
              <w:left w:val="nil"/>
              <w:bottom w:val="nil"/>
              <w:right w:val="nil"/>
            </w:tcBorders>
          </w:tcPr>
          <w:p>
            <w:pPr>
              <w:pStyle w:val="0"/>
              <w:jc w:val="center"/>
            </w:pPr>
            <w:r>
              <w:rPr>
                <w:sz w:val="20"/>
              </w:rPr>
              <w:t xml:space="preserve">1,82</w:t>
            </w:r>
          </w:p>
        </w:tc>
      </w:tr>
      <w:tr>
        <w:tc>
          <w:tcPr>
            <w:tcW w:w="1238" w:type="dxa"/>
            <w:tcBorders>
              <w:top w:val="nil"/>
              <w:left w:val="nil"/>
              <w:bottom w:val="nil"/>
              <w:right w:val="nil"/>
            </w:tcBorders>
          </w:tcPr>
          <w:p>
            <w:pPr>
              <w:pStyle w:val="0"/>
              <w:jc w:val="center"/>
            </w:pPr>
            <w:r>
              <w:rPr>
                <w:sz w:val="20"/>
              </w:rPr>
              <w:t xml:space="preserve">st36.036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gsh035, gsh043,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gsh132, gsh142,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gsh087</w:t>
            </w:r>
          </w:p>
        </w:tc>
        <w:tc>
          <w:tcPr>
            <w:tcW w:w="1020" w:type="dxa"/>
            <w:tcBorders>
              <w:top w:val="nil"/>
              <w:left w:val="nil"/>
              <w:bottom w:val="nil"/>
              <w:right w:val="nil"/>
            </w:tcBorders>
          </w:tcPr>
          <w:p>
            <w:pPr>
              <w:pStyle w:val="0"/>
              <w:jc w:val="center"/>
            </w:pPr>
            <w:r>
              <w:rPr>
                <w:sz w:val="20"/>
              </w:rPr>
              <w:t xml:space="preserve">2,14</w:t>
            </w:r>
          </w:p>
        </w:tc>
      </w:tr>
      <w:tr>
        <w:tc>
          <w:tcPr>
            <w:tcW w:w="1238" w:type="dxa"/>
            <w:tcBorders>
              <w:top w:val="nil"/>
              <w:left w:val="nil"/>
              <w:bottom w:val="nil"/>
              <w:right w:val="nil"/>
            </w:tcBorders>
          </w:tcPr>
          <w:p>
            <w:pPr>
              <w:pStyle w:val="0"/>
              <w:jc w:val="center"/>
            </w:pPr>
            <w:r>
              <w:rPr>
                <w:sz w:val="20"/>
              </w:rPr>
              <w:t xml:space="preserve">st36.037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gsh065, gsh076, gsh077, gsh085,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gsh134, gsh136</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gsh128, gsh141</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st36.038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gsh130, gsh142, gsh147</w:t>
            </w:r>
          </w:p>
        </w:tc>
        <w:tc>
          <w:tcPr>
            <w:tcW w:w="1020" w:type="dxa"/>
            <w:tcBorders>
              <w:top w:val="nil"/>
              <w:left w:val="nil"/>
              <w:bottom w:val="nil"/>
              <w:right w:val="nil"/>
            </w:tcBorders>
          </w:tcPr>
          <w:p>
            <w:pPr>
              <w:pStyle w:val="0"/>
              <w:jc w:val="center"/>
            </w:pPr>
            <w:r>
              <w:rPr>
                <w:sz w:val="20"/>
              </w:rPr>
              <w:t xml:space="preserve">3,01</w:t>
            </w:r>
          </w:p>
        </w:tc>
      </w:tr>
      <w:tr>
        <w:tc>
          <w:tcPr>
            <w:tcW w:w="1238" w:type="dxa"/>
            <w:tcBorders>
              <w:top w:val="nil"/>
              <w:left w:val="nil"/>
              <w:bottom w:val="nil"/>
              <w:right w:val="nil"/>
            </w:tcBorders>
          </w:tcPr>
          <w:p>
            <w:pPr>
              <w:pStyle w:val="0"/>
              <w:jc w:val="center"/>
            </w:pPr>
            <w:r>
              <w:rPr>
                <w:sz w:val="20"/>
              </w:rPr>
              <w:t xml:space="preserve">st36.039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w:t>
            </w:r>
          </w:p>
          <w:p>
            <w:pPr>
              <w:pStyle w:val="0"/>
            </w:pPr>
            <w:r>
              <w:rPr>
                <w:sz w:val="20"/>
              </w:rPr>
              <w:t xml:space="preserve">(уровень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gsh132, gsh143, gsh148</w:t>
            </w:r>
          </w:p>
        </w:tc>
        <w:tc>
          <w:tcPr>
            <w:tcW w:w="1020" w:type="dxa"/>
            <w:tcBorders>
              <w:top w:val="nil"/>
              <w:left w:val="nil"/>
              <w:bottom w:val="nil"/>
              <w:right w:val="nil"/>
            </w:tcBorders>
          </w:tcPr>
          <w:p>
            <w:pPr>
              <w:pStyle w:val="0"/>
              <w:jc w:val="center"/>
            </w:pPr>
            <w:r>
              <w:rPr>
                <w:sz w:val="20"/>
              </w:rPr>
              <w:t xml:space="preserve">3,21</w:t>
            </w:r>
          </w:p>
        </w:tc>
      </w:tr>
      <w:tr>
        <w:tc>
          <w:tcPr>
            <w:tcW w:w="1238" w:type="dxa"/>
            <w:tcBorders>
              <w:top w:val="nil"/>
              <w:left w:val="nil"/>
              <w:bottom w:val="nil"/>
              <w:right w:val="nil"/>
            </w:tcBorders>
          </w:tcPr>
          <w:p>
            <w:pPr>
              <w:pStyle w:val="0"/>
              <w:jc w:val="center"/>
            </w:pPr>
            <w:r>
              <w:rPr>
                <w:sz w:val="20"/>
              </w:rPr>
              <w:t xml:space="preserve">st36.040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gsh134, gsh136, gsh144, gsh149</w:t>
            </w:r>
          </w:p>
        </w:tc>
        <w:tc>
          <w:tcPr>
            <w:tcW w:w="1020" w:type="dxa"/>
            <w:tcBorders>
              <w:top w:val="nil"/>
              <w:left w:val="nil"/>
              <w:bottom w:val="nil"/>
              <w:right w:val="nil"/>
            </w:tcBorders>
          </w:tcPr>
          <w:p>
            <w:pPr>
              <w:pStyle w:val="0"/>
              <w:jc w:val="center"/>
            </w:pPr>
            <w:r>
              <w:rPr>
                <w:sz w:val="20"/>
              </w:rPr>
              <w:t xml:space="preserve">4,20</w:t>
            </w:r>
          </w:p>
        </w:tc>
      </w:tr>
      <w:tr>
        <w:tc>
          <w:tcPr>
            <w:tcW w:w="1238" w:type="dxa"/>
            <w:tcBorders>
              <w:top w:val="nil"/>
              <w:left w:val="nil"/>
              <w:bottom w:val="nil"/>
              <w:right w:val="nil"/>
            </w:tcBorders>
          </w:tcPr>
          <w:p>
            <w:pPr>
              <w:pStyle w:val="0"/>
              <w:jc w:val="center"/>
            </w:pPr>
            <w:r>
              <w:rPr>
                <w:sz w:val="20"/>
              </w:rPr>
              <w:t xml:space="preserve">st36.041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gsh138, gsh145, gsh150</w:t>
            </w:r>
          </w:p>
        </w:tc>
        <w:tc>
          <w:tcPr>
            <w:tcW w:w="1020" w:type="dxa"/>
            <w:tcBorders>
              <w:top w:val="nil"/>
              <w:left w:val="nil"/>
              <w:bottom w:val="nil"/>
              <w:right w:val="nil"/>
            </w:tcBorders>
          </w:tcPr>
          <w:p>
            <w:pPr>
              <w:pStyle w:val="0"/>
              <w:jc w:val="center"/>
            </w:pPr>
            <w:r>
              <w:rPr>
                <w:sz w:val="20"/>
              </w:rPr>
              <w:t xml:space="preserve">5,17</w:t>
            </w:r>
          </w:p>
        </w:tc>
      </w:tr>
      <w:tr>
        <w:tc>
          <w:tcPr>
            <w:tcW w:w="1238" w:type="dxa"/>
            <w:tcBorders>
              <w:top w:val="nil"/>
              <w:left w:val="nil"/>
              <w:bottom w:val="nil"/>
              <w:right w:val="nil"/>
            </w:tcBorders>
          </w:tcPr>
          <w:p>
            <w:pPr>
              <w:pStyle w:val="0"/>
              <w:jc w:val="center"/>
            </w:pPr>
            <w:r>
              <w:rPr>
                <w:sz w:val="20"/>
              </w:rPr>
              <w:t xml:space="preserve">st36.042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gsh151</w:t>
            </w:r>
          </w:p>
        </w:tc>
        <w:tc>
          <w:tcPr>
            <w:tcW w:w="1020" w:type="dxa"/>
            <w:tcBorders>
              <w:top w:val="nil"/>
              <w:left w:val="nil"/>
              <w:bottom w:val="nil"/>
              <w:right w:val="nil"/>
            </w:tcBorders>
          </w:tcPr>
          <w:p>
            <w:pPr>
              <w:pStyle w:val="0"/>
              <w:jc w:val="center"/>
            </w:pPr>
            <w:r>
              <w:rPr>
                <w:sz w:val="20"/>
              </w:rPr>
              <w:t xml:space="preserve">7,31</w:t>
            </w:r>
          </w:p>
        </w:tc>
      </w:tr>
      <w:tr>
        <w:tc>
          <w:tcPr>
            <w:tcW w:w="1238" w:type="dxa"/>
            <w:tcBorders>
              <w:top w:val="nil"/>
              <w:left w:val="nil"/>
              <w:bottom w:val="nil"/>
              <w:right w:val="nil"/>
            </w:tcBorders>
          </w:tcPr>
          <w:p>
            <w:pPr>
              <w:pStyle w:val="0"/>
              <w:jc w:val="center"/>
            </w:pPr>
            <w:r>
              <w:rPr>
                <w:sz w:val="20"/>
              </w:rPr>
              <w:t xml:space="preserve">st36.043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13,30</w:t>
            </w:r>
          </w:p>
        </w:tc>
      </w:tr>
      <w:tr>
        <w:tc>
          <w:tcPr>
            <w:tcW w:w="1238" w:type="dxa"/>
            <w:tcBorders>
              <w:top w:val="nil"/>
              <w:left w:val="nil"/>
              <w:bottom w:val="nil"/>
              <w:right w:val="nil"/>
            </w:tcBorders>
          </w:tcPr>
          <w:p>
            <w:pPr>
              <w:pStyle w:val="0"/>
              <w:jc w:val="center"/>
            </w:pPr>
            <w:r>
              <w:rPr>
                <w:sz w:val="20"/>
              </w:rPr>
              <w:t xml:space="preserve">st36.044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20,51</w:t>
            </w:r>
          </w:p>
        </w:tc>
      </w:tr>
      <w:tr>
        <w:tc>
          <w:tcPr>
            <w:tcW w:w="1238" w:type="dxa"/>
            <w:tcBorders>
              <w:top w:val="nil"/>
              <w:left w:val="nil"/>
              <w:bottom w:val="nil"/>
              <w:right w:val="nil"/>
            </w:tcBorders>
          </w:tcPr>
          <w:p>
            <w:pPr>
              <w:pStyle w:val="0"/>
              <w:jc w:val="center"/>
            </w:pPr>
            <w:r>
              <w:rPr>
                <w:sz w:val="20"/>
              </w:rPr>
              <w:t xml:space="preserve">st36.045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25,90</w:t>
            </w:r>
          </w:p>
        </w:tc>
      </w:tr>
      <w:tr>
        <w:tc>
          <w:tcPr>
            <w:tcW w:w="1238" w:type="dxa"/>
            <w:tcBorders>
              <w:top w:val="nil"/>
              <w:left w:val="nil"/>
              <w:bottom w:val="nil"/>
              <w:right w:val="nil"/>
            </w:tcBorders>
          </w:tcPr>
          <w:p>
            <w:pPr>
              <w:pStyle w:val="0"/>
              <w:jc w:val="center"/>
            </w:pPr>
            <w:r>
              <w:rPr>
                <w:sz w:val="20"/>
              </w:rPr>
              <w:t xml:space="preserve">st36.046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41,47</w:t>
            </w:r>
          </w:p>
        </w:tc>
      </w:tr>
      <w:tr>
        <w:tc>
          <w:tcPr>
            <w:tcW w:w="1238" w:type="dxa"/>
            <w:tcBorders>
              <w:top w:val="nil"/>
              <w:left w:val="nil"/>
              <w:bottom w:val="nil"/>
              <w:right w:val="nil"/>
            </w:tcBorders>
          </w:tcPr>
          <w:p>
            <w:pPr>
              <w:pStyle w:val="0"/>
              <w:jc w:val="center"/>
            </w:pPr>
            <w:r>
              <w:rPr>
                <w:sz w:val="20"/>
              </w:rPr>
              <w:t xml:space="preserve">st36.047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83,11</w:t>
            </w:r>
          </w:p>
        </w:tc>
      </w:tr>
      <w:tr>
        <w:tc>
          <w:tcPr>
            <w:tcW w:w="1238" w:type="dxa"/>
            <w:tcBorders>
              <w:top w:val="nil"/>
              <w:left w:val="nil"/>
              <w:bottom w:val="nil"/>
              <w:right w:val="nil"/>
            </w:tcBorders>
          </w:tcPr>
          <w:p>
            <w:pPr>
              <w:pStyle w:val="0"/>
              <w:outlineLvl w:val="3"/>
              <w:jc w:val="center"/>
            </w:pPr>
            <w:r>
              <w:rPr>
                <w:sz w:val="20"/>
              </w:rPr>
              <w:t xml:space="preserve">st37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vMerge w:val="restart"/>
          </w:tcPr>
          <w:p>
            <w:pPr>
              <w:pStyle w:val="0"/>
              <w:jc w:val="center"/>
            </w:pPr>
            <w:r>
              <w:rPr>
                <w:sz w:val="20"/>
              </w:rPr>
              <w:t xml:space="preserve">st37.001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1,53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W w:w="1020" w:type="dxa"/>
            <w:tcBorders>
              <w:top w:val="nil"/>
              <w:left w:val="nil"/>
              <w:bottom w:val="nil"/>
              <w:right w:val="nil"/>
            </w:tcBorders>
            <w:vMerge w:val="restart"/>
          </w:tcPr>
          <w:p>
            <w:pPr>
              <w:pStyle w:val="0"/>
              <w:jc w:val="center"/>
            </w:pPr>
            <w:r>
              <w:rPr>
                <w:sz w:val="20"/>
              </w:rPr>
              <w:t xml:space="preserve">3,40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rb4d14, rbb4d14, rbbrob4d14, rbrob4d14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W w:w="1020" w:type="dxa"/>
            <w:tcBorders>
              <w:top w:val="nil"/>
              <w:left w:val="nil"/>
              <w:bottom w:val="nil"/>
              <w:right w:val="nil"/>
            </w:tcBorders>
            <w:vMerge w:val="restart"/>
          </w:tcPr>
          <w:p>
            <w:pPr>
              <w:pStyle w:val="0"/>
              <w:jc w:val="center"/>
            </w:pPr>
            <w:r>
              <w:rPr>
                <w:sz w:val="20"/>
              </w:rPr>
              <w:t xml:space="preserve">4,86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rb5d20, rbb5d20, rbbrob5d20, rbrob5d20</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(6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W w:w="1020" w:type="dxa"/>
            <w:tcBorders>
              <w:top w:val="nil"/>
              <w:left w:val="nil"/>
              <w:bottom w:val="nil"/>
              <w:right w:val="nil"/>
            </w:tcBorders>
            <w:vMerge w:val="restart"/>
          </w:tcPr>
          <w:p>
            <w:pPr>
              <w:pStyle w:val="0"/>
              <w:jc w:val="center"/>
            </w:pPr>
            <w:r>
              <w:rPr>
                <w:sz w:val="20"/>
              </w:rPr>
              <w:t xml:space="preserve">8,60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rb6</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st37.005</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1,24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st37.006</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rb4d12, rbrob4d12</w:t>
            </w:r>
          </w:p>
        </w:tc>
        <w:tc>
          <w:tcPr>
            <w:tcW w:w="1020" w:type="dxa"/>
            <w:tcBorders>
              <w:top w:val="nil"/>
              <w:left w:val="nil"/>
              <w:bottom w:val="nil"/>
              <w:right w:val="nil"/>
            </w:tcBorders>
            <w:vMerge w:val="restart"/>
          </w:tcPr>
          <w:p>
            <w:pPr>
              <w:pStyle w:val="0"/>
              <w:jc w:val="center"/>
            </w:pPr>
            <w:r>
              <w:rPr>
                <w:sz w:val="20"/>
              </w:rPr>
              <w:t xml:space="preserve">2,62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ykur3d12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st37.007</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rb5d18, rbrob5d18</w:t>
            </w:r>
          </w:p>
        </w:tc>
        <w:tc>
          <w:tcPr>
            <w:tcW w:w="1020" w:type="dxa"/>
            <w:tcBorders>
              <w:top w:val="nil"/>
              <w:left w:val="nil"/>
              <w:bottom w:val="nil"/>
              <w:right w:val="nil"/>
            </w:tcBorders>
            <w:vMerge w:val="restart"/>
          </w:tcPr>
          <w:p>
            <w:pPr>
              <w:pStyle w:val="0"/>
              <w:jc w:val="center"/>
            </w:pPr>
            <w:r>
              <w:rPr>
                <w:sz w:val="20"/>
              </w:rPr>
              <w:t xml:space="preserve">3,93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ykur4d18</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st37.008</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1,02</w:t>
            </w:r>
          </w:p>
        </w:tc>
      </w:tr>
      <w:tr>
        <w:tc>
          <w:tcPr>
            <w:tcW w:w="1238" w:type="dxa"/>
            <w:tcBorders>
              <w:top w:val="nil"/>
              <w:left w:val="nil"/>
              <w:bottom w:val="nil"/>
              <w:right w:val="nil"/>
            </w:tcBorders>
          </w:tcPr>
          <w:p>
            <w:pPr>
              <w:pStyle w:val="0"/>
              <w:jc w:val="center"/>
            </w:pPr>
            <w:r>
              <w:rPr>
                <w:sz w:val="20"/>
              </w:rPr>
              <w:t xml:space="preserve">st37.009</w:t>
            </w:r>
          </w:p>
        </w:tc>
        <w:tc>
          <w:tcPr>
            <w:tcW w:w="2842" w:type="dxa"/>
            <w:tcBorders>
              <w:top w:val="nil"/>
              <w:left w:val="nil"/>
              <w:bottom w:val="nil"/>
              <w:right w:val="nil"/>
            </w:tcBorders>
          </w:tcPr>
          <w:p>
            <w:pPr>
              <w:pStyle w:val="0"/>
            </w:pPr>
            <w:r>
              <w:rPr>
                <w:sz w:val="20"/>
              </w:rPr>
              <w:t xml:space="preserve">Медицинская кардиореабилитация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rb4</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st37.010</w:t>
            </w:r>
          </w:p>
        </w:tc>
        <w:tc>
          <w:tcPr>
            <w:tcW w:w="2842" w:type="dxa"/>
            <w:tcBorders>
              <w:top w:val="nil"/>
              <w:left w:val="nil"/>
              <w:bottom w:val="nil"/>
              <w:right w:val="nil"/>
            </w:tcBorders>
          </w:tcPr>
          <w:p>
            <w:pPr>
              <w:pStyle w:val="0"/>
            </w:pPr>
            <w:r>
              <w:rPr>
                <w:sz w:val="20"/>
              </w:rPr>
              <w:t xml:space="preserve">Медицинская кардиореабилитация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rb5</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vMerge w:val="restart"/>
          </w:tcPr>
          <w:p>
            <w:pPr>
              <w:pStyle w:val="0"/>
              <w:jc w:val="center"/>
            </w:pPr>
            <w:r>
              <w:rPr>
                <w:sz w:val="20"/>
              </w:rPr>
              <w:t xml:space="preserve">st37.011</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0,59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st37.012</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rb4</w:t>
            </w:r>
          </w:p>
        </w:tc>
        <w:tc>
          <w:tcPr>
            <w:tcW w:w="1020" w:type="dxa"/>
            <w:tcBorders>
              <w:top w:val="nil"/>
              <w:left w:val="nil"/>
              <w:bottom w:val="nil"/>
              <w:right w:val="nil"/>
            </w:tcBorders>
            <w:vMerge w:val="restart"/>
          </w:tcPr>
          <w:p>
            <w:pPr>
              <w:pStyle w:val="0"/>
              <w:jc w:val="center"/>
            </w:pPr>
            <w:r>
              <w:rPr>
                <w:sz w:val="20"/>
              </w:rPr>
              <w:t xml:space="preserve">0,84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st37.013</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w:t>
            </w:r>
          </w:p>
          <w:p>
            <w:pPr>
              <w:pStyle w:val="0"/>
            </w:pPr>
            <w:r>
              <w:rPr>
                <w:sz w:val="20"/>
              </w:rPr>
              <w:t xml:space="preserve">(5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rb5</w:t>
            </w:r>
          </w:p>
        </w:tc>
        <w:tc>
          <w:tcPr>
            <w:tcW w:w="1020" w:type="dxa"/>
            <w:tcBorders>
              <w:top w:val="nil"/>
              <w:left w:val="nil"/>
              <w:bottom w:val="nil"/>
              <w:right w:val="nil"/>
            </w:tcBorders>
            <w:vMerge w:val="restart"/>
          </w:tcPr>
          <w:p>
            <w:pPr>
              <w:pStyle w:val="0"/>
              <w:jc w:val="center"/>
            </w:pPr>
            <w:r>
              <w:rPr>
                <w:sz w:val="20"/>
              </w:rPr>
              <w:t xml:space="preserve">1,17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st37.014</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st37.015</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st37.016</w:t>
            </w:r>
          </w:p>
        </w:tc>
        <w:tc>
          <w:tcPr>
            <w:tcW w:w="2842" w:type="dxa"/>
            <w:tcBorders>
              <w:top w:val="nil"/>
              <w:left w:val="nil"/>
              <w:bottom w:val="nil"/>
              <w:right w:val="nil"/>
            </w:tcBorders>
          </w:tcPr>
          <w:p>
            <w:pPr>
              <w:pStyle w:val="0"/>
            </w:pPr>
            <w:r>
              <w:rPr>
                <w:sz w:val="20"/>
              </w:rPr>
              <w:t xml:space="preserve">Медицинская реабилитация детей с онкологическими, гематологическими и иммунологическими заболеваниями в тяжелых формах продолжительного течения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B05.027.004, B05.057.009, B05.057.010</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4,81</w:t>
            </w:r>
          </w:p>
        </w:tc>
      </w:tr>
      <w:tr>
        <w:tc>
          <w:tcPr>
            <w:tcW w:w="1238" w:type="dxa"/>
            <w:tcBorders>
              <w:top w:val="nil"/>
              <w:left w:val="nil"/>
              <w:bottom w:val="nil"/>
              <w:right w:val="nil"/>
            </w:tcBorders>
          </w:tcPr>
          <w:p>
            <w:pPr>
              <w:pStyle w:val="0"/>
              <w:jc w:val="center"/>
            </w:pPr>
            <w:r>
              <w:rPr>
                <w:sz w:val="20"/>
              </w:rPr>
              <w:t xml:space="preserve">st37.017</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st37.018</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st37.019</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st37.020</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1,24</w:t>
            </w:r>
          </w:p>
        </w:tc>
      </w:tr>
      <w:tr>
        <w:tc>
          <w:tcPr>
            <w:tcW w:w="1238" w:type="dxa"/>
            <w:tcBorders>
              <w:top w:val="nil"/>
              <w:left w:val="nil"/>
              <w:bottom w:val="nil"/>
              <w:right w:val="nil"/>
            </w:tcBorders>
          </w:tcPr>
          <w:p>
            <w:pPr>
              <w:pStyle w:val="0"/>
              <w:jc w:val="center"/>
            </w:pPr>
            <w:r>
              <w:rPr>
                <w:sz w:val="20"/>
              </w:rPr>
              <w:t xml:space="preserve">st37.021</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rb3cov</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st37.022</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(4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rb4cov</w:t>
            </w:r>
          </w:p>
        </w:tc>
        <w:tc>
          <w:tcPr>
            <w:tcW w:w="1020" w:type="dxa"/>
            <w:tcBorders>
              <w:top w:val="nil"/>
              <w:left w:val="nil"/>
              <w:bottom w:val="nil"/>
              <w:right w:val="nil"/>
            </w:tcBorders>
          </w:tcPr>
          <w:p>
            <w:pPr>
              <w:pStyle w:val="0"/>
              <w:jc w:val="center"/>
            </w:pPr>
            <w:r>
              <w:rPr>
                <w:sz w:val="20"/>
              </w:rPr>
              <w:t xml:space="preserve">1,61</w:t>
            </w:r>
          </w:p>
        </w:tc>
      </w:tr>
      <w:tr>
        <w:tc>
          <w:tcPr>
            <w:tcW w:w="1238" w:type="dxa"/>
            <w:tcBorders>
              <w:top w:val="nil"/>
              <w:left w:val="nil"/>
              <w:bottom w:val="nil"/>
              <w:right w:val="nil"/>
            </w:tcBorders>
          </w:tcPr>
          <w:p>
            <w:pPr>
              <w:pStyle w:val="0"/>
              <w:jc w:val="center"/>
            </w:pPr>
            <w:r>
              <w:rPr>
                <w:sz w:val="20"/>
              </w:rPr>
              <w:t xml:space="preserve">st37.023</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(5 баллов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rb5cov</w:t>
            </w:r>
          </w:p>
        </w:tc>
        <w:tc>
          <w:tcPr>
            <w:tcW w:w="1020" w:type="dxa"/>
            <w:tcBorders>
              <w:top w:val="nil"/>
              <w:left w:val="nil"/>
              <w:bottom w:val="nil"/>
              <w:right w:val="nil"/>
            </w:tcBorders>
          </w:tcPr>
          <w:p>
            <w:pPr>
              <w:pStyle w:val="0"/>
              <w:jc w:val="center"/>
            </w:pPr>
            <w:r>
              <w:rPr>
                <w:sz w:val="20"/>
              </w:rPr>
              <w:t xml:space="preserve">2,15</w:t>
            </w:r>
          </w:p>
        </w:tc>
      </w:tr>
      <w:tr>
        <w:tc>
          <w:tcPr>
            <w:tcW w:w="1238" w:type="dxa"/>
            <w:tcBorders>
              <w:top w:val="nil"/>
              <w:left w:val="nil"/>
              <w:bottom w:val="nil"/>
              <w:right w:val="nil"/>
            </w:tcBorders>
          </w:tcPr>
          <w:p>
            <w:pPr>
              <w:pStyle w:val="0"/>
              <w:jc w:val="center"/>
            </w:pPr>
            <w:r>
              <w:rPr>
                <w:sz w:val="20"/>
              </w:rPr>
              <w:t xml:space="preserve">st37.024</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rbbp4, rbbp5, rbbprob4, rbbprob5, rbp4, rbp5, rbprob4, rbprob5</w:t>
            </w:r>
          </w:p>
        </w:tc>
        <w:tc>
          <w:tcPr>
            <w:tcW w:w="1020" w:type="dxa"/>
            <w:tcBorders>
              <w:top w:val="nil"/>
              <w:left w:val="nil"/>
              <w:bottom w:val="nil"/>
              <w:right w:val="nil"/>
            </w:tcBorders>
          </w:tcPr>
          <w:p>
            <w:pPr>
              <w:pStyle w:val="0"/>
              <w:jc w:val="center"/>
            </w:pPr>
            <w:r>
              <w:rPr>
                <w:sz w:val="20"/>
              </w:rPr>
              <w:t xml:space="preserve">7,29</w:t>
            </w:r>
          </w:p>
        </w:tc>
      </w:tr>
      <w:tr>
        <w:tc>
          <w:tcPr>
            <w:tcW w:w="1238" w:type="dxa"/>
            <w:tcBorders>
              <w:top w:val="nil"/>
              <w:left w:val="nil"/>
              <w:bottom w:val="nil"/>
              <w:right w:val="nil"/>
            </w:tcBorders>
          </w:tcPr>
          <w:p>
            <w:pPr>
              <w:pStyle w:val="0"/>
              <w:jc w:val="center"/>
            </w:pPr>
            <w:r>
              <w:rPr>
                <w:sz w:val="20"/>
              </w:rPr>
              <w:t xml:space="preserve">st37.025</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опорно-двигательного аппарата и периферической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rbp4, rbp5, rbprob4, rbprob5</w:t>
            </w:r>
          </w:p>
        </w:tc>
        <w:tc>
          <w:tcPr>
            <w:tcW w:w="1020" w:type="dxa"/>
            <w:tcBorders>
              <w:top w:val="nil"/>
              <w:left w:val="nil"/>
              <w:bottom w:val="nil"/>
              <w:right w:val="nil"/>
            </w:tcBorders>
          </w:tcPr>
          <w:p>
            <w:pPr>
              <w:pStyle w:val="0"/>
              <w:jc w:val="center"/>
            </w:pPr>
            <w:r>
              <w:rPr>
                <w:sz w:val="20"/>
              </w:rPr>
              <w:t xml:space="preserve">6,54</w:t>
            </w:r>
          </w:p>
        </w:tc>
      </w:tr>
      <w:tr>
        <w:tc>
          <w:tcPr>
            <w:tcW w:w="1238" w:type="dxa"/>
            <w:tcBorders>
              <w:top w:val="nil"/>
              <w:left w:val="nil"/>
              <w:bottom w:val="nil"/>
              <w:right w:val="nil"/>
            </w:tcBorders>
          </w:tcPr>
          <w:p>
            <w:pPr>
              <w:pStyle w:val="0"/>
              <w:jc w:val="center"/>
            </w:pPr>
            <w:r>
              <w:rPr>
                <w:sz w:val="20"/>
              </w:rPr>
              <w:t xml:space="preserve">st37.026</w:t>
            </w:r>
          </w:p>
        </w:tc>
        <w:tc>
          <w:tcPr>
            <w:tcW w:w="2842" w:type="dxa"/>
            <w:tcBorders>
              <w:top w:val="nil"/>
              <w:left w:val="nil"/>
              <w:bottom w:val="nil"/>
              <w:right w:val="nil"/>
            </w:tcBorders>
          </w:tcPr>
          <w:p>
            <w:pPr>
              <w:pStyle w:val="0"/>
            </w:pPr>
            <w:r>
              <w:rPr>
                <w:sz w:val="20"/>
              </w:rPr>
              <w:t xml:space="preserve">Продолжительная медицинская реабилитация пациентов с заболеваниями центральной нервной системы и с заболеваниями опорно-двигательного аппарата и периферической нервной системы (сестринский уход)</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B05.023.002.002, B05.024.001, B05.024.002, B05.024.003, B05.050.003, B05.050.005</w:t>
            </w:r>
          </w:p>
        </w:tc>
        <w:tc>
          <w:tcPr>
            <w:tcW w:w="2834" w:type="dxa"/>
            <w:tcBorders>
              <w:top w:val="nil"/>
              <w:left w:val="nil"/>
              <w:bottom w:val="nil"/>
              <w:right w:val="nil"/>
            </w:tcBorders>
          </w:tcPr>
          <w:p>
            <w:pPr>
              <w:pStyle w:val="0"/>
            </w:pPr>
            <w:r>
              <w:rPr>
                <w:sz w:val="20"/>
              </w:rPr>
              <w:t xml:space="preserve">иной классификационный критерий: rbps5</w:t>
            </w:r>
          </w:p>
        </w:tc>
        <w:tc>
          <w:tcPr>
            <w:tcW w:w="1020" w:type="dxa"/>
            <w:tcBorders>
              <w:top w:val="nil"/>
              <w:left w:val="nil"/>
              <w:bottom w:val="nil"/>
              <w:right w:val="nil"/>
            </w:tcBorders>
          </w:tcPr>
          <w:p>
            <w:pPr>
              <w:pStyle w:val="0"/>
              <w:jc w:val="center"/>
            </w:pPr>
            <w:r>
              <w:rPr>
                <w:sz w:val="20"/>
              </w:rPr>
              <w:t xml:space="preserve">3,86</w:t>
            </w:r>
          </w:p>
        </w:tc>
      </w:tr>
      <w:tr>
        <w:tc>
          <w:tcPr>
            <w:tcW w:w="1238" w:type="dxa"/>
            <w:tcBorders>
              <w:top w:val="nil"/>
              <w:left w:val="nil"/>
              <w:bottom w:val="nil"/>
              <w:right w:val="nil"/>
            </w:tcBorders>
          </w:tcPr>
          <w:p>
            <w:pPr>
              <w:pStyle w:val="0"/>
              <w:outlineLvl w:val="3"/>
              <w:jc w:val="center"/>
            </w:pPr>
            <w:r>
              <w:rPr>
                <w:sz w:val="20"/>
              </w:rPr>
              <w:t xml:space="preserve">st38</w:t>
            </w:r>
          </w:p>
        </w:tc>
        <w:tc>
          <w:tcPr>
            <w:gridSpan w:val="4"/>
            <w:tcW w:w="13612" w:type="dxa"/>
            <w:tcBorders>
              <w:top w:val="nil"/>
              <w:left w:val="nil"/>
              <w:bottom w:val="nil"/>
              <w:right w:val="nil"/>
            </w:tcBorders>
          </w:tcPr>
          <w:p>
            <w:pPr>
              <w:pStyle w:val="0"/>
            </w:pPr>
            <w:r>
              <w:rPr>
                <w:sz w:val="20"/>
              </w:rPr>
              <w:t xml:space="preserve">Гериатрия</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st38.001</w:t>
            </w:r>
          </w:p>
        </w:tc>
        <w:tc>
          <w:tcPr>
            <w:tcW w:w="2842" w:type="dxa"/>
            <w:tcBorders>
              <w:top w:val="nil"/>
              <w:left w:val="nil"/>
              <w:bottom w:val="nil"/>
              <w:right w:val="nil"/>
            </w:tcBorders>
          </w:tcPr>
          <w:p>
            <w:pPr>
              <w:pStyle w:val="0"/>
            </w:pPr>
            <w:r>
              <w:rPr>
                <w:sz w:val="20"/>
              </w:rPr>
              <w:t xml:space="preserve">Соматические заболевания, осложненные старческой астенией</w:t>
            </w:r>
          </w:p>
        </w:tc>
        <w:tc>
          <w:tcPr>
            <w:tcW w:w="3968" w:type="dxa"/>
            <w:tcBorders>
              <w:top w:val="nil"/>
              <w:left w:val="nil"/>
              <w:bottom w:val="nil"/>
              <w:right w:val="nil"/>
            </w:tcBorders>
          </w:tcPr>
          <w:p>
            <w:pPr>
              <w:pStyle w:val="0"/>
            </w:pPr>
            <w:r>
              <w:rPr>
                <w:sz w:val="20"/>
              </w:rPr>
              <w:t xml:space="preserve">E10, E10.0, E10.1, E10.2, E10.3, E10.4, E10.5, E10.6, E10.7, E10.8, E10.9, E11, E11.0, E11.1, E11.2, E11.3, E11.4, E11.5, E11.6, E11.7, E11.8, E11.9, G20, G44, G44.0, G44.1, G44.2, G44.3, G44.4, G44.8, G90, G90.0, G90.1, G90.2, G90.4, G90.8, G90.9, G93, G93.0, G93.1, G93.2, G93.3, G93.4, G93.5, G93.6, G93.7, G93.8, G93.9, G94.3, I10, I11, I11.0, I11.9, I12, I12.0, I12.9, I13, I13.0, I13.1, I13.2, I13.9, I20, I20.0, I20.1, I20.8, I20.9, I25, I25.0, I25.1, I25.2, I25.3, I25.4, I25.5, I25.6, I25.8, I25.9, I47, I47.0, I47.1, I47.2, I47.9, I48, I48.0, I48.1, I48.2, I48.3, I48.4, I48.9, I49, I49.0, I49.1, I49.2, I49.3, I49.4, I49.5, I49.8, I49.9, I50, I50.0, I50.1, I50.9, I67, I67.0, I67.1, I67.2, I67.3, I67.4, I67.5, I67.6, I67.7, I67.8, I67.9, I69, I69.0, I69.1, I69.2, I69.3, I69.4, I69.8, I70, I70.0, I70.1, I70.2, I70.8, I70.9, I95, I95.0, I95.1, I95.2, I95.8, I95.9, J17, J17.0, J17.1, J17.2, J17.3, J17.8, J18, J18.0, J18.1, J18.2, J18.8, J18.9, J44, J44.0, J44.1, J44.8, J44.9, J45, J45.0, J45.1, J45.8, J45.9, J46, M15, M15.0, M15.1, M15.2, M15.3, M15.4, M15.8, M15.9, M16, M16.0, M16.1, M16.2, M16.3, M16.4, M16.5, M16.6, M16.7, M16.9, M17, M17.0, M17.1, M17.2, M17.3, M17.4, M17.5, M17.9, M19, M19.0, M19.1, M19.2, M19.8, M19.9, N11, N11.0, N11.1, N11.8, N11.9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R54</w:t>
            </w:r>
          </w:p>
        </w:tc>
        <w:tc>
          <w:tcPr>
            <w:tcW w:w="1020" w:type="dxa"/>
            <w:tcBorders>
              <w:top w:val="nil"/>
              <w:left w:val="nil"/>
              <w:bottom w:val="nil"/>
              <w:right w:val="nil"/>
            </w:tcBorders>
          </w:tcPr>
          <w:p>
            <w:pPr>
              <w:pStyle w:val="0"/>
              <w:jc w:val="center"/>
            </w:pPr>
            <w:r>
              <w:rPr>
                <w:sz w:val="20"/>
              </w:rPr>
              <w:t xml:space="preserve">1,50</w:t>
            </w:r>
          </w:p>
        </w:tc>
      </w:tr>
      <w:tr>
        <w:tc>
          <w:tcPr>
            <w:gridSpan w:val="6"/>
            <w:tcW w:w="15870"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238" w:type="dxa"/>
            <w:tcBorders>
              <w:top w:val="nil"/>
              <w:left w:val="nil"/>
              <w:bottom w:val="nil"/>
              <w:right w:val="nil"/>
            </w:tcBorders>
          </w:tcPr>
          <w:p>
            <w:pPr>
              <w:pStyle w:val="0"/>
              <w:outlineLvl w:val="3"/>
              <w:jc w:val="center"/>
            </w:pPr>
            <w:r>
              <w:rPr>
                <w:sz w:val="20"/>
              </w:rPr>
              <w:t xml:space="preserve">ds01</w:t>
            </w:r>
          </w:p>
        </w:tc>
        <w:tc>
          <w:tcPr>
            <w:gridSpan w:val="4"/>
            <w:tcW w:w="13612" w:type="dxa"/>
            <w:tcBorders>
              <w:top w:val="nil"/>
              <w:left w:val="nil"/>
              <w:bottom w:val="nil"/>
              <w:right w:val="nil"/>
            </w:tcBorders>
          </w:tcPr>
          <w:p>
            <w:pPr>
              <w:pStyle w:val="0"/>
            </w:pPr>
            <w:r>
              <w:rPr>
                <w:sz w:val="20"/>
              </w:rPr>
              <w:t xml:space="preserve">Акушерское дело</w:t>
            </w:r>
          </w:p>
        </w:tc>
        <w:tc>
          <w:tcPr>
            <w:tcW w:w="1020" w:type="dxa"/>
            <w:tcBorders>
              <w:top w:val="nil"/>
              <w:left w:val="nil"/>
              <w:bottom w:val="nil"/>
              <w:right w:val="nil"/>
            </w:tcBorders>
          </w:tcPr>
          <w:p>
            <w:pPr>
              <w:pStyle w:val="0"/>
              <w:jc w:val="center"/>
            </w:pPr>
            <w:r>
              <w:rPr>
                <w:sz w:val="20"/>
              </w:rPr>
              <w:t xml:space="preserve">0,50</w:t>
            </w:r>
          </w:p>
        </w:tc>
      </w:tr>
      <w:tr>
        <w:tc>
          <w:tcPr>
            <w:tcW w:w="1238" w:type="dxa"/>
            <w:tcBorders>
              <w:top w:val="nil"/>
              <w:left w:val="nil"/>
              <w:bottom w:val="nil"/>
              <w:right w:val="nil"/>
            </w:tcBorders>
          </w:tcPr>
          <w:p>
            <w:pPr>
              <w:pStyle w:val="0"/>
              <w:outlineLvl w:val="3"/>
              <w:jc w:val="center"/>
            </w:pPr>
            <w:r>
              <w:rPr>
                <w:sz w:val="20"/>
              </w:rPr>
              <w:t xml:space="preserve">ds02</w:t>
            </w:r>
          </w:p>
        </w:tc>
        <w:tc>
          <w:tcPr>
            <w:gridSpan w:val="4"/>
            <w:tcW w:w="13612" w:type="dxa"/>
            <w:tcBorders>
              <w:top w:val="nil"/>
              <w:left w:val="nil"/>
              <w:bottom w:val="nil"/>
              <w:right w:val="nil"/>
            </w:tcBorders>
          </w:tcPr>
          <w:p>
            <w:pPr>
              <w:pStyle w:val="0"/>
            </w:pPr>
            <w:r>
              <w:rPr>
                <w:sz w:val="20"/>
              </w:rPr>
              <w:t xml:space="preserve">Акушерство и гинекология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ds02.001</w:t>
            </w:r>
          </w:p>
        </w:tc>
        <w:tc>
          <w:tcPr>
            <w:tcW w:w="2842" w:type="dxa"/>
            <w:tcBorders>
              <w:top w:val="nil"/>
              <w:left w:val="nil"/>
              <w:bottom w:val="nil"/>
              <w:right w:val="nil"/>
            </w:tcBorders>
          </w:tcPr>
          <w:p>
            <w:pPr>
              <w:pStyle w:val="0"/>
            </w:pPr>
            <w:r>
              <w:rPr>
                <w:sz w:val="20"/>
              </w:rPr>
              <w:t xml:space="preserve">Осложнения беременности, родов, послеродового периода</w:t>
            </w:r>
          </w:p>
        </w:tc>
        <w:tc>
          <w:tcPr>
            <w:tcW w:w="3968" w:type="dxa"/>
            <w:tcBorders>
              <w:top w:val="nil"/>
              <w:left w:val="nil"/>
              <w:bottom w:val="nil"/>
              <w:right w:val="nil"/>
            </w:tcBorders>
          </w:tcPr>
          <w:p>
            <w:pPr>
              <w:pStyle w:val="0"/>
            </w:pPr>
            <w:r>
              <w:rPr>
                <w:sz w:val="20"/>
              </w:rPr>
              <w:t xml:space="preserve">A34, O00, O00.0, O00.1, O00.2, O00.8, O00.9, O01, O01.0, O01.1, O01.9, O02, O02.0, O02.1, O02.8, O02.9, O03, O03.0, O03.1, O03.2, O03.3, O03.4, O03.5, O03.6, O03.7, O03.8, O03.9, O04, O04.0, O04.1, O04.2, O04.3, O04.4, O04.5, O04.6, O04.7, O04.8, O05, O05.0, O05.1, O05.2, O05.3, O05.4, O05.5, O05.6, O05.7, O05.8, O05.9, O06, O06.0, O06.1, O06.2, O06.3, O06.4, O06.5, O06.6, O06.7, O06.8, O06.9, O07, O07.0, O07.1, O07.2, O07.3, O07.4, O07.5, O07.6, O07.7, O07.8, O07.9, O08, O08.0, O08.1, O08.2, O08.3, O08.5, O08.6, O08.7, O08.8, O08.9, O10.0, O10.1, O10.2, O10.3, O10.4, O10.9, O11, O12.0, O12.1, O12.2, O13, O14.0, O14.1, O14.2, O14.9, O15.0, O15.2, O15.9, O16, O20, O20.0, O20.8, O20.9, O21.0, O21.1, O21.2, O21.8, O21.9, O22.0, O22.1, O22.2, O22.3, O22.4, O22.5, O22.8, O22.9, O23.0, O23.1, O23.2, O23.3, O23.4, O23.5, O23.9, O24.0, O24.1, O24.2, O24.3, O24.4, O24.9, O25, O26.0, O26.1, O26.2, O26.3, O26.4, O26.5, O26.6, O26.7, O26.8, O26.9, O28.0, O28.1, O28.2, O28.3, O28.4, O28.5, O28.8, O28.9, O29.0, O29.1, O29.2, O29.3, O29.4, O29.5, O29.6, O29.8, O29.9, O30.0, O30.1, O30.2, O30.8, O30.9, O31.0, O31.1, O31.2, O31.8, O32.0, O32.1, O32.2, O32.3, O32.4, O32.5, O32.6, O32.8, O32.9, O33.0, O33.1, O33.2, O33.3, O33.4, O33.5, O33.6, O33.7, O33.8, O33.9, O34.0, O34.1, O34.2, O34.3, O34.4, O34.5, O34.6, O34.7,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0,83</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O34.8, O34.9, O35.0, O35.1, O35.2, O35.3, O35.4, O35.5, O35.6, O35.7, O35.8, O35.9, O36.0, O36.1, O36.2, O36.3, O36.4, O36.5, O36.6, O36.7, O36.8, O36.9, O40, O41.0, O41.1, O41.8, O41.9, O42.0, O42.1, O42.2, O42.9, O43.0, O43.1, O43.2, O43.8, O43.9, O44.0, O44.1, O45.0, O45.8, O45.9, O46.0, O46.8, O46.9, O47.0, O47.1, O47.9, O48, O86, O86.0, O86.1, O86.2, O86.3, O86.4, O86.8, O87, O87.0, O87.1, O87.2, O87.3, O87.8, O87.9, O88, O88.0, O88.1, O88.2, O88.3, O88.8, O89, O89.0, O89.1, O89.2, O89.3, O89.4, O89.5, O89.6, O89.8, O89.9, O90, O90.0, O90.1, O90.2, O90.3, O90.5, O90.8, O90.9, O91, O91.0, O91.1, O91.2, O92, O92.0, O92.1, O92.2, O92.3, O92.4, O92.5, O92.6, O92.7, O94, O98.0, O98.1, O98.2, O98.3, O98.4, O98.5, O98.6, O98.8, O98.9, O99.0, O99.1, O99.2, O99.3, O99.4, O99.5, O99.6, O99.7, O99.8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ds02.002</w:t>
            </w:r>
          </w:p>
        </w:tc>
        <w:tc>
          <w:tcPr>
            <w:tcW w:w="2842" w:type="dxa"/>
            <w:tcBorders>
              <w:top w:val="nil"/>
              <w:left w:val="nil"/>
              <w:bottom w:val="nil"/>
              <w:right w:val="nil"/>
            </w:tcBorders>
          </w:tcPr>
          <w:p>
            <w:pPr>
              <w:pStyle w:val="0"/>
            </w:pPr>
            <w:r>
              <w:rPr>
                <w:sz w:val="20"/>
              </w:rPr>
              <w:t xml:space="preserve">Болезни женских половых органов</w:t>
            </w:r>
          </w:p>
        </w:tc>
        <w:tc>
          <w:tcPr>
            <w:tcW w:w="3968" w:type="dxa"/>
            <w:tcBorders>
              <w:top w:val="nil"/>
              <w:left w:val="nil"/>
              <w:bottom w:val="nil"/>
              <w:right w:val="nil"/>
            </w:tcBorders>
          </w:tcPr>
          <w:p>
            <w:pPr>
              <w:pStyle w:val="0"/>
            </w:pPr>
            <w:r>
              <w:rPr>
                <w:sz w:val="20"/>
              </w:rPr>
              <w:t xml:space="preserve">D06, D06.0, D06.1, D06.7, D06.9, D07.0, D07.1, D07.2, D07.3, D25, D25.0, D25.1, D25.2, D25.9, D26, D26.0, D26.1, D26.7, D26.9, D27, D28, D28.0, D28.1, D28.2, D28.7, D28.9, D39, D39.0, D39.1, D39.2, D39.7, D39.9, E28, E28.0, E28.1, E28.2, E28.3, E28.8, E28.9, E89.4, I86.3, N70, N70.0, N70.1, N70.9, N71, N71.0, N71.1, N71.9, N72, N73, N73.0, N73.1, N73.2, N73.3, N73.4, N73.5, N73.6, N73.8, N73.9, N74.8, N75, N75.0, N75.1, N75.8, N75.9, N76, N76.0, N76.1, N76.2, N76.3, N76.4, N76.5, N76.6, N76.8, N77, N77.0, N77.1, N77.8, N80, N80.0, N80.1, N80.2, N80.3, N80.4, N80.5, N80.6, N80.8, N80.9, N81, N81.0, N81.1, N81.2, N81.3, N81.4, N81.5, N81.6, N81.8, N81.9, N82, N82.0, N82.1, N82.2, N82.3, N82.4, N82.5, N82.8, N82.9, N83, N83.0, N83.1, N83.2, N83.3, N83.4, N83.5, N83.6, N83.7, N83.8, N83.9, N84, N84.0, N84.1, N84.2, N84.3, N84.8, N84.9, N85, N85.0, N85.1, N85.2, N85.3, N85.4, N85.5, N85.6, N85.7, N85.8, N85.9, N86, N87, N87.0, N87.1, N87.2, N87.9, N88, N88.0, N88.1, N88.2, N88.3, N88.4, N88.8, N88.9, N89, N89.0, N89.1, N89.2, N89.3, N89.4, N89.5, N89.6, N89.7, N89.8, N89.9, N90, N90.0, N90.1, N90.2, N90.3, N90.4, N90.5, N90.6, N90.7, N90.8, N90.9, N91, N91.0, N91.1, N91.2, N91.3, N91.4, N91.5, N92, N92.0, N92.1, N92.2, N92.3, N92.4, N92.5, N92.6, N93, N93.0, N93.8, N93.9, N94, N94.0, N94.1, N94.2, N94.3, N94.4, N94.5, N94.6, N94.8, N94.9, N95, N95.0, N95.1, N95.2, N95.3, N95.8, N95.9, N96, N97, N97.0, N97.1, N97.2, N97.3, N97.4, N97.8, N97.9, N98, N98.0, N98.1, N98.2, N98.3, N98.8, N98.9, N99.2, N99.3, Q50, Q50.0, Q50.1, Q50.2, Q50.3, Q50.4, Q50.5, Q50.6, Q51, Q51.0, Q51.1, Q51.2, Q51.3, Q51.4, Q51.5, Q51.6, Q51.7, Q51.8, Q51.9, Q52, Q52.0, Q52.1, Q52.2, Q52.3, Q52.4, Q52.5, Q52.6, Q52.7, Q52.8, Q52.9, Q56, Q56.0, Q56.1, Q56.2, Q56.3, Q56.4, Q99, Q99.0, Q99.1, Q99.2, Q99.9, R87, R87.0, R87.1, R87.2, R87.3, R87.4, R87.5, R87.6, R87.7, R87.8, R87.9, S30.2, S31.4, S37.4, S37.40, S37.41, S37.5, S37.50, S37.51, S37.6, S37.60, S37.61, S38.2, T19.2, T19.3, T19.8, T19.9, T28.3, T28.8, T83.3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0,66</w:t>
            </w:r>
          </w:p>
        </w:tc>
      </w:tr>
      <w:tr>
        <w:tc>
          <w:tcPr>
            <w:tcW w:w="1238" w:type="dxa"/>
            <w:tcBorders>
              <w:top w:val="nil"/>
              <w:left w:val="nil"/>
              <w:bottom w:val="nil"/>
              <w:right w:val="nil"/>
            </w:tcBorders>
          </w:tcPr>
          <w:p>
            <w:pPr>
              <w:pStyle w:val="0"/>
              <w:jc w:val="center"/>
            </w:pPr>
            <w:r>
              <w:rPr>
                <w:sz w:val="20"/>
              </w:rPr>
              <w:t xml:space="preserve">ds02.003</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A11.20.003, A11.20.004, A11.20.006, A11.20.008, A11.20.011, A11.20.011.003, A11.20.015, A11.30.002, A11.30.016, A14.20.002, A16.20.021, A16.20.025, A16.20.025.001, A16.20.036, A16.20.036.001, A16.20.036.002, A16.20.036.003, A16.20.036.004, A16.20.054.002, A16.20.055, A16.20.059, A16.20.066, A16.20.080, A16.20.084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0,71</w:t>
            </w:r>
          </w:p>
        </w:tc>
      </w:tr>
      <w:tr>
        <w:tc>
          <w:tcPr>
            <w:tcW w:w="1238" w:type="dxa"/>
            <w:tcBorders>
              <w:top w:val="nil"/>
              <w:left w:val="nil"/>
              <w:bottom w:val="nil"/>
              <w:right w:val="nil"/>
            </w:tcBorders>
          </w:tcPr>
          <w:p>
            <w:pPr>
              <w:pStyle w:val="0"/>
              <w:jc w:val="center"/>
            </w:pPr>
            <w:r>
              <w:rPr>
                <w:sz w:val="20"/>
              </w:rPr>
              <w:t xml:space="preserve">ds02.004</w:t>
            </w:r>
          </w:p>
        </w:tc>
        <w:tc>
          <w:tcPr>
            <w:tcW w:w="2842" w:type="dxa"/>
            <w:tcBorders>
              <w:top w:val="nil"/>
              <w:left w:val="nil"/>
              <w:bottom w:val="nil"/>
              <w:right w:val="nil"/>
            </w:tcBorders>
          </w:tcPr>
          <w:p>
            <w:pPr>
              <w:pStyle w:val="0"/>
            </w:pPr>
            <w:r>
              <w:rPr>
                <w:sz w:val="20"/>
              </w:rPr>
              <w:t xml:space="preserve">Операции на женских половых органах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A03.20.003, A03.20.003.001, A06.20.001, A11.20.011.001, A11.20.011.002, A16.20.009, A16.20.018, A16.20.022, A16.20.026, A16.20.027, A16.20.067, A16.20.069, A16.20.097, A16.20.099.001, A16.30.036.002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ds02.006</w:t>
            </w:r>
          </w:p>
        </w:tc>
        <w:tc>
          <w:tcPr>
            <w:tcW w:w="2842" w:type="dxa"/>
            <w:tcBorders>
              <w:top w:val="nil"/>
              <w:left w:val="nil"/>
              <w:bottom w:val="nil"/>
              <w:right w:val="nil"/>
            </w:tcBorders>
          </w:tcPr>
          <w:p>
            <w:pPr>
              <w:pStyle w:val="0"/>
            </w:pPr>
            <w:r>
              <w:rPr>
                <w:sz w:val="20"/>
              </w:rPr>
              <w:t xml:space="preserve">Искусственное прерывание беременности (аборт)</w:t>
            </w:r>
          </w:p>
        </w:tc>
        <w:tc>
          <w:tcPr>
            <w:tcW w:w="3968" w:type="dxa"/>
            <w:tcBorders>
              <w:top w:val="nil"/>
              <w:left w:val="nil"/>
              <w:bottom w:val="nil"/>
              <w:right w:val="nil"/>
            </w:tcBorders>
          </w:tcPr>
          <w:p>
            <w:pPr>
              <w:pStyle w:val="0"/>
            </w:pPr>
            <w:r>
              <w:rPr>
                <w:sz w:val="20"/>
              </w:rPr>
              <w:t xml:space="preserve">O04.9</w:t>
            </w:r>
          </w:p>
        </w:tc>
        <w:tc>
          <w:tcPr>
            <w:tcW w:w="3968" w:type="dxa"/>
            <w:tcBorders>
              <w:top w:val="nil"/>
              <w:left w:val="nil"/>
              <w:bottom w:val="nil"/>
              <w:right w:val="nil"/>
            </w:tcBorders>
          </w:tcPr>
          <w:p>
            <w:pPr>
              <w:pStyle w:val="0"/>
            </w:pPr>
            <w:r>
              <w:rPr>
                <w:sz w:val="20"/>
              </w:rPr>
              <w:t xml:space="preserve">A16.20.037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0,33</w:t>
            </w:r>
          </w:p>
        </w:tc>
      </w:tr>
      <w:tr>
        <w:tc>
          <w:tcPr>
            <w:tcW w:w="1238" w:type="dxa"/>
            <w:tcBorders>
              <w:top w:val="nil"/>
              <w:left w:val="nil"/>
              <w:bottom w:val="nil"/>
              <w:right w:val="nil"/>
            </w:tcBorders>
          </w:tcPr>
          <w:p>
            <w:pPr>
              <w:pStyle w:val="0"/>
              <w:jc w:val="center"/>
            </w:pPr>
            <w:r>
              <w:rPr>
                <w:sz w:val="20"/>
              </w:rPr>
              <w:t xml:space="preserve">ds02.007</w:t>
            </w:r>
          </w:p>
        </w:tc>
        <w:tc>
          <w:tcPr>
            <w:tcW w:w="2842" w:type="dxa"/>
            <w:tcBorders>
              <w:top w:val="nil"/>
              <w:left w:val="nil"/>
              <w:bottom w:val="nil"/>
              <w:right w:val="nil"/>
            </w:tcBorders>
          </w:tcPr>
          <w:p>
            <w:pPr>
              <w:pStyle w:val="0"/>
            </w:pPr>
            <w:r>
              <w:rPr>
                <w:sz w:val="20"/>
              </w:rPr>
              <w:t xml:space="preserve">Аборт медикаментозный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B03.001.005</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0,38</w:t>
            </w:r>
          </w:p>
        </w:tc>
      </w:tr>
      <w:tr>
        <w:tc>
          <w:tcPr>
            <w:tcW w:w="1238" w:type="dxa"/>
            <w:tcBorders>
              <w:top w:val="nil"/>
              <w:left w:val="nil"/>
              <w:bottom w:val="nil"/>
              <w:right w:val="nil"/>
            </w:tcBorders>
          </w:tcPr>
          <w:p>
            <w:pPr>
              <w:pStyle w:val="0"/>
              <w:jc w:val="center"/>
            </w:pPr>
            <w:r>
              <w:rPr>
                <w:sz w:val="20"/>
              </w:rPr>
              <w:t xml:space="preserve">ds02.008</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ivf1</w:t>
            </w:r>
          </w:p>
        </w:tc>
        <w:tc>
          <w:tcPr>
            <w:tcW w:w="1020" w:type="dxa"/>
            <w:tcBorders>
              <w:top w:val="nil"/>
              <w:left w:val="nil"/>
              <w:bottom w:val="nil"/>
              <w:right w:val="nil"/>
            </w:tcBorders>
          </w:tcPr>
          <w:p>
            <w:pPr>
              <w:pStyle w:val="0"/>
              <w:jc w:val="center"/>
            </w:pPr>
            <w:r>
              <w:rPr>
                <w:sz w:val="20"/>
              </w:rPr>
              <w:t xml:space="preserve">3,19</w:t>
            </w:r>
          </w:p>
        </w:tc>
      </w:tr>
      <w:tr>
        <w:tc>
          <w:tcPr>
            <w:tcW w:w="1238" w:type="dxa"/>
            <w:tcBorders>
              <w:top w:val="nil"/>
              <w:left w:val="nil"/>
              <w:bottom w:val="nil"/>
              <w:right w:val="nil"/>
            </w:tcBorders>
          </w:tcPr>
          <w:p>
            <w:pPr>
              <w:pStyle w:val="0"/>
              <w:jc w:val="center"/>
            </w:pPr>
            <w:r>
              <w:rPr>
                <w:sz w:val="20"/>
              </w:rPr>
              <w:t xml:space="preserve">ds02.009</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ivf2, ivf3, ivf4</w:t>
            </w:r>
          </w:p>
        </w:tc>
        <w:tc>
          <w:tcPr>
            <w:tcW w:w="1020" w:type="dxa"/>
            <w:tcBorders>
              <w:top w:val="nil"/>
              <w:left w:val="nil"/>
              <w:bottom w:val="nil"/>
              <w:right w:val="nil"/>
            </w:tcBorders>
          </w:tcPr>
          <w:p>
            <w:pPr>
              <w:pStyle w:val="0"/>
              <w:jc w:val="center"/>
            </w:pPr>
            <w:r>
              <w:rPr>
                <w:sz w:val="20"/>
              </w:rPr>
              <w:t xml:space="preserve">6,1</w:t>
            </w:r>
          </w:p>
        </w:tc>
      </w:tr>
      <w:tr>
        <w:tc>
          <w:tcPr>
            <w:tcW w:w="1238" w:type="dxa"/>
            <w:tcBorders>
              <w:top w:val="nil"/>
              <w:left w:val="nil"/>
              <w:bottom w:val="nil"/>
              <w:right w:val="nil"/>
            </w:tcBorders>
          </w:tcPr>
          <w:p>
            <w:pPr>
              <w:pStyle w:val="0"/>
              <w:jc w:val="center"/>
            </w:pPr>
            <w:r>
              <w:rPr>
                <w:sz w:val="20"/>
              </w:rPr>
              <w:t xml:space="preserve">ds02.010</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ivf5, ivf6</w:t>
            </w:r>
          </w:p>
        </w:tc>
        <w:tc>
          <w:tcPr>
            <w:tcW w:w="1020" w:type="dxa"/>
            <w:tcBorders>
              <w:top w:val="nil"/>
              <w:left w:val="nil"/>
              <w:bottom w:val="nil"/>
              <w:right w:val="nil"/>
            </w:tcBorders>
          </w:tcPr>
          <w:p>
            <w:pPr>
              <w:pStyle w:val="0"/>
              <w:jc w:val="center"/>
            </w:pPr>
            <w:r>
              <w:rPr>
                <w:sz w:val="20"/>
              </w:rPr>
              <w:t xml:space="preserve">9,84</w:t>
            </w:r>
          </w:p>
        </w:tc>
      </w:tr>
      <w:tr>
        <w:tc>
          <w:tcPr>
            <w:tcW w:w="1238" w:type="dxa"/>
            <w:tcBorders>
              <w:top w:val="nil"/>
              <w:left w:val="nil"/>
              <w:bottom w:val="nil"/>
              <w:right w:val="nil"/>
            </w:tcBorders>
          </w:tcPr>
          <w:p>
            <w:pPr>
              <w:pStyle w:val="0"/>
              <w:jc w:val="center"/>
            </w:pPr>
            <w:r>
              <w:rPr>
                <w:sz w:val="20"/>
              </w:rPr>
              <w:t xml:space="preserve">ds02.011</w:t>
            </w:r>
          </w:p>
        </w:tc>
        <w:tc>
          <w:tcPr>
            <w:tcW w:w="2842" w:type="dxa"/>
            <w:tcBorders>
              <w:top w:val="nil"/>
              <w:left w:val="nil"/>
              <w:bottom w:val="nil"/>
              <w:right w:val="nil"/>
            </w:tcBorders>
          </w:tcPr>
          <w:p>
            <w:pPr>
              <w:pStyle w:val="0"/>
            </w:pPr>
            <w:r>
              <w:rPr>
                <w:sz w:val="20"/>
              </w:rPr>
              <w:t xml:space="preserve">Экстракорпоральное оплодотворение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ivf7</w:t>
            </w:r>
          </w:p>
        </w:tc>
        <w:tc>
          <w:tcPr>
            <w:tcW w:w="1020" w:type="dxa"/>
            <w:tcBorders>
              <w:top w:val="nil"/>
              <w:left w:val="nil"/>
              <w:bottom w:val="nil"/>
              <w:right w:val="nil"/>
            </w:tcBorders>
          </w:tcPr>
          <w:p>
            <w:pPr>
              <w:pStyle w:val="0"/>
              <w:jc w:val="center"/>
            </w:pPr>
            <w:r>
              <w:rPr>
                <w:sz w:val="20"/>
              </w:rPr>
              <w:t xml:space="preserve">10,69</w:t>
            </w:r>
          </w:p>
        </w:tc>
      </w:tr>
      <w:tr>
        <w:tc>
          <w:tcPr>
            <w:tcW w:w="1238" w:type="dxa"/>
            <w:tcBorders>
              <w:top w:val="nil"/>
              <w:left w:val="nil"/>
              <w:bottom w:val="nil"/>
              <w:right w:val="nil"/>
            </w:tcBorders>
          </w:tcPr>
          <w:p>
            <w:pPr>
              <w:pStyle w:val="0"/>
              <w:outlineLvl w:val="3"/>
              <w:jc w:val="center"/>
            </w:pPr>
            <w:r>
              <w:rPr>
                <w:sz w:val="20"/>
              </w:rPr>
              <w:t xml:space="preserve">ds03</w:t>
            </w:r>
          </w:p>
        </w:tc>
        <w:tc>
          <w:tcPr>
            <w:gridSpan w:val="4"/>
            <w:tcW w:w="13612" w:type="dxa"/>
            <w:tcBorders>
              <w:top w:val="nil"/>
              <w:left w:val="nil"/>
              <w:bottom w:val="nil"/>
              <w:right w:val="nil"/>
            </w:tcBorders>
          </w:tcPr>
          <w:p>
            <w:pPr>
              <w:pStyle w:val="0"/>
            </w:pPr>
            <w:r>
              <w:rPr>
                <w:sz w:val="20"/>
              </w:rPr>
              <w:t xml:space="preserve">Аллергология и иммунология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ds03.001</w:t>
            </w:r>
          </w:p>
        </w:tc>
        <w:tc>
          <w:tcPr>
            <w:tcW w:w="2842" w:type="dxa"/>
            <w:tcBorders>
              <w:top w:val="nil"/>
              <w:left w:val="nil"/>
              <w:bottom w:val="nil"/>
              <w:right w:val="nil"/>
            </w:tcBorders>
          </w:tcPr>
          <w:p>
            <w:pPr>
              <w:pStyle w:val="0"/>
            </w:pPr>
            <w:r>
              <w:rPr>
                <w:sz w:val="20"/>
              </w:rPr>
              <w:t xml:space="preserve">Нарушения с вовлечением иммунного механизма</w:t>
            </w:r>
          </w:p>
        </w:tc>
        <w:tc>
          <w:tcPr>
            <w:tcW w:w="3968" w:type="dxa"/>
            <w:tcBorders>
              <w:top w:val="nil"/>
              <w:left w:val="nil"/>
              <w:bottom w:val="nil"/>
              <w:right w:val="nil"/>
            </w:tcBorders>
          </w:tcPr>
          <w:p>
            <w:pPr>
              <w:pStyle w:val="0"/>
            </w:pPr>
            <w:r>
              <w:rPr>
                <w:sz w:val="20"/>
              </w:rPr>
              <w:t xml:space="preserve">D80, D80.0, D80.1, D80.2, D80.3, D80.4, D80.5, D80.6, D80.7, D80.8, D80.9, D81, D81.0, D81.1, D81.2, D81.3, D81.4, D81.5, D81.6, D81.7, D81.8, D81.9, D82, D82.0, D82.1, D82.2, D82.3, D82.4, D82.8, D82.9, D83, D83.0, D83.1, D83.2, D83.8, D83.9, D84, D84.0, D84.1, D84.8, D84.9, D89, D89.0, D89.1, D89.2, D89.3, D89.8, D89.9, R65, R65.0, R65.1, R65.2, R65.3, R65.9, T78.0, T78.2, T78.3, T78.4, T80.5, T88.6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ds04</w:t>
            </w:r>
          </w:p>
        </w:tc>
        <w:tc>
          <w:tcPr>
            <w:gridSpan w:val="4"/>
            <w:tcW w:w="13612" w:type="dxa"/>
            <w:tcBorders>
              <w:top w:val="nil"/>
              <w:left w:val="nil"/>
              <w:bottom w:val="nil"/>
              <w:right w:val="nil"/>
            </w:tcBorders>
          </w:tcPr>
          <w:p>
            <w:pPr>
              <w:pStyle w:val="0"/>
            </w:pPr>
            <w:r>
              <w:rPr>
                <w:sz w:val="20"/>
              </w:rPr>
              <w:t xml:space="preserve">Гастроэнтерология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ds04.001</w:t>
            </w:r>
          </w:p>
        </w:tc>
        <w:tc>
          <w:tcPr>
            <w:tcW w:w="2842" w:type="dxa"/>
            <w:tcBorders>
              <w:top w:val="nil"/>
              <w:left w:val="nil"/>
              <w:bottom w:val="nil"/>
              <w:right w:val="nil"/>
            </w:tcBorders>
          </w:tcPr>
          <w:p>
            <w:pPr>
              <w:pStyle w:val="0"/>
            </w:pPr>
            <w:r>
              <w:rPr>
                <w:sz w:val="20"/>
              </w:rPr>
              <w:t xml:space="preserve">Болезни органов пищеварения, взрослые</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 Q43.7, Q43.8, Q43.9, Q44, Q44.0, Q44.1, Q44.2, Q44.3, Q44.4,</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outlineLvl w:val="3"/>
              <w:jc w:val="center"/>
            </w:pPr>
            <w:r>
              <w:rPr>
                <w:sz w:val="20"/>
              </w:rPr>
              <w:t xml:space="preserve">ds05</w:t>
            </w:r>
          </w:p>
        </w:tc>
        <w:tc>
          <w:tcPr>
            <w:gridSpan w:val="4"/>
            <w:tcW w:w="13612" w:type="dxa"/>
            <w:tcBorders>
              <w:top w:val="nil"/>
              <w:left w:val="nil"/>
              <w:bottom w:val="nil"/>
              <w:right w:val="nil"/>
            </w:tcBorders>
          </w:tcPr>
          <w:p>
            <w:pPr>
              <w:pStyle w:val="0"/>
            </w:pPr>
            <w:r>
              <w:rPr>
                <w:sz w:val="20"/>
              </w:rPr>
              <w:t xml:space="preserve">Гематология</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ds05.001</w:t>
            </w:r>
          </w:p>
        </w:tc>
        <w:tc>
          <w:tcPr>
            <w:tcW w:w="2842" w:type="dxa"/>
            <w:tcBorders>
              <w:top w:val="nil"/>
              <w:left w:val="nil"/>
              <w:bottom w:val="nil"/>
              <w:right w:val="nil"/>
            </w:tcBorders>
          </w:tcPr>
          <w:p>
            <w:pPr>
              <w:pStyle w:val="0"/>
            </w:pPr>
            <w:r>
              <w:rPr>
                <w:sz w:val="20"/>
              </w:rPr>
              <w:t xml:space="preserve">Болезни крови (уровень 1)</w:t>
            </w:r>
          </w:p>
        </w:tc>
        <w:tc>
          <w:tcPr>
            <w:tcW w:w="3968" w:type="dxa"/>
            <w:tcBorders>
              <w:top w:val="nil"/>
              <w:left w:val="nil"/>
              <w:bottom w:val="nil"/>
              <w:right w:val="nil"/>
            </w:tcBorders>
          </w:tcPr>
          <w:p>
            <w:pPr>
              <w:pStyle w:val="0"/>
            </w:pPr>
            <w:r>
              <w:rPr>
                <w:sz w:val="20"/>
              </w:rPr>
              <w:t xml:space="preserve">D50, D50.0, D50.1, D50.8, D50.9, D51, D51.0, D51.1, D51.2, D51.3, D51.8, D51.9, D52, D52.0, D52.1, D52.8, D52.9, D53, D53.0, D53.1, D53.2, D53.8, D53.9, D57.1, D57.3, D63.0, D63.8, D64.8, D64.9, D65, D68, D68.5, D68.6, D70, D71, D72, D72.0, D72.1, D72.8, D72.9, D73, D73.0, D73.1, D73.2, D73.3, D73.4, D73.5, D73.8, D73.9, D75, D75.9, D77, E32, E32.0, E32.1, E32.8, E32.9, E88.0, R71, R72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0,91</w:t>
            </w:r>
          </w:p>
        </w:tc>
      </w:tr>
      <w:tr>
        <w:tc>
          <w:tcPr>
            <w:tcW w:w="1238" w:type="dxa"/>
            <w:tcBorders>
              <w:top w:val="nil"/>
              <w:left w:val="nil"/>
              <w:bottom w:val="nil"/>
              <w:right w:val="nil"/>
            </w:tcBorders>
          </w:tcPr>
          <w:p>
            <w:pPr>
              <w:pStyle w:val="0"/>
              <w:jc w:val="center"/>
            </w:pPr>
            <w:r>
              <w:rPr>
                <w:sz w:val="20"/>
              </w:rPr>
              <w:t xml:space="preserve">ds05.002</w:t>
            </w:r>
          </w:p>
        </w:tc>
        <w:tc>
          <w:tcPr>
            <w:tcW w:w="2842" w:type="dxa"/>
            <w:tcBorders>
              <w:top w:val="nil"/>
              <w:left w:val="nil"/>
              <w:bottom w:val="nil"/>
              <w:right w:val="nil"/>
            </w:tcBorders>
          </w:tcPr>
          <w:p>
            <w:pPr>
              <w:pStyle w:val="0"/>
            </w:pPr>
            <w:r>
              <w:rPr>
                <w:sz w:val="20"/>
              </w:rPr>
              <w:t xml:space="preserve">Болезни крови (уровень 2)</w:t>
            </w:r>
          </w:p>
        </w:tc>
        <w:tc>
          <w:tcPr>
            <w:tcW w:w="3968" w:type="dxa"/>
            <w:tcBorders>
              <w:top w:val="nil"/>
              <w:left w:val="nil"/>
              <w:bottom w:val="nil"/>
              <w:right w:val="nil"/>
            </w:tcBorders>
          </w:tcPr>
          <w:p>
            <w:pPr>
              <w:pStyle w:val="0"/>
            </w:pPr>
            <w:r>
              <w:rPr>
                <w:sz w:val="20"/>
              </w:rPr>
              <w:t xml:space="preserve">D55, D55.0, D55.1, D55.2, D55.3, D55.8, D55.9, D56, D56.0, D56.1, D56.2, D56.3, D56.4, D56.8, D56.9, D57, D57.0, D57.2, D57.8, D58, D58.0, D58.1, D58.2, D58.8, D58.9, D59.0, D59.1, D59.2, D59.3, D59.4, D59.5, D59.6, D59.8, D59.9, D60, D60.0, D60.1, D60.8, D60.9, D61, D61.0, D61.1, D61.2, D61.3, D61.8, D61.9, D62, D63, D64, D64.0, D64.1, D64.2, D64.3, D64.4, D66, D67, D68.0, D68.1, D68.2, D68.3, D68.4, D68.8, D68.9, D69, D69.0, D69.1, D69.2, D69.3, D69.4, D69.5, D69.6, D69.8, D69.9, D74, D74.0, D74.8, D74.9, D75.0, D75.1, D75.8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2,41</w:t>
            </w:r>
          </w:p>
        </w:tc>
      </w:tr>
      <w:tr>
        <w:tc>
          <w:tcPr>
            <w:tcW w:w="1238" w:type="dxa"/>
            <w:tcBorders>
              <w:top w:val="nil"/>
              <w:left w:val="nil"/>
              <w:bottom w:val="nil"/>
              <w:right w:val="nil"/>
            </w:tcBorders>
            <w:vMerge w:val="restart"/>
          </w:tcPr>
          <w:p>
            <w:pPr>
              <w:pStyle w:val="0"/>
              <w:jc w:val="center"/>
            </w:pPr>
            <w:r>
              <w:rPr>
                <w:sz w:val="20"/>
              </w:rPr>
              <w:t xml:space="preserve">ds05.005</w:t>
            </w:r>
          </w:p>
        </w:tc>
        <w:tc>
          <w:tcPr>
            <w:tcW w:w="2842" w:type="dxa"/>
            <w:tcBorders>
              <w:top w:val="nil"/>
              <w:left w:val="nil"/>
              <w:bottom w:val="nil"/>
              <w:right w:val="nil"/>
            </w:tcBorders>
            <w:vMerge w:val="restart"/>
          </w:tcPr>
          <w:p>
            <w:pPr>
              <w:pStyle w:val="0"/>
            </w:pPr>
            <w:r>
              <w:rPr>
                <w:sz w:val="20"/>
              </w:rPr>
              <w:t xml:space="preserve">Лекарственная терапия при доброкачественных заболеваниях крови и пузырном заносе</w:t>
            </w:r>
          </w:p>
        </w:tc>
        <w:tc>
          <w:tcPr>
            <w:tcW w:w="3968" w:type="dxa"/>
            <w:tcBorders>
              <w:top w:val="nil"/>
              <w:left w:val="nil"/>
              <w:bottom w:val="nil"/>
              <w:right w:val="nil"/>
            </w:tcBorders>
          </w:tcPr>
          <w:p>
            <w:pPr>
              <w:pStyle w:val="0"/>
            </w:pPr>
            <w:r>
              <w:rPr>
                <w:sz w:val="20"/>
              </w:rPr>
              <w:t xml:space="preserve">D61.9</w:t>
            </w:r>
          </w:p>
        </w:tc>
        <w:tc>
          <w:tcPr>
            <w:tcW w:w="3968" w:type="dxa"/>
            <w:tcBorders>
              <w:top w:val="nil"/>
              <w:left w:val="nil"/>
              <w:bottom w:val="nil"/>
              <w:right w:val="nil"/>
            </w:tcBorders>
          </w:tcPr>
          <w:p>
            <w:pPr>
              <w:pStyle w:val="0"/>
            </w:pPr>
            <w:r>
              <w:rPr>
                <w:sz w:val="20"/>
              </w:rPr>
              <w:t xml:space="preserve">A25.05.001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3,73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D70, D71, D72.0, D72.8, D72.9, D75.0, D75.1, D75.8, D75.9, D76.1, D76.2, D76.3, O01.0, O01.1, O01.9</w:t>
            </w:r>
          </w:p>
        </w:tc>
        <w:tc>
          <w:tcPr>
            <w:tcW w:w="3968" w:type="dxa"/>
            <w:tcBorders>
              <w:top w:val="nil"/>
              <w:left w:val="nil"/>
              <w:bottom w:val="nil"/>
              <w:right w:val="nil"/>
            </w:tcBorders>
          </w:tcPr>
          <w:p>
            <w:pPr>
              <w:pStyle w:val="0"/>
            </w:pPr>
            <w:r>
              <w:rPr>
                <w:sz w:val="20"/>
              </w:rPr>
              <w:t xml:space="preserve">A25.05.001, A25.05.005, A25.30.038</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ds06</w:t>
            </w:r>
          </w:p>
        </w:tc>
        <w:tc>
          <w:tcPr>
            <w:gridSpan w:val="4"/>
            <w:tcW w:w="13612" w:type="dxa"/>
            <w:tcBorders>
              <w:top w:val="nil"/>
              <w:left w:val="nil"/>
              <w:bottom w:val="nil"/>
              <w:right w:val="nil"/>
            </w:tcBorders>
          </w:tcPr>
          <w:p>
            <w:pPr>
              <w:pStyle w:val="0"/>
            </w:pPr>
            <w:r>
              <w:rPr>
                <w:sz w:val="20"/>
              </w:rPr>
              <w:t xml:space="preserve">Дерматовенерология</w:t>
            </w:r>
          </w:p>
        </w:tc>
        <w:tc>
          <w:tcPr>
            <w:tcW w:w="1020" w:type="dxa"/>
            <w:tcBorders>
              <w:top w:val="nil"/>
              <w:left w:val="nil"/>
              <w:bottom w:val="nil"/>
              <w:right w:val="nil"/>
            </w:tcBorders>
          </w:tcPr>
          <w:p>
            <w:pPr>
              <w:pStyle w:val="0"/>
              <w:jc w:val="center"/>
            </w:pPr>
            <w:r>
              <w:rPr>
                <w:sz w:val="20"/>
              </w:rPr>
              <w:t xml:space="preserve">1,54</w:t>
            </w:r>
          </w:p>
        </w:tc>
      </w:tr>
      <w:tr>
        <w:tc>
          <w:tcPr>
            <w:tcW w:w="1238" w:type="dxa"/>
            <w:tcBorders>
              <w:top w:val="nil"/>
              <w:left w:val="nil"/>
              <w:bottom w:val="nil"/>
              <w:right w:val="nil"/>
            </w:tcBorders>
          </w:tcPr>
          <w:p>
            <w:pPr>
              <w:pStyle w:val="0"/>
              <w:jc w:val="center"/>
            </w:pPr>
            <w:r>
              <w:rPr>
                <w:sz w:val="20"/>
              </w:rPr>
              <w:t xml:space="preserve">ds06.002</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w:t>
            </w:r>
          </w:p>
        </w:tc>
        <w:tc>
          <w:tcPr>
            <w:tcW w:w="3968" w:type="dxa"/>
            <w:tcBorders>
              <w:top w:val="nil"/>
              <w:left w:val="nil"/>
              <w:bottom w:val="nil"/>
              <w:right w:val="nil"/>
            </w:tcBorders>
          </w:tcPr>
          <w:p>
            <w:pPr>
              <w:pStyle w:val="0"/>
            </w:pPr>
            <w:r>
              <w:rPr>
                <w:sz w:val="20"/>
              </w:rPr>
              <w:t xml:space="preserve">A26.0, A26.8, B35.0, B35.2, B35.3, B35.4, B35.6, B35.8, B35.9, B36, B36.0, B36.8, B36.9, B85.0, B85.1, B85.4, B86, L00, L01.0, L01.1, L08.0, L08.1, L08.8, L08.9, L10.0, L10.1, L10.2, L10.3, L10.4, L10.5, L10.8, L10.9, L11.0, L11.1, L11.8, L11.9, L12.0, L12.1, L12.2, L12.3, L12.8, L12.9, L13.0, L13.1, L13.8, L13.9, L14, L20.0, L20.8, L20.9, L21.0, L21.1, L21.8, L21.9, L22, L23.0, L23.1, L23.2, L23.3, L23.4, L23.5, L23.6, L23.7, L23.8, L23.9, L24.0, L24.1, L24.2, L24.3, L24.4, L24.5, L24.6, L24.7, L24.8, L24.9, L25.0, L25.1, L25.2, L25.3, L25.4, L25.5, L25.8, L25.9, L26, L27.0, L27.1, L27.2, L27.8, L27.9, L28.0, L28.1, L28.2, L30.0, L30.1, L30.2, L30.3, L30.4, L30.5, L30.8, L30.9, L40.0, L40.1, L40.2, L40.3, L40.4, L40.5, L40.8, L40.9, L41.0, L41.1, L41.3, L41.4, L41.5, L41.8, L41.9, L42,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L70.4, L70.5, L70.9, L71.0, L71.1, L71.8, L71.9, L73.0, L73.1, L73.9, L74.0, L74.2, L74.3, L74.9, L75.2, L75.9, L80, L81.3, L81.5, L81.7, L83, L85.0, L85.1, L85.2, L85.3, L86, L87.0, L87.1, L87.2, L87.9, L88, L90.0, L90.1, L90.2, L90.3, L90.4, L90.5, L90.8, L90.9, L91.8, L91.9, L92.0, L92.1, L92.2, L92.3, L92.8, L92.9, L93.0, L93.1, L93.2, L94.0, L94.1, L94.5, L94.6, L94.8, L94.9, L95.0, L95.1, L95.8, L95.9, L98.0, L98.1, L98.2, L98.3, L98.5, L98.6, L98.8, L98.9, L99.0, Q80.0, Q80.1, Q80.2, Q80.3, Q80.4, Q80.8, Q80.9, Q81.0, Q81.1, Q81.2, Q81.8, Q81.9, Q82.0, Q82.1, Q82.2, Q82.9, Q84.0, Q84.3, Q84.8,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0,35</w:t>
            </w:r>
          </w:p>
        </w:tc>
      </w:tr>
      <w:tr>
        <w:tc>
          <w:tcPr>
            <w:tcW w:w="1238" w:type="dxa"/>
            <w:tcBorders>
              <w:top w:val="nil"/>
              <w:left w:val="nil"/>
              <w:bottom w:val="nil"/>
              <w:right w:val="nil"/>
            </w:tcBorders>
          </w:tcPr>
          <w:p>
            <w:pPr>
              <w:pStyle w:val="0"/>
              <w:jc w:val="center"/>
            </w:pPr>
            <w:r>
              <w:rPr>
                <w:sz w:val="20"/>
              </w:rPr>
              <w:t xml:space="preserve">ds06.003</w:t>
            </w:r>
          </w:p>
        </w:tc>
        <w:tc>
          <w:tcPr>
            <w:tcW w:w="2842" w:type="dxa"/>
            <w:tcBorders>
              <w:top w:val="nil"/>
              <w:left w:val="nil"/>
              <w:bottom w:val="nil"/>
              <w:right w:val="nil"/>
            </w:tcBorders>
          </w:tcPr>
          <w:p>
            <w:pPr>
              <w:pStyle w:val="0"/>
            </w:pPr>
            <w:r>
              <w:rPr>
                <w:sz w:val="20"/>
              </w:rPr>
              <w:t xml:space="preserve">Лечение дерматозов с применением наружной терапии, физиотерапии, плазмафереза</w:t>
            </w:r>
          </w:p>
        </w:tc>
        <w:tc>
          <w:tcPr>
            <w:tcW w:w="3968" w:type="dxa"/>
            <w:tcBorders>
              <w:top w:val="nil"/>
              <w:left w:val="nil"/>
              <w:bottom w:val="nil"/>
              <w:right w:val="nil"/>
            </w:tcBorders>
          </w:tcPr>
          <w:p>
            <w:pPr>
              <w:pStyle w:val="0"/>
            </w:pPr>
            <w:r>
              <w:rPr>
                <w:sz w:val="20"/>
              </w:rPr>
              <w:t xml:space="preserve">L10.5, L26, L30.8, L30.9, L40.5, L53.1, L53.3, L53.8, L90.0, L90.3, L90.8, L90.9, L91.8, L91.9, L92.0, L92.1, L94.0, L94.1, L94.5, L94.8, L94.9, L95.0, L98.1, L98.5, Q81.0, Q81.1, Q81.2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derm1</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ds06.004</w:t>
            </w:r>
          </w:p>
        </w:tc>
        <w:tc>
          <w:tcPr>
            <w:tcW w:w="2842" w:type="dxa"/>
            <w:tcBorders>
              <w:top w:val="nil"/>
              <w:left w:val="nil"/>
              <w:bottom w:val="nil"/>
              <w:right w:val="nil"/>
            </w:tcBorders>
          </w:tcPr>
          <w:p>
            <w:pPr>
              <w:pStyle w:val="0"/>
            </w:pPr>
            <w:r>
              <w:rPr>
                <w:sz w:val="20"/>
              </w:rPr>
              <w:t xml:space="preserve">Лечение дерматозов с применением наружной и системной терапии</w:t>
            </w:r>
          </w:p>
        </w:tc>
        <w:tc>
          <w:tcPr>
            <w:tcW w:w="3968" w:type="dxa"/>
            <w:tcBorders>
              <w:top w:val="nil"/>
              <w:left w:val="nil"/>
              <w:bottom w:val="nil"/>
              <w:right w:val="nil"/>
            </w:tcBorders>
          </w:tcPr>
          <w:p>
            <w:pPr>
              <w:pStyle w:val="0"/>
            </w:pPr>
            <w:r>
              <w:rPr>
                <w:sz w:val="20"/>
              </w:rPr>
              <w:t xml:space="preserve">A26.0, A26.8, B35.0, B35.2, B35.3, B35.4, B35.8, B35.9, B36, B36.8, L00, L01.0, L01.1, L08.0, L08.1, L08.8, L08.9, L10.0, L10.1, L10.2, L10.3, L10.4, L10.5, L10.8, L10.9, L11.0, L11.1, L11.8, L11.9, L12.0, L12.1, L12.2, L12.3, L12.8, L12.9, L13.0, L13.1, L13.8, L13.9, L14, L20.8, L20.9, L21.8, L21.9, L23.0, L23.1, L23.2, L23.3, L23.4, L23.5, L23.6, L23.7, L23.8, L23.9, L24.0, L24.1, L24.2, L24.3, L24.4, L24.5, L24.6, L24.7, L24.8, L24.9, L25.0, L25.1, L25.2, L25.3, L25.4, L25.5, L25.8, L25.9, L26, L27.0, L27.1, L27.2, L27.8, L27.9, L28.0, L28.1, L28.2, L30.0, L30.1, L30.2, L30.3, L30.8, L30.9, L41.0, L41.1, L41.3, L41.4, L41.5, L41.8, L41.9, L43.0, L43.1, L43.2, L43.3, L43.8, L43.9, L44.0, L44.2, L44.3, L44.4, L44.8, L44.9, L45, L50.0, L50.1, L50.2, L50.3, L50.4, L50.5, L50.6, L50.8, L50.9, L51.0, L51.1, L51.2, L51.8, L51.9, L52, L53.0, L53.1, L53.2, L53.3, L53.8, L53.9, L54.0, L54.8, L55.0, L55.1, L55.2, L55.8, L55.9, L56.0, L56.1, L56.2, L56.3, L56.4, L56.8, L56.9, L57.0, L57.1, L57.5, L57.8, L57.9, L58.0, L58.1, L58.9, L59.0, L59.8, L59.9, L63.0, L63.1, L63.2, L63.9, L64.0, L64.9, L65.0, L65.1, L65.2, L65.9, L66.0, L66.1, L66.2, L66.3, L66.4, L66.9, L67.0, L70.0, L70.1, L70.2, L70.3, L70.5, L70.9, L71.1, L71.8, L71.9, L73.0, L73.1, L73.9, L74.2, L74.3, L74.9, L75.2, L75.9, L81.3, L81.5, L83, L85.0, L85.1, L85.2, L86, L87.0, L87.1, L87.2, L87.9, L88, L90.0, L90.1, L90.2, L90.3, L90.4, L90.5, L90.8, L90.9, L91.8, L91.9, L92.0, L92.1, L92.2, L92.3, L92.8, L92.9, L93.0, L93.1, L94.0, L94.1, L94.6, L94.8, L94.9, L95.0, L95.1, L95.8, L95.9, L98.0, L98.1, L98.2, L98.3, L98.5, L98.6, L98.8, L98.9, L99.0, Q80.0, Q80.1, Q80.2, Q80.3, Q80.4, Q80.8, Q80.9, Q81.0, Q81.1, Q81.2, Q81.9, Q82.0, Q82.1, Q82.2, Q82.9, Q84.9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derm2</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pPr>
            <w:r>
              <w:rPr>
                <w:sz w:val="20"/>
              </w:rPr>
            </w:r>
          </w:p>
        </w:tc>
        <w:tc>
          <w:tcPr>
            <w:tcW w:w="2842" w:type="dxa"/>
            <w:tcBorders>
              <w:top w:val="nil"/>
              <w:left w:val="nil"/>
              <w:bottom w:val="nil"/>
              <w:right w:val="nil"/>
            </w:tcBorders>
            <w:vMerge w:val="restart"/>
          </w:tcPr>
          <w:p>
            <w:pPr>
              <w:pStyle w:val="0"/>
            </w:pPr>
            <w:r>
              <w:rPr>
                <w:sz w:val="20"/>
              </w:rPr>
            </w:r>
          </w:p>
        </w:tc>
        <w:tc>
          <w:tcPr>
            <w:tcW w:w="3968" w:type="dxa"/>
            <w:tcBorders>
              <w:top w:val="nil"/>
              <w:left w:val="nil"/>
              <w:bottom w:val="nil"/>
              <w:right w:val="nil"/>
            </w:tcBorders>
          </w:tcPr>
          <w:p>
            <w:pPr>
              <w:pStyle w:val="0"/>
            </w:pPr>
            <w:r>
              <w:rPr>
                <w:sz w:val="20"/>
              </w:rPr>
              <w:t xml:space="preserve">L40.0, L40.1, L40.2, L40.3, L40.4, L40.5, L40.8, L40.9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derm3</w:t>
            </w:r>
          </w:p>
        </w:tc>
        <w:tc>
          <w:tcPr>
            <w:tcW w:w="1020" w:type="dxa"/>
            <w:tcBorders>
              <w:top w:val="nil"/>
              <w:left w:val="nil"/>
              <w:bottom w:val="nil"/>
              <w:right w:val="nil"/>
            </w:tcBorders>
            <w:vMerge w:val="restart"/>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derm4</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ds06.005</w:t>
            </w:r>
          </w:p>
        </w:tc>
        <w:tc>
          <w:tcPr>
            <w:tcW w:w="2842" w:type="dxa"/>
            <w:tcBorders>
              <w:top w:val="nil"/>
              <w:left w:val="nil"/>
              <w:bottom w:val="nil"/>
              <w:right w:val="nil"/>
            </w:tcBorders>
            <w:vMerge w:val="restart"/>
          </w:tcPr>
          <w:p>
            <w:pPr>
              <w:pStyle w:val="0"/>
            </w:pPr>
            <w:r>
              <w:rPr>
                <w:sz w:val="20"/>
              </w:rPr>
              <w:t xml:space="preserve">Лечение дерматозов с применением наружной терапии и фототерапии</w:t>
            </w: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derm8</w:t>
            </w:r>
          </w:p>
        </w:tc>
        <w:tc>
          <w:tcPr>
            <w:tcW w:w="1020" w:type="dxa"/>
            <w:tcBorders>
              <w:top w:val="nil"/>
              <w:left w:val="nil"/>
              <w:bottom w:val="nil"/>
              <w:right w:val="nil"/>
            </w:tcBorders>
            <w:vMerge w:val="restart"/>
          </w:tcPr>
          <w:p>
            <w:pPr>
              <w:pStyle w:val="0"/>
              <w:jc w:val="center"/>
            </w:pPr>
            <w:r>
              <w:rPr>
                <w:sz w:val="20"/>
              </w:rPr>
              <w:t xml:space="preserve">1,95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L40.0, L40.2, L40.3, L40.4, L40.5, L40.8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derm9</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L20.0, L20.8, L20.9, L21.8, L21.9, L28.1, L30.0, L41.1, L41.3, L41.4, L41.5, L41.8, L43.0, L43.1, L43.2, L43.3, L43.8, L44.0, L44.8, L63.0, L63.1, L66.1, L80, L90.0, L90.3, L90.8, L90.9, L91.9, L92.0, L92.1, L94.0, L94.1, Q82.2, C84.0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derm7</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ds07</w:t>
            </w:r>
          </w:p>
        </w:tc>
        <w:tc>
          <w:tcPr>
            <w:gridSpan w:val="4"/>
            <w:tcW w:w="13612" w:type="dxa"/>
            <w:tcBorders>
              <w:top w:val="nil"/>
              <w:left w:val="nil"/>
              <w:bottom w:val="nil"/>
              <w:right w:val="nil"/>
            </w:tcBorders>
          </w:tcPr>
          <w:p>
            <w:pPr>
              <w:pStyle w:val="0"/>
            </w:pPr>
            <w:r>
              <w:rPr>
                <w:sz w:val="20"/>
              </w:rPr>
              <w:t xml:space="preserve">Детская кардиология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ds07.001</w:t>
            </w:r>
          </w:p>
        </w:tc>
        <w:tc>
          <w:tcPr>
            <w:tcW w:w="2842" w:type="dxa"/>
            <w:tcBorders>
              <w:top w:val="nil"/>
              <w:left w:val="nil"/>
              <w:bottom w:val="nil"/>
              <w:right w:val="nil"/>
            </w:tcBorders>
          </w:tcPr>
          <w:p>
            <w:pPr>
              <w:pStyle w:val="0"/>
            </w:pPr>
            <w:r>
              <w:rPr>
                <w:sz w:val="20"/>
              </w:rPr>
              <w:t xml:space="preserve">Болезни системы кровообращения, дети</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I60, I60.0, I60.1,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 Q22.8, Q22.9, Q23, Q23.0, Q23.1, Q23.2, Q23.3, Q23.4, Q23.8, Q23.9, Q24, Q24.0, Q24.1, Q24.2, Q24.3, Q24.4, Q24.5, Q24.6,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Q24.8, Q24.9, Q25, Q25.0, Q25.1, Q25.2, Q25.3, Q25.4, Q25.5, Q25.6, Q25.7, Q25.8, Q25.9, Q26, Q26.0, Q26.1, Q26.2, Q26.3, Q26.4, Q26.5, Q26.6, Q26.8, Q26.9, Q27, Q27.0, Q27.1, Q27.2, Q27.3, Q27.4, Q27.8, Q27.9, Q28, Q28.0, Q28.1, Q28.2, Q28.3, Q28.8, Q28.9, R00, R00.0, R00.1, R00.2, R00.8, R01, R01.0, R01.1, R01.2, R03, R03.0, R03.1, R07.2, R07.4, R09.8, R55, R57.0, R58, R73, R73.9, R81,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ds08</w:t>
            </w:r>
          </w:p>
        </w:tc>
        <w:tc>
          <w:tcPr>
            <w:gridSpan w:val="4"/>
            <w:tcW w:w="13612" w:type="dxa"/>
            <w:tcBorders>
              <w:top w:val="nil"/>
              <w:left w:val="nil"/>
              <w:bottom w:val="nil"/>
              <w:right w:val="nil"/>
            </w:tcBorders>
          </w:tcPr>
          <w:p>
            <w:pPr>
              <w:pStyle w:val="0"/>
            </w:pPr>
            <w:r>
              <w:rPr>
                <w:sz w:val="20"/>
              </w:rPr>
              <w:t xml:space="preserve">Детская онкология</w:t>
            </w:r>
          </w:p>
        </w:tc>
        <w:tc>
          <w:tcPr>
            <w:tcW w:w="1020" w:type="dxa"/>
            <w:tcBorders>
              <w:top w:val="nil"/>
              <w:left w:val="nil"/>
              <w:bottom w:val="nil"/>
              <w:right w:val="nil"/>
            </w:tcBorders>
          </w:tcPr>
          <w:p>
            <w:pPr>
              <w:pStyle w:val="0"/>
              <w:jc w:val="center"/>
            </w:pPr>
            <w:r>
              <w:rPr>
                <w:sz w:val="20"/>
              </w:rPr>
              <w:t xml:space="preserve">12,80</w:t>
            </w:r>
          </w:p>
        </w:tc>
      </w:tr>
      <w:tr>
        <w:tc>
          <w:tcPr>
            <w:tcW w:w="1238" w:type="dxa"/>
            <w:tcBorders>
              <w:top w:val="nil"/>
              <w:left w:val="nil"/>
              <w:bottom w:val="nil"/>
              <w:right w:val="nil"/>
            </w:tcBorders>
          </w:tcPr>
          <w:p>
            <w:pPr>
              <w:pStyle w:val="0"/>
              <w:jc w:val="center"/>
            </w:pPr>
            <w:r>
              <w:rPr>
                <w:sz w:val="20"/>
              </w:rPr>
              <w:t xml:space="preserve">ds08.001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w:t>
            </w:r>
          </w:p>
        </w:tc>
        <w:tc>
          <w:tcPr>
            <w:tcW w:w="3968" w:type="dxa"/>
            <w:tcBorders>
              <w:top w:val="nil"/>
              <w:left w:val="nil"/>
              <w:bottom w:val="nil"/>
              <w:right w:val="nil"/>
            </w:tcBorders>
          </w:tcPr>
          <w:p>
            <w:pPr>
              <w:pStyle w:val="0"/>
            </w:pPr>
            <w:r>
              <w:rPr>
                <w:sz w:val="20"/>
              </w:rPr>
              <w:t xml:space="preserve">C00, C00.0, C00.1, C00.2, C00.3, C00.4, C00.5, C00.6, C00.8, C00.9, C01, C02, C02.0, C02.1, C02.2, C02.3, C02.4, C02.8, C02.9, C03, C03.0, C03.1, C03.9, C04, C04.0, C04.1, C04.8, C04.9, C05, C05.0, C05.1, C05.2, C05.8, C05.9, C06, C06.0, C06.1, C06.2, C06.8, C06.9, C07, C08, C08.0, C08.1, C08.8, C08.9, C09, C09.0, C09.1, C09.8, C09.9, C10, C10.0, C10.1, C10.2, C10.3, C10.4, C10.8, C10.9, C11, C11.0, C11.1, C11.2, C11.3, C11.8, C11.9, C12, C13, C13.0, C13.1, C13.2, C13.8, C13.9, C14, C14.0, C14.2, C14.8, C15, C15.0, C15.1, C15.2, C15.3, C15.4, C15.5, C15.8, C15.9, C16, C16.0, C16.1, C16.2, C16.3, C16.4, C16.5, C16.6, C16.8, C16.9, C17, C17.0, C17.1, C17.2, C17.3, C17.8, C17.9, C18, C18.0, C18.1, C18.2, C18.3, C18.4, C18.5, C18.6, C18.7, C18.8, C18.9, C19, C20, C21, C21.0, C21.1, C21.2, C21.8, C22, C22.0, C22.1, C22.3, C22.4, C22.7, C22.9, C23, C24, C24.0, C24.1, C24.8, C24.9, C25, C25.0, C25.1, C25.2, C25.3, C25.4, C25.7, C25.8, C25.9, C26, C26.0, C26.1, C26.8, C26.9, C30, C30.0, C30.1, C31, C31.0, C31.1, C31.2, C31.3, C31.8, C31.9, C32, C32.0, C32.1, C32.2, C32.3, C32.8, C32.9, C33, C34, C34.0, C34.1, C34.2, C34.3, C34.8, C34.9, C37, C38, C38.0, C38.2, C38.3, C38.4, C38.8, C39, C39.0, C39.8, C39.9, C41, C41.0, C41.1, C41.2, C41.3, C41.4, C41.8, C41.9, C43, C43.0, C43.1, C43.2, C43.3, C43.4, C43.5, C43.6, C43.7, C43.8, C43.9, C44, C44.0, C44.1, C44.2, C44.3, C44.4, C44.5, C44.6, C44.7, C44.8, C44.9, C45, C45.0, C45.1, C45.2, C45.7, C45.9, C46, C46.0, C46.1, C46.2, C46.3, C46.7, C46.8, C46.9, C47, C47.0, C47.1, C47.2, C48, C48.1, C48.2, C48.8,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7,95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C50, C50.0, C50.1, C50.2, C50.3, C50.4, C50.5, C50.6, C50.8, C50.9, C51, C51.0, C51.1, C51.2, C51.8, C51.9, C52, C53, C53.0, C53.1, C53.8, C53.9, C54, C54.0, C54.1, C54.2, C54.3, C54.8, C54.9, C55, C56, C57, C57.0, C57.1, C57.2, C57.3, C57.4, C57.7, C57.8, C57.9, C58, C60, C60.0, C60.1, C60.2, C60.8, C60.9, C61, C63, C63.0, C63.1, C63.2, C63.7, C63.8, C63.9, C65, C66, C67, C67.0, C67.1, C67.2, C67.3, C67.4, C67.5, C67.6, C67.7, C67.8, C67.9, C68, C68.0, C68.1, C68.8, C68.9, C69, C69.0, C69.1, C69.2, C69.3, C69.4, C69.5, C69.6, C69.8, C69.9, C73, C74, C74.0, C75, C75.0, C75.1, C75.2, C75.3, C75.4, C75.5, C75.8, C75.9, C76, C76.4, C76.5, C77, C77.0, C77.1, C77.2, C77.3, C77.4, C77.5, C77.8, C77.9, C78, C78.0, C78.1, C78.2, C78.3, C78.4, C78.5, C78.6, C78.7, C78.8, C79, C79.0, C79.1, C79.2, C79.3, C79.4, C79.5, C79.6, C79.7, C79.8, C80, C80.0, C80.9, C97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C22.2, C38.1, C40, C40.0, C40.1, C40.2, C40.3, C40.8, C40.9, C47.3, C47.4, C47.5, C47.6, C47.8, C47.9, C48.0, C49, C49.0, C49.1, C49.2, C49.3, C49.4, C49.5, C49.6, C49.8, C49.9, C62, C62.0, C62.1, C62.9, C64, C70, C70.0, C70.1, C70.9, C71, C71.0, C71.1, C71.2, C71.3, C71.4, C71.5, C71.6, C71.7, C71.8, C71.9, C72, C72.0, C72.1, C72.2, C72.3, C72.4, C72.5, C72.8, C72.9, C74.1, C74.9, C76.0, C76.1, C76.2, C76.3, C76.7, C76.8</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ds08.002</w:t>
            </w:r>
          </w:p>
        </w:tc>
        <w:tc>
          <w:tcPr>
            <w:tcW w:w="2842" w:type="dxa"/>
            <w:tcBorders>
              <w:top w:val="nil"/>
              <w:left w:val="nil"/>
              <w:bottom w:val="nil"/>
              <w:right w:val="nil"/>
            </w:tcBorders>
            <w:vMerge w:val="restart"/>
          </w:tcPr>
          <w:p>
            <w:pPr>
              <w:pStyle w:val="0"/>
            </w:pPr>
            <w:r>
              <w:rPr>
                <w:sz w:val="20"/>
              </w:rPr>
              <w:t xml:space="preserve">Лекарственная терапия при остром лейкозе, дети</w:t>
            </w:r>
          </w:p>
        </w:tc>
        <w:tc>
          <w:tcPr>
            <w:tcW w:w="3968" w:type="dxa"/>
            <w:tcBorders>
              <w:top w:val="nil"/>
              <w:left w:val="nil"/>
              <w:bottom w:val="nil"/>
              <w:right w:val="nil"/>
            </w:tcBorders>
          </w:tcPr>
          <w:p>
            <w:pPr>
              <w:pStyle w:val="0"/>
            </w:pPr>
            <w:r>
              <w:rPr>
                <w:sz w:val="20"/>
              </w:rPr>
              <w:t xml:space="preserve">C93.3</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14,23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C91.0, C92.0, C92.4, C92.5, C92.6, C92.8, C93.0, C94.0, C94.2, C95.0</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ds08.003</w:t>
            </w:r>
          </w:p>
        </w:tc>
        <w:tc>
          <w:tcPr>
            <w:tcW w:w="2842" w:type="dxa"/>
            <w:tcBorders>
              <w:top w:val="nil"/>
              <w:left w:val="nil"/>
              <w:bottom w:val="nil"/>
              <w:right w:val="nil"/>
            </w:tcBorders>
            <w:vMerge w:val="restart"/>
          </w:tcPr>
          <w:p>
            <w:pPr>
              <w:pStyle w:val="0"/>
            </w:pPr>
            <w:r>
              <w:rPr>
                <w:sz w:val="20"/>
              </w:rPr>
              <w:t xml:space="preserve">Лекарственная терапия при других злокачественных новообразованиях лимфоидной и кроветворной тканей, дети</w:t>
            </w:r>
          </w:p>
        </w:tc>
        <w:tc>
          <w:tcPr>
            <w:tcW w:w="3968" w:type="dxa"/>
            <w:tcBorders>
              <w:top w:val="nil"/>
              <w:left w:val="nil"/>
              <w:bottom w:val="nil"/>
              <w:right w:val="nil"/>
            </w:tcBorders>
          </w:tcPr>
          <w:p>
            <w:pPr>
              <w:pStyle w:val="0"/>
            </w:pPr>
            <w:r>
              <w:rPr>
                <w:sz w:val="20"/>
              </w:rPr>
              <w:t xml:space="preserve">C82, C82.0, C82.1, C82.2, C82.3, C82.4, C82.5, C82.6, C82.7, C82.9, C83, C83.0, C83.1, C83.8, C83.9, C84, C84.0, C84.1, C84.4, C84.5, C84.8, C84.9, C85, C85.1, C85.7, C85.9, C86, C86.0, C86.1, C86.2, C86.3, C86.4, C86.5, C86.6, C88, C88.0, C88.2, C88.3, C88.4, C88.7, C88.9, C90, C90.0, C90.1, C90.2, C90.3, C91.1, C91.3, C91.4, C91.5, C91.6, C91.7, C91.9, C92.1, C92.2, C93.1, C93.7, C93.9, C94.3, C94.4, C94.6, C94.7, C96, C96.0, C96.2, C96.4, C96.5, C96.6, C96.7, C96.8, C96.9, D45, D46, D46.0, D46.1, D46.2, D46.4, D46.5, D46.6, D46.7, D46.9, D47, D47.0, D47.1, D47.2, D47.3, D47.4, D47.5, D47.7, D47.9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vMerge w:val="restart"/>
          </w:tcPr>
          <w:p>
            <w:pPr>
              <w:pStyle w:val="0"/>
              <w:jc w:val="center"/>
            </w:pPr>
            <w:r>
              <w:rPr>
                <w:sz w:val="20"/>
              </w:rPr>
              <w:t xml:space="preserve">10,34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C81, C81.0, C81.1, C81.2, C81.3, C81.4, C81.7, C81.9, C83.3, C83.5, C83.7, C84.6, C84.7, C85.2, C91.8, C92.3, C92.7, C92.9, C95, C95.1, C95.7, C95.9</w:t>
            </w:r>
          </w:p>
        </w:tc>
        <w:tc>
          <w:tcPr>
            <w:tcW w:w="3968" w:type="dxa"/>
            <w:tcBorders>
              <w:top w:val="nil"/>
              <w:left w:val="nil"/>
              <w:bottom w:val="nil"/>
              <w:right w:val="nil"/>
            </w:tcBorders>
          </w:tcPr>
          <w:p>
            <w:pPr>
              <w:pStyle w:val="0"/>
            </w:pPr>
            <w:r>
              <w:rPr>
                <w:sz w:val="20"/>
              </w:rPr>
              <w:t xml:space="preserve">A25.30.014</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21 года</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ds09</w:t>
            </w:r>
          </w:p>
        </w:tc>
        <w:tc>
          <w:tcPr>
            <w:tcW w:w="2842" w:type="dxa"/>
            <w:tcBorders>
              <w:top w:val="nil"/>
              <w:left w:val="nil"/>
              <w:bottom w:val="nil"/>
              <w:right w:val="nil"/>
            </w:tcBorders>
          </w:tcPr>
          <w:p>
            <w:pPr>
              <w:pStyle w:val="0"/>
            </w:pPr>
            <w:r>
              <w:rPr>
                <w:sz w:val="20"/>
              </w:rPr>
              <w:t xml:space="preserve">Детская урология-андрология</w:t>
            </w:r>
          </w:p>
        </w:tc>
        <w:tc>
          <w:tcPr>
            <w:gridSpan w:val="3"/>
            <w:tcW w:w="10770"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center"/>
            </w:pPr>
            <w:r>
              <w:rPr>
                <w:sz w:val="20"/>
              </w:rPr>
              <w:t xml:space="preserve">1,42</w:t>
            </w:r>
          </w:p>
        </w:tc>
      </w:tr>
      <w:tr>
        <w:tc>
          <w:tcPr>
            <w:tcW w:w="1238" w:type="dxa"/>
            <w:tcBorders>
              <w:top w:val="nil"/>
              <w:left w:val="nil"/>
              <w:bottom w:val="nil"/>
              <w:right w:val="nil"/>
            </w:tcBorders>
          </w:tcPr>
          <w:p>
            <w:pPr>
              <w:pStyle w:val="0"/>
              <w:jc w:val="center"/>
            </w:pPr>
            <w:r>
              <w:rPr>
                <w:sz w:val="20"/>
              </w:rPr>
              <w:t xml:space="preserve">ds09.001</w:t>
            </w:r>
          </w:p>
        </w:tc>
        <w:tc>
          <w:tcPr>
            <w:tcW w:w="2842" w:type="dxa"/>
            <w:tcBorders>
              <w:top w:val="nil"/>
              <w:left w:val="nil"/>
              <w:bottom w:val="nil"/>
              <w:right w:val="nil"/>
            </w:tcBorders>
          </w:tcPr>
          <w:p>
            <w:pPr>
              <w:pStyle w:val="0"/>
            </w:pPr>
            <w:r>
              <w:rPr>
                <w:sz w:val="20"/>
              </w:rPr>
              <w:t xml:space="preserve">Операции на мужских половых органах,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A16.21.013, A16.21.038, A16.21.039</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1,38</w:t>
            </w:r>
          </w:p>
        </w:tc>
      </w:tr>
      <w:tr>
        <w:tc>
          <w:tcPr>
            <w:tcW w:w="1238" w:type="dxa"/>
            <w:tcBorders>
              <w:top w:val="nil"/>
              <w:left w:val="nil"/>
              <w:bottom w:val="nil"/>
              <w:right w:val="nil"/>
            </w:tcBorders>
          </w:tcPr>
          <w:p>
            <w:pPr>
              <w:pStyle w:val="0"/>
              <w:jc w:val="center"/>
            </w:pPr>
            <w:r>
              <w:rPr>
                <w:sz w:val="20"/>
              </w:rPr>
              <w:t xml:space="preserve">ds09.002</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A11.28.012, A11.28.013, A16.28.035.001, A16.28.040, A16.28.043, A16.28.051, A16.28.052.001, A16.28.072.001, A16.28.077, A16.28.086</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outlineLvl w:val="3"/>
              <w:jc w:val="center"/>
            </w:pPr>
            <w:r>
              <w:rPr>
                <w:sz w:val="20"/>
              </w:rPr>
              <w:t xml:space="preserve">ds10</w:t>
            </w:r>
          </w:p>
        </w:tc>
        <w:tc>
          <w:tcPr>
            <w:gridSpan w:val="4"/>
            <w:tcW w:w="13612" w:type="dxa"/>
            <w:tcBorders>
              <w:top w:val="nil"/>
              <w:left w:val="nil"/>
              <w:bottom w:val="nil"/>
              <w:right w:val="nil"/>
            </w:tcBorders>
          </w:tcPr>
          <w:p>
            <w:pPr>
              <w:pStyle w:val="0"/>
            </w:pPr>
            <w:r>
              <w:rPr>
                <w:sz w:val="20"/>
              </w:rPr>
              <w:t xml:space="preserve">Детская хирургия</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ds10.001</w:t>
            </w:r>
          </w:p>
        </w:tc>
        <w:tc>
          <w:tcPr>
            <w:tcW w:w="2842" w:type="dxa"/>
            <w:tcBorders>
              <w:top w:val="nil"/>
              <w:left w:val="nil"/>
              <w:bottom w:val="nil"/>
              <w:right w:val="nil"/>
            </w:tcBorders>
          </w:tcPr>
          <w:p>
            <w:pPr>
              <w:pStyle w:val="0"/>
            </w:pPr>
            <w:r>
              <w:rPr>
                <w:sz w:val="20"/>
              </w:rPr>
              <w:t xml:space="preserve">Операции по поводу грыж, дети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outlineLvl w:val="3"/>
              <w:jc w:val="center"/>
            </w:pPr>
            <w:r>
              <w:rPr>
                <w:sz w:val="20"/>
              </w:rPr>
              <w:t xml:space="preserve">ds11</w:t>
            </w:r>
          </w:p>
        </w:tc>
        <w:tc>
          <w:tcPr>
            <w:gridSpan w:val="4"/>
            <w:tcW w:w="13612" w:type="dxa"/>
            <w:tcBorders>
              <w:top w:val="nil"/>
              <w:left w:val="nil"/>
              <w:bottom w:val="nil"/>
              <w:right w:val="nil"/>
            </w:tcBorders>
          </w:tcPr>
          <w:p>
            <w:pPr>
              <w:pStyle w:val="0"/>
            </w:pPr>
            <w:r>
              <w:rPr>
                <w:sz w:val="20"/>
              </w:rPr>
              <w:t xml:space="preserve">Детская эндокринология</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ds11.001</w:t>
            </w:r>
          </w:p>
        </w:tc>
        <w:tc>
          <w:tcPr>
            <w:tcW w:w="2842" w:type="dxa"/>
            <w:tcBorders>
              <w:top w:val="nil"/>
              <w:left w:val="nil"/>
              <w:bottom w:val="nil"/>
              <w:right w:val="nil"/>
            </w:tcBorders>
          </w:tcPr>
          <w:p>
            <w:pPr>
              <w:pStyle w:val="0"/>
            </w:pPr>
            <w:r>
              <w:rPr>
                <w:sz w:val="20"/>
              </w:rPr>
              <w:t xml:space="preserve">Сахарный диабет, дети</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1,49</w:t>
            </w:r>
          </w:p>
        </w:tc>
      </w:tr>
      <w:tr>
        <w:tc>
          <w:tcPr>
            <w:tcW w:w="1238" w:type="dxa"/>
            <w:tcBorders>
              <w:top w:val="nil"/>
              <w:left w:val="nil"/>
              <w:bottom w:val="nil"/>
              <w:right w:val="nil"/>
            </w:tcBorders>
          </w:tcPr>
          <w:p>
            <w:pPr>
              <w:pStyle w:val="0"/>
              <w:jc w:val="center"/>
            </w:pPr>
            <w:r>
              <w:rPr>
                <w:sz w:val="20"/>
              </w:rPr>
              <w:t xml:space="preserve">ds11.002</w:t>
            </w:r>
          </w:p>
        </w:tc>
        <w:tc>
          <w:tcPr>
            <w:tcW w:w="2842" w:type="dxa"/>
            <w:tcBorders>
              <w:top w:val="nil"/>
              <w:left w:val="nil"/>
              <w:bottom w:val="nil"/>
              <w:right w:val="nil"/>
            </w:tcBorders>
          </w:tcPr>
          <w:p>
            <w:pPr>
              <w:pStyle w:val="0"/>
            </w:pPr>
            <w:r>
              <w:rPr>
                <w:sz w:val="20"/>
              </w:rPr>
              <w:t xml:space="preserve">Другие болезни эндокринной системы, дети</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 E67.2, E67.3, E67.8, E68, E70, E70.0, E70.1, E70.2, E70.3, E70.8,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1,36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ds12</w:t>
            </w:r>
          </w:p>
        </w:tc>
        <w:tc>
          <w:tcPr>
            <w:gridSpan w:val="4"/>
            <w:tcW w:w="13612" w:type="dxa"/>
            <w:tcBorders>
              <w:top w:val="nil"/>
              <w:left w:val="nil"/>
              <w:bottom w:val="nil"/>
              <w:right w:val="nil"/>
            </w:tcBorders>
          </w:tcPr>
          <w:p>
            <w:pPr>
              <w:pStyle w:val="0"/>
            </w:pPr>
            <w:r>
              <w:rPr>
                <w:sz w:val="20"/>
              </w:rPr>
              <w:t xml:space="preserve">Инфекционные болезни</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ds12.005</w:t>
            </w:r>
          </w:p>
        </w:tc>
        <w:tc>
          <w:tcPr>
            <w:tcW w:w="2842" w:type="dxa"/>
            <w:tcBorders>
              <w:top w:val="nil"/>
              <w:left w:val="nil"/>
              <w:bottom w:val="nil"/>
              <w:right w:val="nil"/>
            </w:tcBorders>
          </w:tcPr>
          <w:p>
            <w:pPr>
              <w:pStyle w:val="0"/>
            </w:pPr>
            <w:r>
              <w:rPr>
                <w:sz w:val="20"/>
              </w:rPr>
              <w:t xml:space="preserve">Другие вирусные гепатиты</w:t>
            </w:r>
          </w:p>
        </w:tc>
        <w:tc>
          <w:tcPr>
            <w:tcW w:w="3968" w:type="dxa"/>
            <w:tcBorders>
              <w:top w:val="nil"/>
              <w:left w:val="nil"/>
              <w:bottom w:val="nil"/>
              <w:right w:val="nil"/>
            </w:tcBorders>
          </w:tcPr>
          <w:p>
            <w:pPr>
              <w:pStyle w:val="0"/>
            </w:pPr>
            <w:r>
              <w:rPr>
                <w:sz w:val="20"/>
              </w:rPr>
              <w:t xml:space="preserve">B15.0, B15.9, B16.0, B16.1, B16.2, B16.9, B17.0, B17.1, B17.2, B17.8, B17.9, B18.0, B18.1, B18.2, B18.8, B18.9, B19.0, B19.9, B94.2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center"/>
            </w:pPr>
            <w:r>
              <w:rPr>
                <w:sz w:val="20"/>
              </w:rPr>
              <w:t xml:space="preserve">ds12.006</w:t>
            </w:r>
          </w:p>
        </w:tc>
        <w:tc>
          <w:tcPr>
            <w:tcW w:w="2842" w:type="dxa"/>
            <w:tcBorders>
              <w:top w:val="nil"/>
              <w:left w:val="nil"/>
              <w:bottom w:val="nil"/>
              <w:right w:val="nil"/>
            </w:tcBorders>
          </w:tcPr>
          <w:p>
            <w:pPr>
              <w:pStyle w:val="0"/>
            </w:pPr>
            <w:r>
              <w:rPr>
                <w:sz w:val="20"/>
              </w:rPr>
              <w:t xml:space="preserve">Инфекционные и паразитарные болезни, взрослые</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1,16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A81.0, A81.1, A81.2, A81.8, A81.9, A82, A82.0, A82.1, A82.9, A83, A83.0, A83.1, A83.2, A83.3, A83.4, A83.5, A83.6, A83.8, 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B48.5, B48.7, B48.8, B49, B50, B50.0, B50.8, B50.9, B51, B51.0, B51.8, B51.9, B52, B52.0, B52.8, B52.9, B53, B53.0, B53.1, B53.8, B54, B55, B55.0, B55.1, B55.2, 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ds12.007</w:t>
            </w:r>
          </w:p>
        </w:tc>
        <w:tc>
          <w:tcPr>
            <w:tcW w:w="2842" w:type="dxa"/>
            <w:tcBorders>
              <w:top w:val="nil"/>
              <w:left w:val="nil"/>
              <w:bottom w:val="nil"/>
              <w:right w:val="nil"/>
            </w:tcBorders>
          </w:tcPr>
          <w:p>
            <w:pPr>
              <w:pStyle w:val="0"/>
            </w:pPr>
            <w:r>
              <w:rPr>
                <w:sz w:val="20"/>
              </w:rPr>
              <w:t xml:space="preserve">Инфекционные и паразитарные болезни, дети</w:t>
            </w:r>
          </w:p>
        </w:tc>
        <w:tc>
          <w:tcPr>
            <w:tcW w:w="3968" w:type="dxa"/>
            <w:tcBorders>
              <w:top w:val="nil"/>
              <w:left w:val="nil"/>
              <w:bottom w:val="nil"/>
              <w:right w:val="nil"/>
            </w:tcBorders>
          </w:tcPr>
          <w:p>
            <w:pPr>
              <w:pStyle w:val="0"/>
            </w:pPr>
            <w:r>
              <w:rPr>
                <w:sz w:val="20"/>
              </w:rPr>
              <w:t xml:space="preserve">A00.0, A00.1, A00.9, A01.0, A01.1, A01.2, A01.3, A01.4, A02.0, A02.1, A02.2, A02.8, A02.9, A03.0, A03.1, A03.2, A03.3, A03.8, A03.9, A04.0, A04.1, A04.2, A04.3, A04.4, A04.5, A04.6, A04.7, A04.8, A04.9, A05.0, A05.1, A05.2, A05.3, A05.4, A05.8, A05.9, A06.0, A06.1, A06.2, A06.3, A06.4, A06.5, A06.6, A06.7, A06.8, A06.9, A07.0, A07.1, A07.2, A07.3, A07.8, A07.9, A08.0, A08.1, A08.2, A08.3, A08.4, A08.5, A09, A09.0, A09.9, A20.0, A20.1, A20.2, A20.3, A20.7, A20.8, A20.9, A21.0, A21.1, A21.2, A21.3, A21.7, A21.8, A21.9, A22.0, A22.1, A22.2, A22.7, A22.8, A22.9, A23.0, A23.1, A23.2, A23.3, A23.8, A23.9, A24.0, A24.1, A24.2, A24.3, A24.4, A25.0, A25.1, A25.9, A27.0, A27.8, A27.9, A28, A28.0, A28.1, A28.2, A28.8, A28.9, A30.0, A30.1, A30.2, A30.3, A30.4, A30.5, A30.8, A30.9, A31.0, A31.1, A31.8, A31.9, A32.0, A32.1, A32.7, A32.8, A32.9, A35, A36.0, A36.1, A36.2, A36.3, A36.8, A36.9, A37.0, A37.1, A37.8, A37.9, A38, A39.0, A39.1, A39.2, A39.3, A39.4, A39.5, A39.8, A39.9, A40.0, A40.1, A40.2, A40.3, A40.8, A40.9, A41.0, A41.1, A41.2, A41.3, A41.4, A41.5, A41.8, A41.9, A42.0, A42.1, A42.2, A42.7, A42.8, A42.9, A43.0, A43.1, A43.8, A43.9, A44.0, A44.1, A44.8, A44.9, A46, A48.1, A48.2, A48.3, A48.4, A48.8, A49.0, A49.1, A49.2, A49.3, A49.8, A49.9, A68.0, A68.1, A68.9, A69.2, A70, A74.8, A74.9, A75, A75.0, A75.1, A75.2, A75.3, A75.9, A77, A77.0, A77.1, A77.2, A77.3, A77.8, A77.9, A78, A79, A79.0, A79.1, A79.8, A79.9, A80, A80.0, A80.1, A80.2, A80.3, A80.4, A80.9, A81, A81.0, A81.1, A81.2, A81.8, A81.9, A82, A82.0, A82.1, A82.9, A83, A83.0, A83.1, A83.2, A83.3, A83.4, A83.5, A83.6, A83.8,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A83.9, A84, A84.0, A84.1, A84.8, A84.9, A85, A85.0, A85.1, A85.2, A85.8, A86, A87, A87.0, A87.1, A87.2, A87.8, A87.9, A88, A88.0, A88.1, A88.8, A89, A92, A92.0, A92.1, A92.2, A92.3, A92.4, A92.5, A92.8, A92.9, A93, A93.0, A93.1, A93.2, A93.8, A94, A95, A95.0, A95.1, A95.9, A96, A96.0, A96.1, A96.2, A96.8, A96.9, A97, A97.0, A97.1, A97.2, A97.9, A98, A98.0, A98.1, A98.2, A98.3, A98.4, A98.5, A98.8, A99, B00, B00.0, B00.1, B00.2, B00.3, B00.4, B00.5, B00.7, B00.8, B00.9, B01, B01.0, B01.1, B01.2, B01.8, B01.9, B02, B02.0, B02.1, B02.2, B02.3, B02.7, B02.8, B02.9, B03, B04, B05, B05.0, B05.1, B05.2, B05.3, B05.4, B05.8, B05.9, B06, B06.0, B06.8, B06.9, B08, B08.0, B08.2, B08.3, B08.4, B08.5, B08.8, B09, B25, B25.0, B25.1, B25.2, B25.8, B25.9, B26, B26.0, B26.1, B26.2, B26.3, B26.8, B26.9, B27, B27.0, B27.1, B27.8, B27.9, B33, B33.0, B33.1, B33.2, B33.3, B33.4, B33.8, B34, B34.0, B34.1, B34.2, B34.3, B34.4, B34.8, B34.9, B37, B37.0, B37.1, B37.2, B37.3, B37.4, B37.5, B37.6, B37.7, B37.8, B37.9, B38, B38.0, B38.1, B38.2, B38.3, B38.4, B38.7, B38.8, B38.9, B39, B39.0, B39.1, B39.2, B39.3, B39.4, B39.5, B39.9, B40, B40.0, B40.1, B40.2, B40.3, B40.7, B40.8, B40.9, B41, B41.0, B41.7, B41.8, B41.9, B42, B42.0, B42.1, B42.7, B42.8, B42.9, B43, B43.0, B43.1, B43.2, B43.8, B43.9, B44, B44.0, B44.1, B44.2, B44.7, B44.8, B44.9, B45, B45.0, B45.1, B45.2, B45.3, B45.7, B45.8, B45.9, B46, B46.0, B46.1, B46.2, B46.3, B46.4, B46.5, B46.8, B46.9, B47, B47.0, B47.1, B47.9, B48, B48.0, B48.1, B48.2, B48.3, B48.4, B48.5, B48.7, B48.8, B49, B50, B50.0, B50.8, B50.9, B51, B51.0, B51.8, B51.9, B52, B52.0, B52.8, B52.9, B53, B53.0, B53.1, B53.8, B54, B55, B55.0, B55.1, B55.2,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both"/>
            </w:pPr>
            <w:r>
              <w:rPr>
                <w:sz w:val="20"/>
              </w:rPr>
            </w:r>
          </w:p>
        </w:tc>
        <w:tc>
          <w:tcPr>
            <w:tcW w:w="2842" w:type="dxa"/>
            <w:tcBorders>
              <w:top w:val="nil"/>
              <w:left w:val="nil"/>
              <w:bottom w:val="nil"/>
              <w:right w:val="nil"/>
            </w:tcBorders>
          </w:tcPr>
          <w:p>
            <w:pPr>
              <w:pStyle w:val="0"/>
              <w:jc w:val="both"/>
            </w:pPr>
            <w:r>
              <w:rPr>
                <w:sz w:val="20"/>
              </w:rPr>
            </w:r>
          </w:p>
        </w:tc>
        <w:tc>
          <w:tcPr>
            <w:tcW w:w="3968" w:type="dxa"/>
            <w:tcBorders>
              <w:top w:val="nil"/>
              <w:left w:val="nil"/>
              <w:bottom w:val="nil"/>
              <w:right w:val="nil"/>
            </w:tcBorders>
          </w:tcPr>
          <w:p>
            <w:pPr>
              <w:pStyle w:val="0"/>
            </w:pPr>
            <w:r>
              <w:rPr>
                <w:sz w:val="20"/>
              </w:rPr>
              <w:t xml:space="preserve">B55.9, B56, B56.0, B56.1, B56.9, B57, B57.0, B57.1, B57.2, B57.3, B57.4, B57.5, B58, B58.0, B58.1, B58.2, B58.3, B58.8, B58.9, B60, B60.0, B60.1, B60.2, B60.8, B64, B65, B65.0, B65.1, B65.2, B65.3, B65.8, B65.9, B66, B66.0, B66.1, B66.2, B66.3, B66.4, B66.5, B66.8, B66.9, B67, B67.0, B67.1, B67.2, B67.3, B67.4, B67.5, B67.6, B67.7, B67.8, B67.9, B68, B68.0, B68.1, B68.9, B69, B69.0, B69.1, B69.8, B69.9, B70, B70.0, B70.1, B71, B71.0, B71.1, B71.8, B71.9, B72, B73, B74, B74.0, B74.1, B74.2, B74.3, B74.4, B74.8, B74.9, B75, B76, B76.0, B76.1, B76.8, B76.9, B77, B77.0, B77.8, B77.9, B78, B78.0, B78.1, B78.7, B78.9, B79, B80, B81, B81.0, B81.1, B81.2, B81.3, B81.4, B81.8, B82, B82.0, B82.9, B83, B83.0, B83.1, B83.2, B83.3, B83.4, B83.8, B83.9, B89, B92, B94.8, B94.9, B95, B95.0, B95.1, B95.2, B95.3, B95.4, B95.5, B95.6, B95.7, B95.8, B96, B96.0, B96.1, B96.2, B96.3, B96.4, B96.5, B96.6, B96.7, B96.8, B97, B97.0, B97.1, B97.2, B97.3, B97.4, B97.5, B97.6, B97.7, B97.8, B99, M49.1, R50, R50.8, R50.9, R57.2</w:t>
            </w:r>
          </w:p>
        </w:tc>
        <w:tc>
          <w:tcPr>
            <w:tcW w:w="3968" w:type="dxa"/>
            <w:tcBorders>
              <w:top w:val="nil"/>
              <w:left w:val="nil"/>
              <w:bottom w:val="nil"/>
              <w:right w:val="nil"/>
            </w:tcBorders>
          </w:tcPr>
          <w:p>
            <w:pPr>
              <w:pStyle w:val="0"/>
              <w:jc w:val="both"/>
            </w:pPr>
            <w:r>
              <w:rPr>
                <w:sz w:val="20"/>
              </w:rPr>
            </w:r>
          </w:p>
        </w:tc>
        <w:tc>
          <w:tcPr>
            <w:tcW w:w="2834" w:type="dxa"/>
            <w:tcBorders>
              <w:top w:val="nil"/>
              <w:left w:val="nil"/>
              <w:bottom w:val="nil"/>
              <w:right w:val="nil"/>
            </w:tcBorders>
          </w:tcPr>
          <w:p>
            <w:pPr>
              <w:pStyle w:val="0"/>
              <w:jc w:val="both"/>
            </w:pPr>
            <w:r>
              <w:rPr>
                <w:sz w:val="20"/>
              </w:rPr>
            </w:r>
          </w:p>
        </w:tc>
        <w:tc>
          <w:tcPr>
            <w:tcW w:w="1020" w:type="dxa"/>
            <w:tcBorders>
              <w:top w:val="nil"/>
              <w:left w:val="nil"/>
              <w:bottom w:val="nil"/>
              <w:right w:val="nil"/>
            </w:tcBorders>
          </w:tcPr>
          <w:p>
            <w:pPr>
              <w:pStyle w:val="0"/>
              <w:jc w:val="both"/>
            </w:pPr>
            <w:r>
              <w:rPr>
                <w:sz w:val="20"/>
              </w:rPr>
            </w:r>
          </w:p>
        </w:tc>
      </w:tr>
      <w:tr>
        <w:tc>
          <w:tcPr>
            <w:tcW w:w="1238" w:type="dxa"/>
            <w:tcBorders>
              <w:top w:val="nil"/>
              <w:left w:val="nil"/>
              <w:bottom w:val="nil"/>
              <w:right w:val="nil"/>
            </w:tcBorders>
          </w:tcPr>
          <w:p>
            <w:pPr>
              <w:pStyle w:val="0"/>
              <w:jc w:val="center"/>
            </w:pPr>
            <w:r>
              <w:rPr>
                <w:sz w:val="20"/>
              </w:rPr>
              <w:t xml:space="preserve">ds12.008</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взрослые</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0,52</w:t>
            </w:r>
          </w:p>
        </w:tc>
      </w:tr>
      <w:tr>
        <w:tc>
          <w:tcPr>
            <w:tcW w:w="1238" w:type="dxa"/>
            <w:tcBorders>
              <w:top w:val="nil"/>
              <w:left w:val="nil"/>
              <w:bottom w:val="nil"/>
              <w:right w:val="nil"/>
            </w:tcBorders>
          </w:tcPr>
          <w:p>
            <w:pPr>
              <w:pStyle w:val="0"/>
              <w:jc w:val="center"/>
            </w:pPr>
            <w:r>
              <w:rPr>
                <w:sz w:val="20"/>
              </w:rPr>
              <w:t xml:space="preserve">ds12.009</w:t>
            </w:r>
          </w:p>
        </w:tc>
        <w:tc>
          <w:tcPr>
            <w:tcW w:w="2842"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c>
          <w:tcPr>
            <w:tcW w:w="3968" w:type="dxa"/>
            <w:tcBorders>
              <w:top w:val="nil"/>
              <w:left w:val="nil"/>
              <w:bottom w:val="nil"/>
              <w:right w:val="nil"/>
            </w:tcBorders>
          </w:tcPr>
          <w:p>
            <w:pPr>
              <w:pStyle w:val="0"/>
            </w:pPr>
            <w:r>
              <w:rPr>
                <w:sz w:val="20"/>
              </w:rPr>
              <w:t xml:space="preserve">J00, J01, J01.0, J01.1, J01.2, J01.3, J01.4, J01.8, J01.9, J02, J02.0, J02.8, J02.9, J03, J03.0, J03.8, J03.9, J04, J04.0, J04.1, J04.2, J05, J05.0, J05.1, J06, J06.0, J06.8, J06.9, J09, J10, J10.1, J10.8, J11, J11.1, J11.8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0,65</w:t>
            </w:r>
          </w:p>
        </w:tc>
      </w:tr>
      <w:tr>
        <w:tc>
          <w:tcPr>
            <w:tcW w:w="1238" w:type="dxa"/>
            <w:tcBorders>
              <w:top w:val="nil"/>
              <w:left w:val="nil"/>
              <w:bottom w:val="nil"/>
              <w:right w:val="nil"/>
            </w:tcBorders>
          </w:tcPr>
          <w:p>
            <w:pPr>
              <w:pStyle w:val="0"/>
              <w:jc w:val="center"/>
            </w:pPr>
            <w:r>
              <w:rPr>
                <w:sz w:val="20"/>
              </w:rPr>
              <w:t xml:space="preserve">ds12.016</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1)</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thc09, thc10</w:t>
            </w:r>
          </w:p>
        </w:tc>
        <w:tc>
          <w:tcPr>
            <w:tcW w:w="1020" w:type="dxa"/>
            <w:tcBorders>
              <w:top w:val="nil"/>
              <w:left w:val="nil"/>
              <w:bottom w:val="nil"/>
              <w:right w:val="nil"/>
            </w:tcBorders>
          </w:tcPr>
          <w:p>
            <w:pPr>
              <w:pStyle w:val="0"/>
              <w:jc w:val="center"/>
            </w:pPr>
            <w:r>
              <w:rPr>
                <w:sz w:val="20"/>
              </w:rPr>
              <w:t xml:space="preserve">5,74</w:t>
            </w:r>
          </w:p>
        </w:tc>
      </w:tr>
      <w:tr>
        <w:tc>
          <w:tcPr>
            <w:tcW w:w="1238" w:type="dxa"/>
            <w:tcBorders>
              <w:top w:val="nil"/>
              <w:left w:val="nil"/>
              <w:bottom w:val="nil"/>
              <w:right w:val="nil"/>
            </w:tcBorders>
          </w:tcPr>
          <w:p>
            <w:pPr>
              <w:pStyle w:val="0"/>
              <w:jc w:val="center"/>
            </w:pPr>
            <w:r>
              <w:rPr>
                <w:sz w:val="20"/>
              </w:rPr>
              <w:t xml:space="preserve">ds12.017</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2)</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thc01, thc02, thc15, thc16, thc17</w:t>
            </w:r>
          </w:p>
        </w:tc>
        <w:tc>
          <w:tcPr>
            <w:tcW w:w="1020" w:type="dxa"/>
            <w:tcBorders>
              <w:top w:val="nil"/>
              <w:left w:val="nil"/>
              <w:bottom w:val="nil"/>
              <w:right w:val="nil"/>
            </w:tcBorders>
          </w:tcPr>
          <w:p>
            <w:pPr>
              <w:pStyle w:val="0"/>
              <w:jc w:val="center"/>
            </w:pPr>
            <w:r>
              <w:rPr>
                <w:sz w:val="20"/>
              </w:rPr>
              <w:t xml:space="preserve">8,4</w:t>
            </w:r>
          </w:p>
        </w:tc>
      </w:tr>
      <w:tr>
        <w:tc>
          <w:tcPr>
            <w:tcW w:w="1238" w:type="dxa"/>
            <w:tcBorders>
              <w:top w:val="nil"/>
              <w:left w:val="nil"/>
              <w:bottom w:val="nil"/>
              <w:right w:val="nil"/>
            </w:tcBorders>
          </w:tcPr>
          <w:p>
            <w:pPr>
              <w:pStyle w:val="0"/>
              <w:jc w:val="center"/>
            </w:pPr>
            <w:r>
              <w:rPr>
                <w:sz w:val="20"/>
              </w:rPr>
              <w:t xml:space="preserve">ds12.018</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3)</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thc03, thc11, thc12, thc18</w:t>
            </w:r>
          </w:p>
        </w:tc>
        <w:tc>
          <w:tcPr>
            <w:tcW w:w="1020" w:type="dxa"/>
            <w:tcBorders>
              <w:top w:val="nil"/>
              <w:left w:val="nil"/>
              <w:bottom w:val="nil"/>
              <w:right w:val="nil"/>
            </w:tcBorders>
          </w:tcPr>
          <w:p>
            <w:pPr>
              <w:pStyle w:val="0"/>
              <w:jc w:val="center"/>
            </w:pPr>
            <w:r>
              <w:rPr>
                <w:sz w:val="20"/>
              </w:rPr>
              <w:t xml:space="preserve">12,15</w:t>
            </w:r>
          </w:p>
        </w:tc>
      </w:tr>
      <w:tr>
        <w:tc>
          <w:tcPr>
            <w:tcW w:w="1238" w:type="dxa"/>
            <w:tcBorders>
              <w:top w:val="nil"/>
              <w:left w:val="nil"/>
              <w:bottom w:val="nil"/>
              <w:right w:val="nil"/>
            </w:tcBorders>
          </w:tcPr>
          <w:p>
            <w:pPr>
              <w:pStyle w:val="0"/>
              <w:jc w:val="center"/>
            </w:pPr>
            <w:r>
              <w:rPr>
                <w:sz w:val="20"/>
              </w:rPr>
              <w:t xml:space="preserve">ds12.019</w:t>
            </w:r>
          </w:p>
        </w:tc>
        <w:tc>
          <w:tcPr>
            <w:tcW w:w="2842" w:type="dxa"/>
            <w:tcBorders>
              <w:top w:val="nil"/>
              <w:left w:val="nil"/>
              <w:bottom w:val="nil"/>
              <w:right w:val="nil"/>
            </w:tcBorders>
          </w:tcPr>
          <w:p>
            <w:pPr>
              <w:pStyle w:val="0"/>
            </w:pPr>
            <w:r>
              <w:rPr>
                <w:sz w:val="20"/>
              </w:rPr>
              <w:t xml:space="preserve">Лечение хронического вирусного гепатита C (уровень 4)</w:t>
            </w:r>
          </w:p>
        </w:tc>
        <w:tc>
          <w:tcPr>
            <w:tcW w:w="3968" w:type="dxa"/>
            <w:tcBorders>
              <w:top w:val="nil"/>
              <w:left w:val="nil"/>
              <w:bottom w:val="nil"/>
              <w:right w:val="nil"/>
            </w:tcBorders>
          </w:tcPr>
          <w:p>
            <w:pPr>
              <w:pStyle w:val="0"/>
            </w:pPr>
            <w:r>
              <w:rPr>
                <w:sz w:val="20"/>
              </w:rPr>
              <w:t xml:space="preserve">B18.2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thc07, thc08</w:t>
            </w:r>
          </w:p>
        </w:tc>
        <w:tc>
          <w:tcPr>
            <w:tcW w:w="1020" w:type="dxa"/>
            <w:tcBorders>
              <w:top w:val="nil"/>
              <w:left w:val="nil"/>
              <w:bottom w:val="nil"/>
              <w:right w:val="nil"/>
            </w:tcBorders>
          </w:tcPr>
          <w:p>
            <w:pPr>
              <w:pStyle w:val="0"/>
              <w:jc w:val="center"/>
            </w:pPr>
            <w:r>
              <w:rPr>
                <w:sz w:val="20"/>
              </w:rPr>
              <w:t xml:space="preserve">17,19</w:t>
            </w:r>
          </w:p>
        </w:tc>
      </w:tr>
      <w:tr>
        <w:tc>
          <w:tcPr>
            <w:tcW w:w="1238" w:type="dxa"/>
            <w:tcBorders>
              <w:top w:val="nil"/>
              <w:left w:val="nil"/>
              <w:bottom w:val="nil"/>
              <w:right w:val="nil"/>
            </w:tcBorders>
          </w:tcPr>
          <w:p>
            <w:pPr>
              <w:pStyle w:val="0"/>
              <w:jc w:val="center"/>
            </w:pPr>
            <w:r>
              <w:rPr>
                <w:sz w:val="20"/>
              </w:rPr>
              <w:t xml:space="preserve">ds12.020</w:t>
            </w:r>
          </w:p>
        </w:tc>
        <w:tc>
          <w:tcPr>
            <w:tcW w:w="2842" w:type="dxa"/>
            <w:tcBorders>
              <w:top w:val="nil"/>
              <w:left w:val="nil"/>
              <w:bottom w:val="nil"/>
              <w:right w:val="nil"/>
            </w:tcBorders>
          </w:tcPr>
          <w:p>
            <w:pPr>
              <w:pStyle w:val="0"/>
            </w:pPr>
            <w:r>
              <w:rPr>
                <w:sz w:val="20"/>
              </w:rPr>
              <w:t xml:space="preserve">Вирусный гепатит B хронический без дельта агента, лекарственная терапия</w:t>
            </w:r>
          </w:p>
        </w:tc>
        <w:tc>
          <w:tcPr>
            <w:tcW w:w="3968" w:type="dxa"/>
            <w:tcBorders>
              <w:top w:val="nil"/>
              <w:left w:val="nil"/>
              <w:bottom w:val="nil"/>
              <w:right w:val="nil"/>
            </w:tcBorders>
          </w:tcPr>
          <w:p>
            <w:pPr>
              <w:pStyle w:val="0"/>
            </w:pPr>
            <w:r>
              <w:rPr>
                <w:sz w:val="20"/>
              </w:rPr>
              <w:t xml:space="preserve">B18.1</w:t>
            </w:r>
          </w:p>
        </w:tc>
        <w:tc>
          <w:tcPr>
            <w:tcW w:w="3968" w:type="dxa"/>
            <w:tcBorders>
              <w:top w:val="nil"/>
              <w:left w:val="nil"/>
              <w:bottom w:val="nil"/>
              <w:right w:val="nil"/>
            </w:tcBorders>
          </w:tcPr>
          <w:p>
            <w:pPr>
              <w:pStyle w:val="0"/>
            </w:pPr>
            <w:r>
              <w:rPr>
                <w:sz w:val="20"/>
              </w:rPr>
              <w:t xml:space="preserve">A25.14.008.002</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tcPr>
          <w:p>
            <w:pPr>
              <w:pStyle w:val="0"/>
              <w:jc w:val="center"/>
            </w:pPr>
            <w:r>
              <w:rPr>
                <w:sz w:val="20"/>
              </w:rPr>
              <w:t xml:space="preserve">0,97</w:t>
            </w:r>
          </w:p>
        </w:tc>
      </w:tr>
      <w:tr>
        <w:tc>
          <w:tcPr>
            <w:tcW w:w="1238" w:type="dxa"/>
            <w:tcBorders>
              <w:top w:val="nil"/>
              <w:left w:val="nil"/>
              <w:bottom w:val="nil"/>
              <w:right w:val="nil"/>
            </w:tcBorders>
            <w:vMerge w:val="restart"/>
          </w:tcPr>
          <w:p>
            <w:pPr>
              <w:pStyle w:val="0"/>
              <w:jc w:val="center"/>
            </w:pPr>
            <w:r>
              <w:rPr>
                <w:sz w:val="20"/>
              </w:rPr>
              <w:t xml:space="preserve">ds12.021</w:t>
            </w:r>
          </w:p>
        </w:tc>
        <w:tc>
          <w:tcPr>
            <w:tcW w:w="2842" w:type="dxa"/>
            <w:tcBorders>
              <w:top w:val="nil"/>
              <w:left w:val="nil"/>
              <w:bottom w:val="nil"/>
              <w:right w:val="nil"/>
            </w:tcBorders>
            <w:vMerge w:val="restart"/>
          </w:tcPr>
          <w:p>
            <w:pPr>
              <w:pStyle w:val="0"/>
            </w:pPr>
            <w:r>
              <w:rPr>
                <w:sz w:val="20"/>
              </w:rPr>
              <w:t xml:space="preserve">Вирусный гепатит B хронический с дельта агентом, лекарственная терапия</w:t>
            </w:r>
          </w:p>
        </w:tc>
        <w:tc>
          <w:tcPr>
            <w:tcW w:w="3968" w:type="dxa"/>
            <w:tcBorders>
              <w:top w:val="nil"/>
              <w:left w:val="nil"/>
              <w:bottom w:val="nil"/>
              <w:right w:val="nil"/>
            </w:tcBorders>
            <w:vMerge w:val="restart"/>
          </w:tcPr>
          <w:p>
            <w:pPr>
              <w:pStyle w:val="0"/>
            </w:pPr>
            <w:r>
              <w:rPr>
                <w:sz w:val="20"/>
              </w:rPr>
              <w:t xml:space="preserve">B18.0</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30 дней</w:t>
            </w:r>
          </w:p>
        </w:tc>
        <w:tc>
          <w:tcPr>
            <w:tcW w:w="1020" w:type="dxa"/>
            <w:tcBorders>
              <w:top w:val="nil"/>
              <w:left w:val="nil"/>
              <w:bottom w:val="nil"/>
              <w:right w:val="nil"/>
            </w:tcBorders>
            <w:vMerge w:val="restart"/>
          </w:tcPr>
          <w:p>
            <w:pPr>
              <w:pStyle w:val="0"/>
              <w:jc w:val="center"/>
            </w:pPr>
            <w:r>
              <w:rPr>
                <w:sz w:val="20"/>
              </w:rPr>
              <w:t xml:space="preserve">10,82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иной классификационный критерий: thbd1, thbd2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outlineLvl w:val="3"/>
              <w:jc w:val="center"/>
            </w:pPr>
            <w:r>
              <w:rPr>
                <w:sz w:val="20"/>
              </w:rPr>
              <w:t xml:space="preserve">ds13</w:t>
            </w:r>
          </w:p>
        </w:tc>
        <w:tc>
          <w:tcPr>
            <w:gridSpan w:val="4"/>
            <w:tcW w:w="13612" w:type="dxa"/>
            <w:tcBorders>
              <w:top w:val="nil"/>
              <w:left w:val="nil"/>
              <w:bottom w:val="nil"/>
              <w:right w:val="nil"/>
            </w:tcBorders>
          </w:tcPr>
          <w:p>
            <w:pPr>
              <w:pStyle w:val="0"/>
            </w:pPr>
            <w:r>
              <w:rPr>
                <w:sz w:val="20"/>
              </w:rPr>
              <w:t xml:space="preserve">Кардиология</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jc w:val="center"/>
            </w:pPr>
            <w:r>
              <w:rPr>
                <w:sz w:val="20"/>
              </w:rPr>
              <w:t xml:space="preserve">ds13.001</w:t>
            </w:r>
          </w:p>
        </w:tc>
        <w:tc>
          <w:tcPr>
            <w:tcW w:w="2842" w:type="dxa"/>
            <w:tcBorders>
              <w:top w:val="nil"/>
              <w:left w:val="nil"/>
              <w:bottom w:val="nil"/>
              <w:right w:val="nil"/>
            </w:tcBorders>
          </w:tcPr>
          <w:p>
            <w:pPr>
              <w:pStyle w:val="0"/>
            </w:pPr>
            <w:r>
              <w:rPr>
                <w:sz w:val="20"/>
              </w:rPr>
              <w:t xml:space="preserve">Болезни системы кровообращения, взрослые</w:t>
            </w:r>
          </w:p>
        </w:tc>
        <w:tc>
          <w:tcPr>
            <w:tcW w:w="3968" w:type="dxa"/>
            <w:tcBorders>
              <w:top w:val="nil"/>
              <w:left w:val="nil"/>
              <w:bottom w:val="nil"/>
              <w:right w:val="nil"/>
            </w:tcBorders>
          </w:tcPr>
          <w:p>
            <w:pPr>
              <w:pStyle w:val="0"/>
            </w:pPr>
            <w:r>
              <w:rPr>
                <w:sz w:val="20"/>
              </w:rPr>
              <w:t xml:space="preserve">G45, G45.0, G45.1, G45.2, G45.3, G45.4, G45.8, G45.9, G46, G46.0, G46.1, G46.2, G46.3, G46.4, G46.5, G46.6, G46.7, G46.8, 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I26.0, I26.9, I27, I27.0, I27.1, I27.2, I27.8, I27.9, I28, I28.0, I28.1, I28.8, I28.9, I30, I30.0, I30.1, I30.8, I30.9, I31, I31.0, I31.1, I31.2, I31.3, I31.8, I31.9, I32.0, I32.1, I32.8, I33.0, I33.9, I34, I34.0, I34.1, I34.2, I34.8, I34.9, I35, I35.0, I35.1, I35.2, I35.8, I35.9, I36, I36.0, I36.1, I36.2, I36.8, I36.9, I37, I37.0, I37.1, I37.2, I37.8, I37.9, I38, I39, I39.0, I39.1, I39.2, I39.3, I39.4, I39.8, I40.0, I40.1, I40.8, I40.9, I41.0, I41.1, I41.2, I41.8, I42, I42.0, I42.1, 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I50.1, I50.9, I51, I51.0, I51.1, I51.2, I51.3, I51.4, I51.5, I51.6, I51.7, I51.8, I51.9, I52, I52.0, I52.1, I52.8, I60, I60.0, I60.1, I60.2, I60.3, I60.4, I60.5, I60.6, I60.7, I60.8, I60.9, I61, I61.0, I61.1, I61.2, I61.3, I61.4, I61.5, I61.6, I61.8, I61.9, I62, I62.0, I62.1, I62.9, I63.0, I63.1, I63.2, I63.3, I63.4, I63.5, I63.6, I63.8, I63.9, I64, I65, I65.0, I65.1, I65.2, I65.3, I65.8, I65.9, I66, I66.0, I66.1, I66.2, I66.3, I66.4, I66.8, I66.9, I67, I67.0, I67.1, I67.2, I67.3, I67.4, I67.5, I67.6, I67.7, I67.8, I67.9, I68, I68.0, I68.1, I68.2, I68.8, I69, I69.0, I69.1, I69.2, I69.3, I69.4, I69.8, I70, I70.0, I70.1, I70.2, I70.8, I70.9, I71, I71.0, I71.1, I71.2, I71.3, I71.4, I71.5, I71.6, I71.8, I71.9, I72, I72.0, I72.1, I72.2, I72.3, I72.4, I72.5, I72.6, I72.8, I72.9, I73, I73.0, I73.1, I73.8, I73.9, I74, I74.0, I74.1, I74.2, I74.3, I74.4, I74.5, I74.8, I74.9, I77, I77.0, I77.1, I77.2, I77.3, I77.4, I77.5, I77.6, I77.8, I77.9, I78, I78.0, I78.1, I78.8, I78.9, I79, I79.0, I79.1, I79.2, I79.8, I80, I80.0, I80.1, I80.2, I80.3, I80.8, I80.9, I82, I82.0, I82.1, I82.2, I82.3, I82.8, I82.9, I83, I83.0, I83.1, I83.2, I83.9, I86.8, I87, I87.0, I87.1, I87.2, I87.8, I87.9, I88.0, I88.1, I88.8, I88.9, I89.0, I89.1, I89.8, I89.9, I95, I95.0, I95.1, I95.2, I95.8, I95.9, I97, I97.0, I97.1, I97.8, I97.9, I98.1, I98.8, I99, Q20, Q20.0, Q20.1, Q20.2, Q20.3, Q20.4, Q20.5, Q20.6, Q20.8, Q20.9, Q21, Q21.0, Q21.1, Q21.2, Q21.3, Q21.4, Q21.8, Q21.9, Q22, Q22.0, Q22.1, Q22.2, Q22.3, Q22.4, Q22.5, Q22.6,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Q22.8, Q22.9, Q23, Q23.0, Q23.1, Q23.2, Q23.3, Q23.4, Q23.8, Q23.9, Q24, Q24.0, Q24.1, Q24.2, Q24.3, Q24.4, Q24.5, Q24.6, Q24.8, Q24.9, Q25, Q25.0, Q25.1, Q25.2, Q25.3, Q25.4, Q25.5, Q25.6, Q25.7, Q25.8, Q25.9, Q26, Q26.0, Q26.1, Q26.2, Q26.3, Q26.4, Q26.5, Q26.6, Q26.8, Q26.9, Q27, Q27.0, Q27.1, Q27.2, Q27.3, Q27.4, Q27.8, Q27.9, Q28, Q28.0, Q28.1, Q28.2, Q28.3, Q28.8, Q28.9, R00, R00.0, R00.1, R00.2, R00.8, R01, R01.0, R01.1, R01.2, R03, R03.0, R03.1, R07.2, R07.4, R09.8, R55, R57.0, R58, R93.1, R94.3, S26, S26.0, S26.00, S26.01, S26.8, S26.80, S26.81, S26.9, S26.90, S26.91, T82, T82.0, T82.1, T82.2, T82.3, T82.4, T82.7, T82.8, T82.9, T85.8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ds13.002</w:t>
            </w:r>
          </w:p>
        </w:tc>
        <w:tc>
          <w:tcPr>
            <w:tcW w:w="2842" w:type="dxa"/>
            <w:tcBorders>
              <w:top w:val="nil"/>
              <w:left w:val="nil"/>
              <w:bottom w:val="nil"/>
              <w:right w:val="nil"/>
            </w:tcBorders>
          </w:tcPr>
          <w:p>
            <w:pPr>
              <w:pStyle w:val="0"/>
            </w:pPr>
            <w:r>
              <w:rPr>
                <w:sz w:val="20"/>
              </w:rPr>
              <w:t xml:space="preserve">Болезни системы кровообращения с применением инвазивных методов</w:t>
            </w:r>
          </w:p>
        </w:tc>
        <w:tc>
          <w:tcPr>
            <w:tcW w:w="3968" w:type="dxa"/>
            <w:tcBorders>
              <w:top w:val="nil"/>
              <w:left w:val="nil"/>
              <w:bottom w:val="nil"/>
              <w:right w:val="nil"/>
            </w:tcBorders>
          </w:tcPr>
          <w:p>
            <w:pPr>
              <w:pStyle w:val="0"/>
            </w:pPr>
            <w:r>
              <w:rPr>
                <w:sz w:val="20"/>
              </w:rPr>
              <w:t xml:space="preserve">I01, I01.0, I01.1, I01.2, I01.8, I01.9, I02, I02.0, I02.9, I05, I05.0, I05.1, I05.2, I05.8, I05.9, I06, I06.0, I06.1, I06.2, I06.8, I06.9, I07, I07.0, I07.1, I07.2, I07.8, I07.9, I08, I08.0, I08.1, I08.2, I08.3, I08.8, I08.9, I09, I09.0, I09.1, I09.2, I09.8, I09.9, I10, I11, I11.0, I11.9, I12, I12.0, I12.9, I13, I13.0, I13.1, I13.2, I13.9, I15, I15.0, I15.1, I15.2, I15.8, I15.9, I20, I20.0, I20.1, I20.8, I20.9, I21, I21.0, I21.1, I21.2, I21.3, I21.4, I21.9, I22, I22.0, I22.1, I22.8, I22.9, I23, I23.0, I23.1, I23.2, I23.3, I23.4, I23.5, I23.6, I23.8, I24, I24.0, I24.1, I24.8, I24.9, I25, I25.0, I25.1, I25.2, I25.3, I25.4, I25.5, I25.6, I25.8, I25.9, I26, I26.0, I26.9, I27, I27.0, I27.1, I27.2, I27.8, I27.9, I28, I28.0, I28.1, I28.8, I28.9, I30, I30.0, I30.1, I30.8, I30.9, I31, I31.0, I31.1, I31.2, I31.3, I31.8, I31.9, I32, I32.0, I32.1, I32.8, I33, I33.0, I33.9, I34, I34.0, I34.1, I34.2, I34.8, I34.9, I35, I35.0, I35.1, I35.2, I35.8, I35.9, I36, I36.0, I36.1, I36.2, I36.8, I36.9, I37, I37.0, I37.1, I37.2, I37.8, I37.9, I38, I39, I39.0, I39.1, I39.2, I39.3, I39.4, I39.8, I40, I40.0, I40.1, I40.8, I40.9, I41, I41.0, I41.1, I41.2, I41.8, I42, I42.0, I42.1,</w:t>
            </w:r>
          </w:p>
        </w:tc>
        <w:tc>
          <w:tcPr>
            <w:tcW w:w="3968" w:type="dxa"/>
            <w:tcBorders>
              <w:top w:val="nil"/>
              <w:left w:val="nil"/>
              <w:bottom w:val="nil"/>
              <w:right w:val="nil"/>
            </w:tcBorders>
          </w:tcPr>
          <w:p>
            <w:pPr>
              <w:pStyle w:val="0"/>
            </w:pPr>
            <w:r>
              <w:rPr>
                <w:sz w:val="20"/>
              </w:rPr>
              <w:t xml:space="preserve">A04.10.002.001, A06.10.006, A06.10.006.002, A17.10.002.001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3,39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I42.2, I42.3, I42.4, I42.5, I42.6, I42.7, I42.8, I42.9, I43, I43.0, I43.1, I43.2, I43.8, I44, I44.0, I44.1, I44.2, I44.3, I44.4, I44.5, I44.6, I44.7, I45, I45.0, I45.1, I45.2, I45.3, I45.4, I45.5, I45.6, I45.8, I45.9, I46, I46.0, I46.1, I46.9, I47, I47.0, I47.1, I47.2, I47.9, I48, I48.0, I48.1, I48.2, I48.3, I48.4, I48.9, I49, I49.0, I49.1, I49.2, I49.3, I49.4, I49.5, I49.8, I49.9, I50, I50.0, I50.1, I50.9, I51, I51.0, I51.1, I51.2, I51.3, I51.4, I51.5, I51.6, I51.7, I51.8, I51.9, I52, I52.0, I52.1, I52.8, I95, I95.0, I95.1, I95.2, I95.8, I95.9, Q20, Q20.0, Q20.1, Q20.2, Q20.3, Q20.4, Q20.5, Q20.6, Q20.8, Q20.9, Q21, Q21.0, Q21.1, Q21.2, Q21.3, Q21.4, Q21.8, Q21.9, Q22, Q22.0, Q22.1, Q22.2, Q22.3, Q22.4, Q22.5, Q22.6, Q22.8, Q22.9, Q23, Q23.0, Q23.1, Q23.2, Q23.3, Q23.4, Q23.8, Q23.9, Q24, Q24.0, Q24.1, Q24.2, Q24.3, Q24.4, Q24.5, Q24.6, Q24.8, Q24.9, Q25, Q25.0, Q25.1, Q25.2, Q25.3, Q25.4, Q25.5, Q25.6, Q25.7, Q25.8, Q25.9, R00, R00.0, R00.1, R00.2, R00.8, R01, R01.0, R01.1, R01.2, R03, R03.0, R03.1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ds14</w:t>
            </w:r>
          </w:p>
        </w:tc>
        <w:tc>
          <w:tcPr>
            <w:gridSpan w:val="4"/>
            <w:tcW w:w="13612" w:type="dxa"/>
            <w:tcBorders>
              <w:top w:val="nil"/>
              <w:left w:val="nil"/>
              <w:bottom w:val="nil"/>
              <w:right w:val="nil"/>
            </w:tcBorders>
          </w:tcPr>
          <w:p>
            <w:pPr>
              <w:pStyle w:val="0"/>
            </w:pPr>
            <w:r>
              <w:rPr>
                <w:sz w:val="20"/>
              </w:rPr>
              <w:t xml:space="preserve">Колопроктология</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ds14.001</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A16.19.003, A16.19.008, A16.19.010, A16.19.011, A16.19.012, A16.19.013, A16.19.013.001, A16.19.013.002, A16.19.013.003, A16.19.016, A16.19.017, A16.19.024, A16.19.033, A16.19.041, A16.19.044, A16.19.045, A16.19.046, A16.19.047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1,53</w:t>
            </w:r>
          </w:p>
        </w:tc>
      </w:tr>
      <w:tr>
        <w:tc>
          <w:tcPr>
            <w:tcW w:w="1238" w:type="dxa"/>
            <w:tcBorders>
              <w:top w:val="nil"/>
              <w:left w:val="nil"/>
              <w:bottom w:val="nil"/>
              <w:right w:val="nil"/>
            </w:tcBorders>
          </w:tcPr>
          <w:p>
            <w:pPr>
              <w:pStyle w:val="0"/>
              <w:jc w:val="center"/>
            </w:pPr>
            <w:r>
              <w:rPr>
                <w:sz w:val="20"/>
              </w:rPr>
              <w:t xml:space="preserve">ds14.002</w:t>
            </w:r>
          </w:p>
        </w:tc>
        <w:tc>
          <w:tcPr>
            <w:tcW w:w="2842" w:type="dxa"/>
            <w:tcBorders>
              <w:top w:val="nil"/>
              <w:left w:val="nil"/>
              <w:bottom w:val="nil"/>
              <w:right w:val="nil"/>
            </w:tcBorders>
          </w:tcPr>
          <w:p>
            <w:pPr>
              <w:pStyle w:val="0"/>
            </w:pPr>
            <w:r>
              <w:rPr>
                <w:sz w:val="20"/>
              </w:rPr>
              <w:t xml:space="preserve">Операции на кишечнике и анальной области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A16.18.019, A16.18.019.001, A16.19.015, A16.19.031, A16.19.032, A16.19.034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3,17</w:t>
            </w:r>
          </w:p>
        </w:tc>
      </w:tr>
      <w:tr>
        <w:tc>
          <w:tcPr>
            <w:tcW w:w="1238" w:type="dxa"/>
            <w:tcBorders>
              <w:top w:val="nil"/>
              <w:left w:val="nil"/>
              <w:bottom w:val="nil"/>
              <w:right w:val="nil"/>
            </w:tcBorders>
          </w:tcPr>
          <w:p>
            <w:pPr>
              <w:pStyle w:val="0"/>
              <w:outlineLvl w:val="3"/>
              <w:jc w:val="center"/>
            </w:pPr>
            <w:r>
              <w:rPr>
                <w:sz w:val="20"/>
              </w:rPr>
              <w:t xml:space="preserve">ds15</w:t>
            </w:r>
          </w:p>
        </w:tc>
        <w:tc>
          <w:tcPr>
            <w:gridSpan w:val="4"/>
            <w:tcW w:w="13612" w:type="dxa"/>
            <w:tcBorders>
              <w:top w:val="nil"/>
              <w:left w:val="nil"/>
              <w:bottom w:val="nil"/>
              <w:right w:val="nil"/>
            </w:tcBorders>
          </w:tcPr>
          <w:p>
            <w:pPr>
              <w:pStyle w:val="0"/>
            </w:pPr>
            <w:r>
              <w:rPr>
                <w:sz w:val="20"/>
              </w:rPr>
              <w:t xml:space="preserve">Неврология</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jc w:val="center"/>
            </w:pPr>
            <w:r>
              <w:rPr>
                <w:sz w:val="20"/>
              </w:rPr>
              <w:t xml:space="preserve">ds15.001</w:t>
            </w:r>
          </w:p>
        </w:tc>
        <w:tc>
          <w:tcPr>
            <w:tcW w:w="2842" w:type="dxa"/>
            <w:tcBorders>
              <w:top w:val="nil"/>
              <w:left w:val="nil"/>
              <w:bottom w:val="nil"/>
              <w:right w:val="nil"/>
            </w:tcBorders>
          </w:tcPr>
          <w:p>
            <w:pPr>
              <w:pStyle w:val="0"/>
            </w:pPr>
            <w:r>
              <w:rPr>
                <w:sz w:val="20"/>
              </w:rPr>
              <w:t xml:space="preserve">Болезни нервной системы, хромосомные аномалии</w:t>
            </w:r>
          </w:p>
        </w:tc>
        <w:tc>
          <w:tcPr>
            <w:tcW w:w="3968" w:type="dxa"/>
            <w:tcBorders>
              <w:top w:val="nil"/>
              <w:left w:val="nil"/>
              <w:bottom w:val="nil"/>
              <w:right w:val="nil"/>
            </w:tcBorders>
          </w:tcPr>
          <w:p>
            <w:pPr>
              <w:pStyle w:val="0"/>
            </w:pPr>
            <w:r>
              <w:rPr>
                <w:sz w:val="20"/>
              </w:rPr>
              <w:t xml:space="preserve">B91, B94.1, E75.2, E75.3, E75.4, G00, G00.0, G00.1, G00.2, G00.3, G00.8, G00.9, G01, G02, G02.0, G02.1, G02.8, G03, G03.0, G03.1, G03.2, G03.8, G03.9, G04, G04.0, G04.1, G04.2, G04.8, G04.9, G05, G05.0, G05.1, G05.2, G05.8, G06, G06.0, G06.1, G06.2, G07, G08, G09, G10, G11, G11.0, G11.1, G11.2, G11.3, G11.4, G11.8, G11.9, G12, G12.0, G12.1, G12.2, G12.8, G12.9, G13, G13.0, G13.1, G13.2, G13.8, G14, G20, G21, G21.0, G21.1, G21.2, G21.3, G21.4, G21.8, G21.9, G22, G23, G23.0, G23.1, G23.2, G23.3, G23.8, G23.9, G24, G24.0, G24.1, G24.2, G24.3, G24.4, G24.5, G24.8, G24.9, G25, G25.0, G25.1, G25.2, G25.3, G25.4, G25.5, G25.6, G25.8, G25.9, G26, G30, G30.0, G30.1, G30.8, G30.9, G31, G31.0, G31.1, G31.2, G31.8, G31.9, G32.0, G32.8, G35, G36, G36.0, G36.1, G36.8, G36.9, G37, G37.0, G37.1, G37.2, G37.3, G37.4, G37.5, G37.8, G37.9, G40, G40.0, G40.1, G40.2, G40.3, G40.4, G40.5, G40.6, G40.7, G40.8, G40.9, G41, G41.0, G41.1, G41.2, G41.8, G41.9, G43, G43.0, G43.1, G43.2, G43.3, G43.8, G43.9, G44, G44.0, G44.1, G44.2, G44.3, G44.4, G44.8, G47, G47.0, G47.1, G47.2, G47.3, G47.4, G47.8, G47.9, G50.0, G50.1, G50.8, G50.9, G51.0, G51.2, G51.3, G51.4, G51.8, G51.9, G52, G52.0, G52.1, G52.2, G52.3, G52.7, G52.8, G52.9, G53, G53.0, G53.1, G53.2, G53.3, G53.8, G54, G54.0, G54.1, G54.2, G54.3, G54.4, G54.5, G54.6, G54.7, G54.8, G54.9, G55, G55.0, G55.1, G55.2, G55.3, G55.8, G56, G56.0, G56.1, G56.2, G56.3, G56.8, G56.9, G57, G57.0, G57.1, G57.2, G57.3, G57.4, G57.5, G57.6, G57.8, G57.9, G58, G58.0, G58.7,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G58.8, G58.9, G59, G59.0, G59.8, G60, G60.0, G60.1, G60.2, G60.3, G60.8, G60.9, G61.0, G61.1, G61.8, G61.9, G62.0, G62.1, G62.2, G62.8, G62.9, G63, G63.0, G63.1, G63.2, G63.3, G63.4, G63.5, G63.6, G63.8, G64, G70.0, G70.1, G70.2, G70.8, G70.9, G71, G71.0, G71.1, G71.2, G71.3, G71.8, G71.9, G72, G72.0, G72.1, G72.2, G72.3, G72.4, G72.8, G72.9, G73.0, G73.1, G73.2, G73.3, G73.4, G73.5, G73.6, G73.7, G80, G80.0, G80.1, G80.2, G80.3, G80.4, G80.8, G80.9, G81, G81.0, G81.1, G81.9, G82, G82.0, G82.1, G82.2, G82.3, G82.4, G82.5, G83, G83.0, G83.1, G83.2, G83.3, G83.4, G83.5, G83.6, G83.8, G83.9, G90, G90.0, G90.1, G90.2, G90.4, G90.5, G90.6, G90.7, G90.8, G90.9, G91, G91.0, G91.1, G91.2, G91.3, G91.8, G91.9, G92, G93, G93.0, G93.1, G93.2, G93.3, G93.4, G93.5, G93.6, G93.7, G93.8, G93.9, G94, G94.0, G94.1, G94.2, G94.3, G94.8, G95.0, G95.1, G95.2, G95.8, G95.9, G96, G96.0, G96.1, G96.8, G96.9, G97, G97.0, G97.1, G97.2, G97.8, G97.9, G98, G99, G99.0, G99.1, G99.2, G99.8, Q00, Q00.0, Q00.1, Q00.2, Q01, Q01.0, Q01.1, Q01.2, Q01.8, Q01.9, Q02, Q03, Q03.0, Q03.1, Q03.8, Q03.9, Q04, Q04.0, Q04.1, Q04.2, Q04.3, Q04.4, Q04.5, Q04.6, Q04.8, Q04.9, Q05, Q05.0, Q05.1, Q05.2, Q05.3, Q05.4, Q05.5, Q05.6, Q05.7, Q05.8, Q05.9, Q06, Q06.0, Q06.1, Q06.2, Q06.3, Q06.4, Q06.8, Q06.9, Q07, Q07.0, Q07.8, Q07.9, Q85, Q85.0, Q85.1, Q85.8, Q85.9, Q87.8, Q89, Q89.0, Q89.7, Q89.8, Q90, Q90.0, Q90.1, Q90.2, Q90.9, Q91, Q91.0, Q91.1, Q91.2, Q91.3, Q91.4, Q91.5, Q91.6, Q91.7, Q92, Q92.0, Q92.1, Q92.2, Q92.3, Q92.4, Q92.5, Q92.6, Q92.7, Q92.8, Q92.9, Q93, Q93.0,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Q93.1, Q93.2, Q93.3, Q93.4, Q93.5, Q93.6, Q93.7, Q93.8, Q93.9, Q95, Q95.0, Q95.1, Q95.2, Q95.3, Q95.4, Q95.5, Q95.8, Q95.9, Q96, Q96.0, Q96.1, Q96.2, Q96.3, Q96.4, Q96.8, Q96.9, Q97, Q97.0, Q97.1, Q97.2, Q97.3, Q97.8, Q97.9, Q98, Q98.0, Q98.1, Q98.2, Q98.3, Q98.4, Q98.5, Q98.6, Q98.7, Q98.8, Q98.9, Q99.8, R20, R20.0, R20.1, R20.2, R20.3, R20.8, R25, R25.0, R25.1, R25.2, R25.3, R25.8, R26, R26.0, R26.1, R26.8, R27, R27.0, R27.8, R29, R29.0, R29.1, R29.2, R29.3, R29.8, R43, R43.0, R43.1, R43.2, R43.8, R49, R49.0, R49.1, R49.2, R49.8, R51, R56, R56.0, R56.8, R83, R83.0, R83.1, R83.2, R83.3, R83.4, R83.5, R83.6, R83.7, R83.8, R83.9, R90, R90.0, R90.8, R93, R93.0, R94, R94.0, R94.1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vMerge w:val="restart"/>
          </w:tcPr>
          <w:p>
            <w:pPr>
              <w:pStyle w:val="0"/>
              <w:jc w:val="center"/>
            </w:pPr>
            <w:r>
              <w:rPr>
                <w:sz w:val="20"/>
              </w:rPr>
              <w:t xml:space="preserve">ds15.002</w:t>
            </w:r>
          </w:p>
        </w:tc>
        <w:tc>
          <w:tcPr>
            <w:tcW w:w="2842" w:type="dxa"/>
            <w:tcBorders>
              <w:top w:val="nil"/>
              <w:left w:val="nil"/>
              <w:bottom w:val="nil"/>
              <w:right w:val="nil"/>
            </w:tcBorders>
            <w:vMerge w:val="restart"/>
          </w:tcPr>
          <w:p>
            <w:pPr>
              <w:pStyle w:val="0"/>
            </w:pPr>
            <w:r>
              <w:rPr>
                <w:sz w:val="20"/>
              </w:rPr>
              <w:t xml:space="preserve">Неврологические заболевания, лечение с применением ботулотоксина (уровень 1)</w:t>
            </w:r>
          </w:p>
        </w:tc>
        <w:tc>
          <w:tcPr>
            <w:tcW w:w="3968" w:type="dxa"/>
            <w:tcBorders>
              <w:top w:val="nil"/>
              <w:left w:val="nil"/>
              <w:bottom w:val="nil"/>
              <w:right w:val="nil"/>
            </w:tcBorders>
          </w:tcPr>
          <w:p>
            <w:pPr>
              <w:pStyle w:val="0"/>
            </w:pPr>
            <w:r>
              <w:rPr>
                <w:sz w:val="20"/>
              </w:rPr>
              <w:t xml:space="preserve">G20, G23.0, G24, G24.0, G24.1, G24.2, G24.3, G24.4, G24.5, G24.8, G24.9, G35, G43, G43.0, G43.1, G43.2, G43.3, G43.8, G43.9, G44, G44.0, G44.1, G44.2, G44.3, G44.4, G44.8,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bt2</w:t>
            </w:r>
          </w:p>
        </w:tc>
        <w:tc>
          <w:tcPr>
            <w:tcW w:w="1020" w:type="dxa"/>
            <w:tcBorders>
              <w:top w:val="nil"/>
              <w:left w:val="nil"/>
              <w:bottom w:val="nil"/>
              <w:right w:val="nil"/>
            </w:tcBorders>
            <w:vMerge w:val="restart"/>
          </w:tcPr>
          <w:p>
            <w:pPr>
              <w:pStyle w:val="0"/>
              <w:jc w:val="center"/>
            </w:pPr>
            <w:r>
              <w:rPr>
                <w:sz w:val="20"/>
              </w:rPr>
              <w:t xml:space="preserve">1,75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vMerge w:val="restart"/>
          </w:tcPr>
          <w:p>
            <w:pPr>
              <w:pStyle w:val="0"/>
            </w:pPr>
            <w:r>
              <w:rPr>
                <w:sz w:val="20"/>
              </w:rPr>
              <w:t xml:space="preserve">K11.7</w:t>
            </w:r>
          </w:p>
        </w:tc>
        <w:tc>
          <w:tcPr>
            <w:tcW w:w="3968" w:type="dxa"/>
            <w:tcBorders>
              <w:top w:val="nil"/>
              <w:left w:val="nil"/>
              <w:bottom w:val="nil"/>
              <w:right w:val="nil"/>
            </w:tcBorders>
            <w:vMerge w:val="restart"/>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bt3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Borders>
              <w:top w:val="nil"/>
              <w:left w:val="nil"/>
              <w:bottom w:val="nil"/>
              <w:right w:val="nil"/>
            </w:tcBorders>
            <w:vMerge w:val="continue"/>
          </w:tcP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ds15.003</w:t>
            </w:r>
          </w:p>
        </w:tc>
        <w:tc>
          <w:tcPr>
            <w:tcW w:w="2842"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w:t>
            </w:r>
          </w:p>
        </w:tc>
        <w:tc>
          <w:tcPr>
            <w:tcW w:w="3968" w:type="dxa"/>
            <w:tcBorders>
              <w:top w:val="nil"/>
              <w:left w:val="nil"/>
              <w:bottom w:val="nil"/>
              <w:right w:val="nil"/>
            </w:tcBorders>
          </w:tcPr>
          <w:p>
            <w:pPr>
              <w:pStyle w:val="0"/>
            </w:pPr>
            <w:r>
              <w:rPr>
                <w:sz w:val="20"/>
              </w:rPr>
              <w:t xml:space="preserve">G20, G23.0, G24, G24.0, G24.1, G24.2, G24.8, G24.9, G35, G51.3, G80, G80.0, G80.1, G80.2, G80.3, G80.4, G80.8, G80.9, G81.1, G81.9, G82.1, G82.4, G82.5, I69.0, I69.1, I69.2, I69.3, I69.4, I69.8, T90.1, T90.5, T90.8, T90.9</w:t>
            </w:r>
          </w:p>
        </w:tc>
        <w:tc>
          <w:tcPr>
            <w:tcW w:w="3968" w:type="dxa"/>
            <w:tcBorders>
              <w:top w:val="nil"/>
              <w:left w:val="nil"/>
              <w:bottom w:val="nil"/>
              <w:right w:val="nil"/>
            </w:tcBorders>
          </w:tcPr>
          <w:p>
            <w:pPr>
              <w:pStyle w:val="0"/>
            </w:pPr>
            <w:r>
              <w:rPr>
                <w:sz w:val="20"/>
              </w:rPr>
              <w:t xml:space="preserve">A25.24.001.002</w:t>
            </w:r>
          </w:p>
        </w:tc>
        <w:tc>
          <w:tcPr>
            <w:tcW w:w="2834" w:type="dxa"/>
            <w:tcBorders>
              <w:top w:val="nil"/>
              <w:left w:val="nil"/>
              <w:bottom w:val="nil"/>
              <w:right w:val="nil"/>
            </w:tcBorders>
          </w:tcPr>
          <w:p>
            <w:pPr>
              <w:pStyle w:val="0"/>
            </w:pPr>
            <w:r>
              <w:rPr>
                <w:sz w:val="20"/>
              </w:rPr>
              <w:t xml:space="preserve">иной классификационный критерий: bt1</w:t>
            </w:r>
          </w:p>
        </w:tc>
        <w:tc>
          <w:tcPr>
            <w:tcW w:w="1020" w:type="dxa"/>
            <w:tcBorders>
              <w:top w:val="nil"/>
              <w:left w:val="nil"/>
              <w:bottom w:val="nil"/>
              <w:right w:val="nil"/>
            </w:tcBorders>
          </w:tcPr>
          <w:p>
            <w:pPr>
              <w:pStyle w:val="0"/>
              <w:jc w:val="center"/>
            </w:pPr>
            <w:r>
              <w:rPr>
                <w:sz w:val="20"/>
              </w:rPr>
              <w:t xml:space="preserve">2,89</w:t>
            </w:r>
          </w:p>
        </w:tc>
      </w:tr>
      <w:tr>
        <w:tc>
          <w:tcPr>
            <w:tcW w:w="1238" w:type="dxa"/>
            <w:tcBorders>
              <w:top w:val="nil"/>
              <w:left w:val="nil"/>
              <w:bottom w:val="nil"/>
              <w:right w:val="nil"/>
            </w:tcBorders>
          </w:tcPr>
          <w:p>
            <w:pPr>
              <w:pStyle w:val="0"/>
              <w:outlineLvl w:val="3"/>
              <w:jc w:val="center"/>
            </w:pPr>
            <w:r>
              <w:rPr>
                <w:sz w:val="20"/>
              </w:rPr>
              <w:t xml:space="preserve">ds16</w:t>
            </w:r>
          </w:p>
        </w:tc>
        <w:tc>
          <w:tcPr>
            <w:gridSpan w:val="4"/>
            <w:tcW w:w="13612" w:type="dxa"/>
            <w:tcBorders>
              <w:top w:val="nil"/>
              <w:left w:val="nil"/>
              <w:bottom w:val="nil"/>
              <w:right w:val="nil"/>
            </w:tcBorders>
          </w:tcPr>
          <w:p>
            <w:pPr>
              <w:pStyle w:val="0"/>
            </w:pPr>
            <w:r>
              <w:rPr>
                <w:sz w:val="20"/>
              </w:rPr>
              <w:t xml:space="preserve">Нейрохирургия</w:t>
            </w:r>
          </w:p>
        </w:tc>
        <w:tc>
          <w:tcPr>
            <w:tcW w:w="1020" w:type="dxa"/>
            <w:tcBorders>
              <w:top w:val="nil"/>
              <w:left w:val="nil"/>
              <w:bottom w:val="nil"/>
              <w:right w:val="nil"/>
            </w:tcBorders>
          </w:tcPr>
          <w:p>
            <w:pPr>
              <w:pStyle w:val="0"/>
              <w:jc w:val="center"/>
            </w:pPr>
            <w:r>
              <w:rPr>
                <w:sz w:val="20"/>
              </w:rPr>
              <w:t xml:space="preserve">1,06</w:t>
            </w:r>
          </w:p>
        </w:tc>
      </w:tr>
      <w:tr>
        <w:tc>
          <w:tcPr>
            <w:tcW w:w="1238" w:type="dxa"/>
            <w:tcBorders>
              <w:top w:val="nil"/>
              <w:left w:val="nil"/>
              <w:bottom w:val="nil"/>
              <w:right w:val="nil"/>
            </w:tcBorders>
          </w:tcPr>
          <w:p>
            <w:pPr>
              <w:pStyle w:val="0"/>
              <w:jc w:val="center"/>
            </w:pPr>
            <w:r>
              <w:rPr>
                <w:sz w:val="20"/>
              </w:rPr>
              <w:t xml:space="preserve">ds16.001</w:t>
            </w:r>
          </w:p>
        </w:tc>
        <w:tc>
          <w:tcPr>
            <w:tcW w:w="2842" w:type="dxa"/>
            <w:tcBorders>
              <w:top w:val="nil"/>
              <w:left w:val="nil"/>
              <w:bottom w:val="nil"/>
              <w:right w:val="nil"/>
            </w:tcBorders>
          </w:tcPr>
          <w:p>
            <w:pPr>
              <w:pStyle w:val="0"/>
            </w:pPr>
            <w:r>
              <w:rPr>
                <w:sz w:val="20"/>
              </w:rPr>
              <w:t xml:space="preserve">Болезни и травмы позвоночника, спинного мозга, последствия внутричерепной травмы, сотрясение головного мозга</w:t>
            </w:r>
          </w:p>
        </w:tc>
        <w:tc>
          <w:tcPr>
            <w:tcW w:w="3968" w:type="dxa"/>
            <w:tcBorders>
              <w:top w:val="nil"/>
              <w:left w:val="nil"/>
              <w:bottom w:val="nil"/>
              <w:right w:val="nil"/>
            </w:tcBorders>
          </w:tcPr>
          <w:p>
            <w:pPr>
              <w:pStyle w:val="0"/>
            </w:pPr>
            <w:r>
              <w:rPr>
                <w:sz w:val="20"/>
              </w:rPr>
              <w:t xml:space="preserve">D32, D32.0, D32.1, D32.9, D33, D33.0, D33.1, D33.2, D33.3, D33.4, D33.7, D33.9, D35.4, D35.5, D35.6, D42, D42.0, D42.1, D42.9, D43, D43.0, D43.1, D43.2, D43.3, D43.4, D43.7, D43.9, D48.2, M40, M40.0, M40.1, M40.2, M40.3, M40.4, M40.5, M41, M41.0, M41.1, M41.2, M41.3, M41.4, M41.5, M41.8, M41.9, M42.0, M42.1, M42.9, M43, M43.0, M43.1, M43.2, M43.3, M43.4, M43.5, M43.6, M43.8, M43.9, M46, M46.0, M46.1, M46.3, M46.4, M46.5, M47, M47.0, M47.1, M47.2, M47.8, M47.9, M48, M48.0, M48.1, M48.2, M48.3, M48.4, M48.5, M48.8, M48.9, M49, M49.2, M49.3, M49.4, M49.5, M49.8, M50, M50.0, M50.1, M50.2, M50.3, M50.8, M50.9, M51, M51.0, M51.1, M51.2, M51.3, M51.4, M51.8, M51.9, M53, M53.0, M53.1, M53.2, M53.3, M53.8, M53.9, M54, M54.0, M54.1, M54.2, M54.3, M54.4, M54.5, M54.6, M54.8, M54.9, M96.1, M96.2, M96.3, M96.4, M96.5, M99, M99.0, M99.1, M99.2, M99.3, M99.4, M99.5, M99.6, M99.7, M99.8, M99.9, S02, S02.0, S02.00, S02.01, S02.1, S02.10, S02.11, S02.7, S02.70, S02.71, S02.8, S02.80, S02.81, S02.9, S02.90, S02.91, S04.1, S04.2, S04.3, S04.4, S04.5, S04.7, S04.8, S04.9, S06, S06.0, S06.00, S06.01, S06.1, S06.10, S06.11, S06.2, S06.20, S06.21, S06.3, S06.30, S06.31, S06.4, S06.40, S06.41, S06.5, S06.50, S06.51, S06.6, S06.60, S06.61, S06.7, S06.70, S06.71, S06.8, S06.80, S06.81, S06.9, S06.90, S06.91, S12, S12.0, S12.00, S12.01, S12.1, S12.10, S12.11, S12.2, S12.20, S12.21, S12.7, S12.70, S12.71, S12.8, S12.80, S12.81, S12.9, S12.90,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S12.91, S13, S13.0, S13.1, S13.2, S13.3, S13.4, S13.5, S13.6, S14, S14.0, S14.1, S14.2, S14.3, S14.4, S14.5, S14.6, S16, S22, S22.0, S22.00, S22.01, S23, S23.0, S23.1, S23.2, S23.3, S24, S24.0, S24.1, S24.2, S24.3, S24.4, S24.5, S24.6, S32, S32.0, S32.00, S32.01, S32.1, S32.10, S32.11, S32.2, S32.20, S32.21, S32.8, S32.80, S32.81, S33, S33.0, S33.1, S33.2, S33.3, S33.5, S33.6, S33.7, S34, S34.0, S34.1, S34.2, S34.3, S34.4, S34.5, S34.6, S34.8, S44, S44.0, S44.1, S44.2, S44.3, S44.4, S44.5, S44.7, S44.8, S44.9, S54, S54.0, S54.1, S54.2, S54.3, S54.7, S54.8, S54.9, S64, S64.0, S64.1, S64.2, S64.3, S64.4, S64.7, S64.8, S64.9, S74, S74.0, S74.1, S74.2, S74.7, S74.8, S74.9, S84, S84.0, S84.1, S84.2, S84.7, S84.8, S84.9, S94, S94.0, S94.1, S94.2, S94.3, S94.7, S94.8, S94.9, T02, T02.0, T02.00, T02.01, T08, T08.0, T08.1, T09.3, T09.4, T11.3, T13.3, T14.4, T85, T85.0, T85.1, T90.2, T90.3, T90.5, T90.8, T90.9, T91.1, T91.3, T92.4, T93.4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ds16.002</w:t>
            </w:r>
          </w:p>
        </w:tc>
        <w:tc>
          <w:tcPr>
            <w:tcW w:w="2842" w:type="dxa"/>
            <w:tcBorders>
              <w:top w:val="nil"/>
              <w:left w:val="nil"/>
              <w:bottom w:val="nil"/>
              <w:right w:val="nil"/>
            </w:tcBorders>
          </w:tcPr>
          <w:p>
            <w:pPr>
              <w:pStyle w:val="0"/>
            </w:pPr>
            <w:r>
              <w:rPr>
                <w:sz w:val="20"/>
              </w:rPr>
              <w:t xml:space="preserve">Операции на периферической нервной системе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A16.24.001, A16.24.003, A16.24.004, A16.24.016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2,57</w:t>
            </w:r>
          </w:p>
        </w:tc>
      </w:tr>
      <w:tr>
        <w:tc>
          <w:tcPr>
            <w:tcW w:w="1238" w:type="dxa"/>
            <w:tcBorders>
              <w:top w:val="nil"/>
              <w:left w:val="nil"/>
              <w:bottom w:val="nil"/>
              <w:right w:val="nil"/>
            </w:tcBorders>
          </w:tcPr>
          <w:p>
            <w:pPr>
              <w:pStyle w:val="0"/>
              <w:outlineLvl w:val="3"/>
              <w:jc w:val="center"/>
            </w:pPr>
            <w:r>
              <w:rPr>
                <w:sz w:val="20"/>
              </w:rPr>
              <w:t xml:space="preserve">ds17</w:t>
            </w:r>
          </w:p>
        </w:tc>
        <w:tc>
          <w:tcPr>
            <w:gridSpan w:val="4"/>
            <w:tcW w:w="13612" w:type="dxa"/>
            <w:tcBorders>
              <w:top w:val="nil"/>
              <w:left w:val="nil"/>
              <w:bottom w:val="nil"/>
              <w:right w:val="nil"/>
            </w:tcBorders>
          </w:tcPr>
          <w:p>
            <w:pPr>
              <w:pStyle w:val="0"/>
            </w:pPr>
            <w:r>
              <w:rPr>
                <w:sz w:val="20"/>
              </w:rPr>
              <w:t xml:space="preserve">Неонатология</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jc w:val="center"/>
            </w:pPr>
            <w:r>
              <w:rPr>
                <w:sz w:val="20"/>
              </w:rPr>
              <w:t xml:space="preserve">ds17.001</w:t>
            </w:r>
          </w:p>
        </w:tc>
        <w:tc>
          <w:tcPr>
            <w:tcW w:w="2842" w:type="dxa"/>
            <w:tcBorders>
              <w:top w:val="nil"/>
              <w:left w:val="nil"/>
              <w:bottom w:val="nil"/>
              <w:right w:val="nil"/>
            </w:tcBorders>
          </w:tcPr>
          <w:p>
            <w:pPr>
              <w:pStyle w:val="0"/>
            </w:pPr>
            <w:r>
              <w:rPr>
                <w:sz w:val="20"/>
              </w:rPr>
              <w:t xml:space="preserve">Нарушения, возникшие в перинатальном периоде</w:t>
            </w:r>
          </w:p>
        </w:tc>
        <w:tc>
          <w:tcPr>
            <w:tcW w:w="3968" w:type="dxa"/>
            <w:tcBorders>
              <w:top w:val="nil"/>
              <w:left w:val="nil"/>
              <w:bottom w:val="nil"/>
              <w:right w:val="nil"/>
            </w:tcBorders>
          </w:tcPr>
          <w:p>
            <w:pPr>
              <w:pStyle w:val="0"/>
            </w:pPr>
            <w:r>
              <w:rPr>
                <w:sz w:val="20"/>
              </w:rPr>
              <w:t xml:space="preserve">P00, P00.0, P00.1, P00.2, P00.3, P00.4, P00.5, P00.6, P00.7, P00.8, P00.9, P01, P01.0, P01.1, P01.2, P01.3, P01.4, P01.5, P01.6, P01.7, P01.8, P01.9, P02, P02.0, P02.1, P02.2, P02.3, P02.4, P02.5, P02.6, P02.7, P02.8, P02.9, P03, P03.0, P03.1, P03.2, P03.3, P03.4, P03.5, P03.6, P03.8, P03.9, P04, P04.0, P04.1, P04.2, P04.3, P04.4, P04.5, P04.6, P04.8, P04.9, P05, P05.0, P05.1, P05.2, P05.9, P07.1, P07.3, P08, P08.0, P08.1, P08.2, P10, P10.0, P10.1, P10.2, P10.3, P10.4, P10.8, P10.9, P11, P11.0, P11.1, P11.2, P11.3, P11.4, P11.5, P11.9, P12, P12.0, P12.1, P12.2, P12.3, P12.4, P12.8, P12.9, P13, P13.0, P13.1, P13.2, P13.3, P13.4, P13.8, P13.9, P14, P14.0, P14.1, P14.2, P14.3, P14.8, P14.9, P15, P15.0, P15.1, P15.2, P15.3, P15.4, P15.5, P15.6, P15.8, P15.9, P20, P20.0, P20.1, P20.9, P21, P21.0, P21.1, P21.9, P22, P22.0, P22.1, P22.8, P22.9, P23, P23.0, P23.1, P23.2, P23.3, P23.4, P23.5, P23.6, P23.8, P23.9, P24, P24.0, P24.1, P24.2, P24.3, P24.8, P24.9, P25, P25.0, P25.1, P25.2, P25.3, P25.8, P26, P26.0, P26.1, P26.8, P26.9, P27, P27.0, P27.1, P27.8, P27.9, P28, P28.0, P28.1, P28.2, P28.3, P28.4, P28.5, P28.8, P28.9, P29, P29.0, P29.1, P29.2, P29.3, P29.4, P29.8, P29.9, P35, P35.0, P35.1, P35.2, P35.3, P35.4, P35.8, P35.9, P37, P37.1, P37.2, P37.3, P37.4, P37.5, P37.8, P37.9, P38, P39, P39.0, P39.2, P39.3, P39.4, P39.8, P39.9, P51, P51.0, P51.8, P51.9, P52, P52.0, P52.1, P52.2, P52.3, P52.4, P52.5, P52.6, P52.8, P52.9, P53, P54, P54.0, P54.1, P54.2, P54.3, P54.4, P54.5, P54.6, P54.8, P54.9, P55, P55.0, P55.1, P55.8, P55.9, P56, P56.0, P56.9, P57, P57.0, P57.8, P57.9, P58, P58.0, P58.1, P58.2, P58.3, P58.4, P58.5, P58.8, P58.9, P59, P59.0, P59.1, P59.2, P59.3, P59.8, P59.9, P60,</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P61, P61.0, P61.1, P61.2, P61.3, P61.4, P61.5, P61.6, P61.8, P61.9, P70, P70.0, P70.1, P70.2, P70.3, P70.4, P70.8, P70.9, P71, P71.0, P71.1, P71.2, P71.3, P71.4, P71.8, P71.9, P72, P72.0, P72.1, P72.2, P72.8, P72.9, P74, P74.0, P74.1, P74.2, P74.3, P74.4, P74.5, P74.8, P74.9, P75, P76, P76.0, P76.1, P76.2, P76.8, P76.9, P77, P78, P78.0, P78.1, P78.2, P78.3, P78.8, P78.9, P80, P80.0, P80.8, P80.9, P81, P81.0, P81.8, P81.9, P83, P83.0, P83.1, P83.2, P83.3, P83.4, P83.5, P83.6, P83.8, P83.9, P90, P91, P91.0, P91.1, P91.2, P91.3, P91.4, P91.5, P91.6, P91.7, P91.8, P91.9, P92, P92.0, P92.1, P92.2, P92.3, P92.4, P92.5, P92.8, P92.9, P93, P94, P94.0, P94.1, P94.2, P94.8, P94.9, P95, P96, P96.1, P96.2, P96.3, P96.4, P96.5, P96.8, P96.9, Q86, Q86.0, Q86.1, Q86.2, Q86.8, Q89.4</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ds18</w:t>
            </w:r>
          </w:p>
        </w:tc>
        <w:tc>
          <w:tcPr>
            <w:gridSpan w:val="4"/>
            <w:tcW w:w="13612" w:type="dxa"/>
            <w:tcBorders>
              <w:top w:val="nil"/>
              <w:left w:val="nil"/>
              <w:bottom w:val="nil"/>
              <w:right w:val="nil"/>
            </w:tcBorders>
          </w:tcPr>
          <w:p>
            <w:pPr>
              <w:pStyle w:val="0"/>
            </w:pPr>
            <w:r>
              <w:rPr>
                <w:sz w:val="20"/>
              </w:rPr>
              <w:t xml:space="preserve">Нефрология (без диализа)</w:t>
            </w:r>
          </w:p>
        </w:tc>
        <w:tc>
          <w:tcPr>
            <w:tcW w:w="1020" w:type="dxa"/>
            <w:tcBorders>
              <w:top w:val="nil"/>
              <w:left w:val="nil"/>
              <w:bottom w:val="nil"/>
              <w:right w:val="nil"/>
            </w:tcBorders>
          </w:tcPr>
          <w:p>
            <w:pPr>
              <w:pStyle w:val="0"/>
              <w:jc w:val="center"/>
            </w:pPr>
            <w:r>
              <w:rPr>
                <w:sz w:val="20"/>
              </w:rPr>
              <w:t xml:space="preserve">2,74</w:t>
            </w:r>
          </w:p>
        </w:tc>
      </w:tr>
      <w:tr>
        <w:tc>
          <w:tcPr>
            <w:tcW w:w="1238" w:type="dxa"/>
            <w:tcBorders>
              <w:top w:val="nil"/>
              <w:left w:val="nil"/>
              <w:bottom w:val="nil"/>
              <w:right w:val="nil"/>
            </w:tcBorders>
          </w:tcPr>
          <w:p>
            <w:pPr>
              <w:pStyle w:val="0"/>
              <w:jc w:val="center"/>
            </w:pPr>
            <w:r>
              <w:rPr>
                <w:sz w:val="20"/>
              </w:rPr>
              <w:t xml:space="preserve">ds18.001</w:t>
            </w:r>
          </w:p>
        </w:tc>
        <w:tc>
          <w:tcPr>
            <w:tcW w:w="2842" w:type="dxa"/>
            <w:tcBorders>
              <w:top w:val="nil"/>
              <w:left w:val="nil"/>
              <w:bottom w:val="nil"/>
              <w:right w:val="nil"/>
            </w:tcBorders>
          </w:tcPr>
          <w:p>
            <w:pPr>
              <w:pStyle w:val="0"/>
            </w:pPr>
            <w:r>
              <w:rPr>
                <w:sz w:val="20"/>
              </w:rPr>
              <w:t xml:space="preserve">Гломерулярные болезни, почечная недостаточность (без диализа)</w:t>
            </w:r>
          </w:p>
        </w:tc>
        <w:tc>
          <w:tcPr>
            <w:tcW w:w="3968" w:type="dxa"/>
            <w:tcBorders>
              <w:top w:val="nil"/>
              <w:left w:val="nil"/>
              <w:bottom w:val="nil"/>
              <w:right w:val="nil"/>
            </w:tcBorders>
          </w:tcPr>
          <w:p>
            <w:pPr>
              <w:pStyle w:val="0"/>
            </w:pPr>
            <w:r>
              <w:rPr>
                <w:sz w:val="20"/>
              </w:rPr>
              <w:t xml:space="preserve">N00, N00.0, N00.1, N00.2, N00.3, N00.4, N00.5, N00.6, N00.7, N00.8, N00.9, N01, N01.0, N01.1, N01.2, N01.3, N01.4, N01.5, N01.6, N01.7, N01.8, N01.9, N02, N02.0, N02.1, N02.2, N02.3, N02.4, N02.5, N02.6, N02.7, N02.8, N02.9, N03, N03.0, N03.1, N03.2, N03.3, N03.4, N03.5, N03.6, N03.7, N03.8, N03.9, N04, N04.0, N04.1, N04.2, N04.3, N04.4, N04.5, N04.6, N04.7, N04.8, N04.9, N05, N05.0, N05.1, N05.2, N05.3, N05.4, N05.5, N05.6, N05.7, N05.8, N05.9, N06, N06.0, N06.1, N06.2, N06.3, N06.4, N06.5, N06.6, N06.7, N06.8, N06.9, N07, N07.0, N07.2, N07.3, N07.4, N07.5, N07.6, N07.7, N07.8, N07.9, N08, N08.0, N08.1, N08.2, N08.3, N08.4, N08.5, N08.8, N17, N17.0, N17.1, N17.2, N17.8, N17.9, N18, N18.1, N18.2, N18.3, N18.4, N18.5, N18.9, N19, N25.1, N25.8, N99, N99.0, O08.4, O90.4, P96.0, R34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1,60</w:t>
            </w:r>
          </w:p>
        </w:tc>
      </w:tr>
      <w:tr>
        <w:tc>
          <w:tcPr>
            <w:tcW w:w="1238" w:type="dxa"/>
            <w:tcBorders>
              <w:top w:val="nil"/>
              <w:left w:val="nil"/>
              <w:bottom w:val="nil"/>
              <w:right w:val="nil"/>
            </w:tcBorders>
          </w:tcPr>
          <w:p>
            <w:pPr>
              <w:pStyle w:val="0"/>
              <w:jc w:val="center"/>
            </w:pPr>
            <w:r>
              <w:rPr>
                <w:sz w:val="20"/>
              </w:rPr>
              <w:t xml:space="preserve">ds18.002</w:t>
            </w:r>
          </w:p>
        </w:tc>
        <w:tc>
          <w:tcPr>
            <w:tcW w:w="2842" w:type="dxa"/>
            <w:tcBorders>
              <w:top w:val="nil"/>
              <w:left w:val="nil"/>
              <w:bottom w:val="nil"/>
              <w:right w:val="nil"/>
            </w:tcBorders>
          </w:tcPr>
          <w:p>
            <w:pPr>
              <w:pStyle w:val="0"/>
            </w:pPr>
            <w:r>
              <w:rPr>
                <w:sz w:val="20"/>
              </w:rPr>
              <w:t xml:space="preserve">Лекарственная терапия у пациентов, получающих диализ</w:t>
            </w: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A25.28.001.001, A25.28.001.002, A25.28.001.003, A25.28.001.004, A25.28.001.005, A25.28.001.006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3,25</w:t>
            </w:r>
          </w:p>
        </w:tc>
      </w:tr>
      <w:tr>
        <w:tc>
          <w:tcPr>
            <w:tcW w:w="1238" w:type="dxa"/>
            <w:tcBorders>
              <w:top w:val="nil"/>
              <w:left w:val="nil"/>
              <w:bottom w:val="nil"/>
              <w:right w:val="nil"/>
            </w:tcBorders>
            <w:vMerge w:val="restart"/>
          </w:tcPr>
          <w:p>
            <w:pPr>
              <w:pStyle w:val="0"/>
              <w:jc w:val="center"/>
            </w:pPr>
            <w:r>
              <w:rPr>
                <w:sz w:val="20"/>
              </w:rPr>
              <w:t xml:space="preserve">ds18.003</w:t>
            </w:r>
          </w:p>
        </w:tc>
        <w:tc>
          <w:tcPr>
            <w:tcW w:w="2842" w:type="dxa"/>
            <w:tcBorders>
              <w:top w:val="nil"/>
              <w:left w:val="nil"/>
              <w:bottom w:val="nil"/>
              <w:right w:val="nil"/>
            </w:tcBorders>
            <w:vMerge w:val="restart"/>
          </w:tcPr>
          <w:p>
            <w:pPr>
              <w:pStyle w:val="0"/>
            </w:pPr>
            <w:r>
              <w:rPr>
                <w:sz w:val="20"/>
              </w:rPr>
              <w:t xml:space="preserve">Формирование, имплантация, удаление, смена доступа для диализа</w:t>
            </w:r>
          </w:p>
        </w:tc>
        <w:tc>
          <w:tcPr>
            <w:tcW w:w="3968" w:type="dxa"/>
            <w:tcBorders>
              <w:top w:val="nil"/>
              <w:left w:val="nil"/>
              <w:bottom w:val="nil"/>
              <w:right w:val="nil"/>
            </w:tcBorders>
          </w:tcPr>
          <w:p>
            <w:pPr>
              <w:pStyle w:val="0"/>
            </w:pPr>
            <w:r>
              <w:rPr>
                <w:sz w:val="20"/>
              </w:rPr>
              <w:t xml:space="preserve">N18.4</w:t>
            </w:r>
          </w:p>
        </w:tc>
        <w:tc>
          <w:tcPr>
            <w:tcW w:w="3968" w:type="dxa"/>
            <w:tcBorders>
              <w:top w:val="nil"/>
              <w:left w:val="nil"/>
              <w:bottom w:val="nil"/>
              <w:right w:val="nil"/>
            </w:tcBorders>
          </w:tcPr>
          <w:p>
            <w:pPr>
              <w:pStyle w:val="0"/>
            </w:pPr>
            <w:r>
              <w:rPr>
                <w:sz w:val="20"/>
              </w:rPr>
              <w:t xml:space="preserve">A16.12.033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vMerge w:val="restart"/>
          </w:tcPr>
          <w:p>
            <w:pPr>
              <w:pStyle w:val="0"/>
              <w:jc w:val="center"/>
            </w:pPr>
            <w:r>
              <w:rPr>
                <w:sz w:val="20"/>
              </w:rPr>
              <w:t xml:space="preserve">3,18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N18.5</w:t>
            </w:r>
          </w:p>
        </w:tc>
        <w:tc>
          <w:tcPr>
            <w:tcW w:w="3968" w:type="dxa"/>
            <w:tcBorders>
              <w:top w:val="nil"/>
              <w:left w:val="nil"/>
              <w:bottom w:val="nil"/>
              <w:right w:val="nil"/>
            </w:tcBorders>
          </w:tcPr>
          <w:p>
            <w:pPr>
              <w:pStyle w:val="0"/>
            </w:pPr>
            <w:r>
              <w:rPr>
                <w:sz w:val="20"/>
              </w:rPr>
              <w:t xml:space="preserve">A11.12.001, A11.12.001.003, A11.12.001.004, A11.12.001.005, A11.12.001.006, A11.12.003.004, A11.12.015, A11.12.015.001, A11.12.015.002, A11.30.025, A11.30.026, A16.12.033, A16.12.034, A16.12.073, A16.30.077, A25.30.001.001</w:t>
            </w:r>
          </w:p>
        </w:tc>
        <w:tc>
          <w:tcPr>
            <w:tcW w:w="2834" w:type="dxa"/>
            <w:tcBorders>
              <w:top w:val="nil"/>
              <w:left w:val="nil"/>
              <w:bottom w:val="nil"/>
              <w:right w:val="nil"/>
            </w:tcBorders>
          </w:tcPr>
          <w:p>
            <w:pPr>
              <w:pStyle w:val="0"/>
              <w:jc w:val="center"/>
            </w:pPr>
            <w:r>
              <w:rPr>
                <w:sz w:val="20"/>
              </w:rPr>
              <w:t xml:space="preserve">-</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ds18.004</w:t>
            </w:r>
          </w:p>
        </w:tc>
        <w:tc>
          <w:tcPr>
            <w:tcW w:w="2842" w:type="dxa"/>
            <w:tcBorders>
              <w:top w:val="nil"/>
              <w:left w:val="nil"/>
              <w:bottom w:val="nil"/>
              <w:right w:val="nil"/>
            </w:tcBorders>
          </w:tcPr>
          <w:p>
            <w:pPr>
              <w:pStyle w:val="0"/>
            </w:pPr>
            <w:r>
              <w:rPr>
                <w:sz w:val="20"/>
              </w:rPr>
              <w:t xml:space="preserve">Другие болезни почек</w:t>
            </w:r>
          </w:p>
        </w:tc>
        <w:tc>
          <w:tcPr>
            <w:tcW w:w="3968" w:type="dxa"/>
            <w:tcBorders>
              <w:top w:val="nil"/>
              <w:left w:val="nil"/>
              <w:bottom w:val="nil"/>
              <w:right w:val="nil"/>
            </w:tcBorders>
          </w:tcPr>
          <w:p>
            <w:pPr>
              <w:pStyle w:val="0"/>
            </w:pPr>
            <w:r>
              <w:rPr>
                <w:sz w:val="20"/>
              </w:rPr>
              <w:t xml:space="preserve">N10, N11, N11.0, N11.1, N11.8, N11.9, N12, N13, N13.0, N13.1, N13.2, N13.3, N13.6, N15, N15.0, N15.1, N15.8, N15.9, N16, N16.0, N16.1, N16.2, N16.3, N16.4, N16.5, N16.8, N20, N20.0, N20.1, N20.2, N20.9, N21, N21.0, N21.1, N21.8, N21.9, N22, N22.0, N22.8, N23, N29, N29.0, N30, N30.0, N30.1, N30.2, N30.3, N30.4, N30.8, N30.9, N33, N33.0, N33.8, N34, N34.0, N34.1, N34.2, N34.3, N35, N35.0, N35.1, N35.8, N35.9, N39, N39.0, N99.1, R30, R30.0, R30.1, R30.9, R31, R32, R33, R35, R36, R39, R39.0, R39.1, R39.2, R39.8, R80, R82, R82.0, R82.1, R82.2, R82.3, R82.4, R82.5, R82.6, R82.7, R82.8, R82.9, R86, R86.0, R86.1, R86.2, R86.3, R86.4, R86.5, R86.6, R86.7, R86.8, R86.9, R93.4, R94.4, R94.8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outlineLvl w:val="3"/>
              <w:jc w:val="center"/>
            </w:pPr>
            <w:r>
              <w:rPr>
                <w:sz w:val="20"/>
              </w:rPr>
              <w:t xml:space="preserve">ds19</w:t>
            </w:r>
          </w:p>
        </w:tc>
        <w:tc>
          <w:tcPr>
            <w:gridSpan w:val="4"/>
            <w:tcW w:w="13612" w:type="dxa"/>
            <w:tcBorders>
              <w:top w:val="nil"/>
              <w:left w:val="nil"/>
              <w:bottom w:val="nil"/>
              <w:right w:val="nil"/>
            </w:tcBorders>
          </w:tcPr>
          <w:p>
            <w:pPr>
              <w:pStyle w:val="0"/>
            </w:pPr>
            <w:r>
              <w:rPr>
                <w:sz w:val="20"/>
              </w:rPr>
              <w:t xml:space="preserve">Онкология</w:t>
            </w:r>
          </w:p>
        </w:tc>
        <w:tc>
          <w:tcPr>
            <w:tcW w:w="1020" w:type="dxa"/>
            <w:tcBorders>
              <w:top w:val="nil"/>
              <w:left w:val="nil"/>
              <w:bottom w:val="nil"/>
              <w:right w:val="nil"/>
            </w:tcBorders>
          </w:tcPr>
          <w:p>
            <w:pPr>
              <w:pStyle w:val="0"/>
              <w:jc w:val="center"/>
            </w:pPr>
            <w:r>
              <w:rPr>
                <w:sz w:val="20"/>
              </w:rPr>
              <w:t xml:space="preserve">6,11</w:t>
            </w:r>
          </w:p>
        </w:tc>
      </w:tr>
      <w:tr>
        <w:tc>
          <w:tcPr>
            <w:tcW w:w="1238" w:type="dxa"/>
            <w:tcBorders>
              <w:top w:val="nil"/>
              <w:left w:val="nil"/>
              <w:bottom w:val="nil"/>
              <w:right w:val="nil"/>
            </w:tcBorders>
          </w:tcPr>
          <w:p>
            <w:pPr>
              <w:pStyle w:val="0"/>
              <w:jc w:val="center"/>
            </w:pPr>
            <w:r>
              <w:rPr>
                <w:sz w:val="20"/>
              </w:rPr>
              <w:t xml:space="preserve">ds19.016</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 A16.30.032, A16.30.032.001, A22.01.007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ds19.017</w:t>
            </w:r>
          </w:p>
        </w:tc>
        <w:tc>
          <w:tcPr>
            <w:tcW w:w="2842" w:type="dxa"/>
            <w:tcBorders>
              <w:top w:val="nil"/>
              <w:left w:val="nil"/>
              <w:bottom w:val="nil"/>
              <w:right w:val="nil"/>
            </w:tcBorders>
          </w:tcPr>
          <w:p>
            <w:pPr>
              <w:pStyle w:val="0"/>
            </w:pPr>
            <w:r>
              <w:rPr>
                <w:sz w:val="20"/>
              </w:rPr>
              <w:t xml:space="preserve">Операции при злокачественных новообразованиях кожи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pPr>
            <w:r>
              <w:rPr>
                <w:sz w:val="20"/>
              </w:rPr>
              <w:t xml:space="preserve">A16.01.005.001, A16.01.005.002, A16.01.005.003, A16.30.032.002, A16.30.032.004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2,48</w:t>
            </w:r>
          </w:p>
        </w:tc>
      </w:tr>
      <w:tr>
        <w:tc>
          <w:tcPr>
            <w:tcW w:w="1238" w:type="dxa"/>
            <w:tcBorders>
              <w:top w:val="nil"/>
              <w:left w:val="nil"/>
              <w:bottom w:val="nil"/>
              <w:right w:val="nil"/>
            </w:tcBorders>
          </w:tcPr>
          <w:p>
            <w:pPr>
              <w:pStyle w:val="0"/>
              <w:jc w:val="center"/>
            </w:pPr>
            <w:r>
              <w:rPr>
                <w:sz w:val="20"/>
              </w:rPr>
              <w:t xml:space="preserve">ds19.028</w:t>
            </w:r>
          </w:p>
        </w:tc>
        <w:tc>
          <w:tcPr>
            <w:tcW w:w="2842"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c>
          <w:tcPr>
            <w:tcW w:w="3968" w:type="dxa"/>
            <w:tcBorders>
              <w:top w:val="nil"/>
              <w:left w:val="nil"/>
              <w:bottom w:val="nil"/>
              <w:right w:val="nil"/>
            </w:tcBorders>
          </w:tcPr>
          <w:p>
            <w:pPr>
              <w:pStyle w:val="0"/>
            </w:pPr>
            <w:r>
              <w:rPr>
                <w:sz w:val="20"/>
              </w:rPr>
              <w:t xml:space="preserve">C., D00 - D09, D45 - D47</w:t>
            </w:r>
          </w:p>
        </w:tc>
        <w:tc>
          <w:tcPr>
            <w:tcW w:w="3968" w:type="dxa"/>
            <w:tcBorders>
              <w:top w:val="nil"/>
              <w:left w:val="nil"/>
              <w:bottom w:val="nil"/>
              <w:right w:val="nil"/>
            </w:tcBorders>
          </w:tcPr>
          <w:p>
            <w:pPr>
              <w:pStyle w:val="0"/>
            </w:pPr>
            <w:r>
              <w:rPr>
                <w:sz w:val="20"/>
              </w:rPr>
              <w:t xml:space="preserve">A11.12.001.002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jc w:val="center"/>
            </w:pPr>
            <w:r>
              <w:rPr>
                <w:sz w:val="20"/>
              </w:rPr>
              <w:t xml:space="preserve">ds19.029</w:t>
            </w:r>
          </w:p>
        </w:tc>
        <w:tc>
          <w:tcPr>
            <w:tcW w:w="2842"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c>
          <w:tcPr>
            <w:tcW w:w="3968" w:type="dxa"/>
            <w:tcBorders>
              <w:top w:val="nil"/>
              <w:left w:val="nil"/>
              <w:bottom w:val="nil"/>
              <w:right w:val="nil"/>
            </w:tcBorders>
          </w:tcPr>
          <w:p>
            <w:pPr>
              <w:pStyle w:val="0"/>
            </w:pPr>
            <w:r>
              <w:rPr>
                <w:sz w:val="20"/>
              </w:rPr>
              <w:t xml:space="preserve">C., D00 - D09</w:t>
            </w:r>
          </w:p>
        </w:tc>
        <w:tc>
          <w:tcPr>
            <w:tcW w:w="3968" w:type="dxa"/>
            <w:tcBorders>
              <w:top w:val="nil"/>
              <w:left w:val="nil"/>
              <w:bottom w:val="nil"/>
              <w:right w:val="nil"/>
            </w:tcBorders>
          </w:tcPr>
          <w:p>
            <w:pPr>
              <w:pStyle w:val="0"/>
            </w:pPr>
            <w:r>
              <w:rPr>
                <w:sz w:val="20"/>
              </w:rPr>
              <w:t xml:space="preserve">A07.23.008.001, A07.30.043, A07.30.043.001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2,09</w:t>
            </w:r>
          </w:p>
        </w:tc>
      </w:tr>
      <w:tr>
        <w:tc>
          <w:tcPr>
            <w:tcW w:w="1238" w:type="dxa"/>
            <w:tcBorders>
              <w:top w:val="nil"/>
              <w:left w:val="nil"/>
              <w:bottom w:val="nil"/>
              <w:right w:val="nil"/>
            </w:tcBorders>
          </w:tcPr>
          <w:p>
            <w:pPr>
              <w:pStyle w:val="0"/>
              <w:jc w:val="center"/>
            </w:pPr>
            <w:r>
              <w:rPr>
                <w:sz w:val="20"/>
              </w:rPr>
              <w:t xml:space="preserve">ds19.033</w:t>
            </w:r>
          </w:p>
        </w:tc>
        <w:tc>
          <w:tcPr>
            <w:tcW w:w="2842"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mgi, ftg</w:t>
            </w:r>
          </w:p>
        </w:tc>
        <w:tc>
          <w:tcPr>
            <w:tcW w:w="1020" w:type="dxa"/>
            <w:tcBorders>
              <w:top w:val="nil"/>
              <w:left w:val="nil"/>
              <w:bottom w:val="nil"/>
              <w:right w:val="nil"/>
            </w:tcBorders>
          </w:tcPr>
          <w:p>
            <w:pPr>
              <w:pStyle w:val="0"/>
              <w:jc w:val="center"/>
            </w:pPr>
            <w:r>
              <w:rPr>
                <w:sz w:val="20"/>
              </w:rPr>
              <w:t xml:space="preserve">2,44</w:t>
            </w:r>
          </w:p>
        </w:tc>
      </w:tr>
      <w:tr>
        <w:tc>
          <w:tcPr>
            <w:tcW w:w="1238" w:type="dxa"/>
            <w:tcBorders>
              <w:top w:val="nil"/>
              <w:left w:val="nil"/>
              <w:bottom w:val="nil"/>
              <w:right w:val="nil"/>
            </w:tcBorders>
          </w:tcPr>
          <w:p>
            <w:pPr>
              <w:pStyle w:val="0"/>
              <w:jc w:val="center"/>
            </w:pPr>
            <w:r>
              <w:rPr>
                <w:sz w:val="20"/>
              </w:rPr>
              <w:t xml:space="preserve">ds19.050</w:t>
            </w:r>
          </w:p>
        </w:tc>
        <w:tc>
          <w:tcPr>
            <w:tcW w:w="2842" w:type="dxa"/>
            <w:tcBorders>
              <w:top w:val="nil"/>
              <w:left w:val="nil"/>
              <w:bottom w:val="nil"/>
              <w:right w:val="nil"/>
            </w:tcBorders>
          </w:tcPr>
          <w:p>
            <w:pPr>
              <w:pStyle w:val="0"/>
            </w:pPr>
            <w:r>
              <w:rPr>
                <w:sz w:val="20"/>
              </w:rPr>
              <w:t xml:space="preserve">Лучевая терапия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fr01-05</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ds19.051</w:t>
            </w:r>
          </w:p>
        </w:tc>
        <w:tc>
          <w:tcPr>
            <w:tcW w:w="2842" w:type="dxa"/>
            <w:tcBorders>
              <w:top w:val="nil"/>
              <w:left w:val="nil"/>
              <w:bottom w:val="nil"/>
              <w:right w:val="nil"/>
            </w:tcBorders>
          </w:tcPr>
          <w:p>
            <w:pPr>
              <w:pStyle w:val="0"/>
            </w:pPr>
            <w:r>
              <w:rPr>
                <w:sz w:val="20"/>
              </w:rPr>
              <w:t xml:space="preserve">Лучевая терапия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fr01 - 05, fr06 - 07</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ds19.052</w:t>
            </w:r>
          </w:p>
        </w:tc>
        <w:tc>
          <w:tcPr>
            <w:tcW w:w="2842" w:type="dxa"/>
            <w:tcBorders>
              <w:top w:val="nil"/>
              <w:left w:val="nil"/>
              <w:bottom w:val="nil"/>
              <w:right w:val="nil"/>
            </w:tcBorders>
          </w:tcPr>
          <w:p>
            <w:pPr>
              <w:pStyle w:val="0"/>
            </w:pPr>
            <w:r>
              <w:rPr>
                <w:sz w:val="20"/>
              </w:rPr>
              <w:t xml:space="preserve">Лучевая терапия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fr06 - 07, fr08 - 10, fr11 - 20</w:t>
            </w:r>
          </w:p>
        </w:tc>
        <w:tc>
          <w:tcPr>
            <w:tcW w:w="1020" w:type="dxa"/>
            <w:tcBorders>
              <w:top w:val="nil"/>
              <w:left w:val="nil"/>
              <w:bottom w:val="nil"/>
              <w:right w:val="nil"/>
            </w:tcBorders>
          </w:tcPr>
          <w:p>
            <w:pPr>
              <w:pStyle w:val="0"/>
              <w:jc w:val="center"/>
            </w:pPr>
            <w:r>
              <w:rPr>
                <w:sz w:val="20"/>
              </w:rPr>
              <w:t xml:space="preserve">2,22</w:t>
            </w:r>
          </w:p>
        </w:tc>
      </w:tr>
      <w:tr>
        <w:tc>
          <w:tcPr>
            <w:tcW w:w="1238" w:type="dxa"/>
            <w:tcBorders>
              <w:top w:val="nil"/>
              <w:left w:val="nil"/>
              <w:bottom w:val="nil"/>
              <w:right w:val="nil"/>
            </w:tcBorders>
          </w:tcPr>
          <w:p>
            <w:pPr>
              <w:pStyle w:val="0"/>
              <w:jc w:val="center"/>
            </w:pPr>
            <w:r>
              <w:rPr>
                <w:sz w:val="20"/>
              </w:rPr>
              <w:t xml:space="preserve">ds19.053</w:t>
            </w:r>
          </w:p>
        </w:tc>
        <w:tc>
          <w:tcPr>
            <w:tcW w:w="2842" w:type="dxa"/>
            <w:tcBorders>
              <w:top w:val="nil"/>
              <w:left w:val="nil"/>
              <w:bottom w:val="nil"/>
              <w:right w:val="nil"/>
            </w:tcBorders>
          </w:tcPr>
          <w:p>
            <w:pPr>
              <w:pStyle w:val="0"/>
            </w:pPr>
            <w:r>
              <w:rPr>
                <w:sz w:val="20"/>
              </w:rPr>
              <w:t xml:space="preserve">Лучевая терапия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fr08 - 10, fr11 - 20</w:t>
            </w:r>
          </w:p>
        </w:tc>
        <w:tc>
          <w:tcPr>
            <w:tcW w:w="1020" w:type="dxa"/>
            <w:tcBorders>
              <w:top w:val="nil"/>
              <w:left w:val="nil"/>
              <w:bottom w:val="nil"/>
              <w:right w:val="nil"/>
            </w:tcBorders>
          </w:tcPr>
          <w:p>
            <w:pPr>
              <w:pStyle w:val="0"/>
              <w:jc w:val="center"/>
            </w:pPr>
            <w:r>
              <w:rPr>
                <w:sz w:val="20"/>
              </w:rPr>
              <w:t xml:space="preserve">2,93</w:t>
            </w:r>
          </w:p>
        </w:tc>
      </w:tr>
      <w:tr>
        <w:tc>
          <w:tcPr>
            <w:tcW w:w="1238" w:type="dxa"/>
            <w:tcBorders>
              <w:top w:val="nil"/>
              <w:left w:val="nil"/>
              <w:bottom w:val="nil"/>
              <w:right w:val="nil"/>
            </w:tcBorders>
          </w:tcPr>
          <w:p>
            <w:pPr>
              <w:pStyle w:val="0"/>
              <w:jc w:val="center"/>
            </w:pPr>
            <w:r>
              <w:rPr>
                <w:sz w:val="20"/>
              </w:rPr>
              <w:t xml:space="preserve">ds19.054</w:t>
            </w:r>
          </w:p>
        </w:tc>
        <w:tc>
          <w:tcPr>
            <w:tcW w:w="2842" w:type="dxa"/>
            <w:tcBorders>
              <w:top w:val="nil"/>
              <w:left w:val="nil"/>
              <w:bottom w:val="nil"/>
              <w:right w:val="nil"/>
            </w:tcBorders>
          </w:tcPr>
          <w:p>
            <w:pPr>
              <w:pStyle w:val="0"/>
            </w:pPr>
            <w:r>
              <w:rPr>
                <w:sz w:val="20"/>
              </w:rPr>
              <w:t xml:space="preserve">Лучевая терапия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A07.08.002, A07.16.002, A07.19.002, A07.20.003.006, A07.30.007, A07.30.013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3,14</w:t>
            </w:r>
          </w:p>
        </w:tc>
      </w:tr>
      <w:tr>
        <w:tc>
          <w:tcPr>
            <w:tcW w:w="1238" w:type="dxa"/>
            <w:tcBorders>
              <w:top w:val="nil"/>
              <w:left w:val="nil"/>
              <w:bottom w:val="nil"/>
              <w:right w:val="nil"/>
            </w:tcBorders>
          </w:tcPr>
          <w:p>
            <w:pPr>
              <w:pStyle w:val="0"/>
              <w:jc w:val="center"/>
            </w:pPr>
            <w:r>
              <w:rPr>
                <w:sz w:val="20"/>
              </w:rPr>
              <w:t xml:space="preserve">ds19.055</w:t>
            </w:r>
          </w:p>
        </w:tc>
        <w:tc>
          <w:tcPr>
            <w:tcW w:w="2842" w:type="dxa"/>
            <w:tcBorders>
              <w:top w:val="nil"/>
              <w:left w:val="nil"/>
              <w:bottom w:val="nil"/>
              <w:right w:val="nil"/>
            </w:tcBorders>
          </w:tcPr>
          <w:p>
            <w:pPr>
              <w:pStyle w:val="0"/>
            </w:pPr>
            <w:r>
              <w:rPr>
                <w:sz w:val="20"/>
              </w:rPr>
              <w:t xml:space="preserve">Лучевая терапия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3,80</w:t>
            </w:r>
          </w:p>
        </w:tc>
      </w:tr>
      <w:tr>
        <w:tc>
          <w:tcPr>
            <w:tcW w:w="1238" w:type="dxa"/>
            <w:tcBorders>
              <w:top w:val="nil"/>
              <w:left w:val="nil"/>
              <w:bottom w:val="nil"/>
              <w:right w:val="nil"/>
            </w:tcBorders>
          </w:tcPr>
          <w:p>
            <w:pPr>
              <w:pStyle w:val="0"/>
              <w:jc w:val="center"/>
            </w:pPr>
            <w:r>
              <w:rPr>
                <w:sz w:val="20"/>
              </w:rPr>
              <w:t xml:space="preserve">ds19.056</w:t>
            </w:r>
          </w:p>
        </w:tc>
        <w:tc>
          <w:tcPr>
            <w:tcW w:w="2842" w:type="dxa"/>
            <w:tcBorders>
              <w:top w:val="nil"/>
              <w:left w:val="nil"/>
              <w:bottom w:val="nil"/>
              <w:right w:val="nil"/>
            </w:tcBorders>
          </w:tcPr>
          <w:p>
            <w:pPr>
              <w:pStyle w:val="0"/>
            </w:pPr>
            <w:r>
              <w:rPr>
                <w:sz w:val="20"/>
              </w:rPr>
              <w:t xml:space="preserve">Лучевая терапия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w:t>
            </w:r>
          </w:p>
        </w:tc>
        <w:tc>
          <w:tcPr>
            <w:tcW w:w="2834" w:type="dxa"/>
            <w:tcBorders>
              <w:top w:val="nil"/>
              <w:left w:val="nil"/>
              <w:bottom w:val="nil"/>
              <w:right w:val="nil"/>
            </w:tcBorders>
          </w:tcPr>
          <w:p>
            <w:pPr>
              <w:pStyle w:val="0"/>
            </w:pPr>
            <w:r>
              <w:rPr>
                <w:sz w:val="20"/>
              </w:rPr>
              <w:t xml:space="preserve">фракции: fr21 - 29, fr30 - 32, fr33 - 99</w:t>
            </w:r>
          </w:p>
        </w:tc>
        <w:tc>
          <w:tcPr>
            <w:tcW w:w="1020" w:type="dxa"/>
            <w:tcBorders>
              <w:top w:val="nil"/>
              <w:left w:val="nil"/>
              <w:bottom w:val="nil"/>
              <w:right w:val="nil"/>
            </w:tcBorders>
          </w:tcPr>
          <w:p>
            <w:pPr>
              <w:pStyle w:val="0"/>
              <w:jc w:val="center"/>
            </w:pPr>
            <w:r>
              <w:rPr>
                <w:sz w:val="20"/>
              </w:rPr>
              <w:t xml:space="preserve">4,70</w:t>
            </w:r>
          </w:p>
        </w:tc>
      </w:tr>
      <w:tr>
        <w:tc>
          <w:tcPr>
            <w:tcW w:w="1238" w:type="dxa"/>
            <w:tcBorders>
              <w:top w:val="nil"/>
              <w:left w:val="nil"/>
              <w:bottom w:val="nil"/>
              <w:right w:val="nil"/>
            </w:tcBorders>
          </w:tcPr>
          <w:p>
            <w:pPr>
              <w:pStyle w:val="0"/>
              <w:jc w:val="center"/>
            </w:pPr>
            <w:r>
              <w:rPr>
                <w:sz w:val="20"/>
              </w:rPr>
              <w:t xml:space="preserve">ds19.057</w:t>
            </w:r>
          </w:p>
        </w:tc>
        <w:tc>
          <w:tcPr>
            <w:tcW w:w="2842" w:type="dxa"/>
            <w:tcBorders>
              <w:top w:val="nil"/>
              <w:left w:val="nil"/>
              <w:bottom w:val="nil"/>
              <w:right w:val="nil"/>
            </w:tcBorders>
          </w:tcPr>
          <w:p>
            <w:pPr>
              <w:pStyle w:val="0"/>
            </w:pPr>
            <w:r>
              <w:rPr>
                <w:sz w:val="20"/>
              </w:rPr>
              <w:t xml:space="preserve">Лучевая терапия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A07.30.003.002, A07.30.012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22,62</w:t>
            </w:r>
          </w:p>
        </w:tc>
      </w:tr>
      <w:tr>
        <w:tc>
          <w:tcPr>
            <w:tcW w:w="1238" w:type="dxa"/>
            <w:tcBorders>
              <w:top w:val="nil"/>
              <w:left w:val="nil"/>
              <w:bottom w:val="nil"/>
              <w:right w:val="nil"/>
            </w:tcBorders>
          </w:tcPr>
          <w:p>
            <w:pPr>
              <w:pStyle w:val="0"/>
              <w:jc w:val="center"/>
            </w:pPr>
            <w:r>
              <w:rPr>
                <w:sz w:val="20"/>
              </w:rPr>
              <w:t xml:space="preserve">ds19.058</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4,09</w:t>
            </w:r>
          </w:p>
        </w:tc>
      </w:tr>
      <w:tr>
        <w:tc>
          <w:tcPr>
            <w:tcW w:w="1238" w:type="dxa"/>
            <w:tcBorders>
              <w:top w:val="nil"/>
              <w:left w:val="nil"/>
              <w:bottom w:val="nil"/>
              <w:right w:val="nil"/>
            </w:tcBorders>
          </w:tcPr>
          <w:p>
            <w:pPr>
              <w:pStyle w:val="0"/>
              <w:jc w:val="center"/>
            </w:pPr>
            <w:r>
              <w:rPr>
                <w:sz w:val="20"/>
              </w:rPr>
              <w:t xml:space="preserve">ds19.060</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A07.30.009, A07.30.009.001</w:t>
            </w:r>
          </w:p>
        </w:tc>
        <w:tc>
          <w:tcPr>
            <w:tcW w:w="2834" w:type="dxa"/>
            <w:tcBorders>
              <w:top w:val="nil"/>
              <w:left w:val="nil"/>
              <w:bottom w:val="nil"/>
              <w:right w:val="nil"/>
            </w:tcBorders>
          </w:tcPr>
          <w:p>
            <w:pPr>
              <w:pStyle w:val="0"/>
            </w:pPr>
            <w:r>
              <w:rPr>
                <w:sz w:val="20"/>
              </w:rPr>
              <w:t xml:space="preserve">иной классификационный критерий: mt001, mt002, mt003, mt004, mt005, mt006, mt010, mt012, mt013, mt015, mt016, mt017, mt018, mt019, mt020, mt023, mt024</w:t>
            </w:r>
          </w:p>
        </w:tc>
        <w:tc>
          <w:tcPr>
            <w:tcW w:w="1020" w:type="dxa"/>
            <w:tcBorders>
              <w:top w:val="nil"/>
              <w:left w:val="nil"/>
              <w:bottom w:val="nil"/>
              <w:right w:val="nil"/>
            </w:tcBorders>
          </w:tcPr>
          <w:p>
            <w:pPr>
              <w:pStyle w:val="0"/>
              <w:jc w:val="center"/>
            </w:pPr>
            <w:r>
              <w:rPr>
                <w:sz w:val="20"/>
              </w:rPr>
              <w:t xml:space="preserve">4,96</w:t>
            </w:r>
          </w:p>
        </w:tc>
      </w:tr>
      <w:tr>
        <w:tc>
          <w:tcPr>
            <w:tcW w:w="1238" w:type="dxa"/>
            <w:tcBorders>
              <w:top w:val="nil"/>
              <w:left w:val="nil"/>
              <w:bottom w:val="nil"/>
              <w:right w:val="nil"/>
            </w:tcBorders>
          </w:tcPr>
          <w:p>
            <w:pPr>
              <w:pStyle w:val="0"/>
              <w:jc w:val="center"/>
            </w:pPr>
            <w:r>
              <w:rPr>
                <w:sz w:val="20"/>
              </w:rPr>
              <w:t xml:space="preserve">ds19.061</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mt008, mt014, mt021, mt022</w:t>
            </w:r>
          </w:p>
        </w:tc>
        <w:tc>
          <w:tcPr>
            <w:tcW w:w="1020" w:type="dxa"/>
            <w:tcBorders>
              <w:top w:val="nil"/>
              <w:left w:val="nil"/>
              <w:bottom w:val="nil"/>
              <w:right w:val="nil"/>
            </w:tcBorders>
          </w:tcPr>
          <w:p>
            <w:pPr>
              <w:pStyle w:val="0"/>
              <w:jc w:val="center"/>
            </w:pPr>
            <w:r>
              <w:rPr>
                <w:sz w:val="20"/>
              </w:rPr>
              <w:t xml:space="preserve">13,27</w:t>
            </w:r>
          </w:p>
        </w:tc>
      </w:tr>
      <w:tr>
        <w:tc>
          <w:tcPr>
            <w:tcW w:w="1238" w:type="dxa"/>
            <w:tcBorders>
              <w:top w:val="nil"/>
              <w:left w:val="nil"/>
              <w:bottom w:val="nil"/>
              <w:right w:val="nil"/>
            </w:tcBorders>
          </w:tcPr>
          <w:p>
            <w:pPr>
              <w:pStyle w:val="0"/>
              <w:jc w:val="center"/>
            </w:pPr>
            <w:r>
              <w:rPr>
                <w:sz w:val="20"/>
              </w:rPr>
              <w:t xml:space="preserve">ds19.062</w:t>
            </w:r>
          </w:p>
        </w:tc>
        <w:tc>
          <w:tcPr>
            <w:tcW w:w="2842" w:type="dxa"/>
            <w:tcBorders>
              <w:top w:val="nil"/>
              <w:left w:val="nil"/>
              <w:bottom w:val="nil"/>
              <w:right w:val="nil"/>
            </w:tcBorders>
          </w:tcPr>
          <w:p>
            <w:pPr>
              <w:pStyle w:val="0"/>
            </w:pPr>
            <w:r>
              <w:rPr>
                <w:sz w:val="20"/>
              </w:rPr>
              <w:t xml:space="preserve">Лучевая терапия в сочетании с лекарственной терапией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A06.01.007.001, A06.03.065, A06.04.018, A06.08.008, A06.09.009, A06.11.003, A06.20.007, A06.23.005, A07.01.004, A07.03.002.001, A07.03.002.002, A07.06.002.001, A07.06.002.002, A07.06.004, A07.07.001.001, A07.07.001.002, A07.07.003.001, A07.07.003.002, A07.07.005, A07.08.001.001, A07.08.001.002, A07.09.001.001, A07.09.001.002, A07.09.002, A07.11.001.001, A07.11.001.002, A07.12.001, A07.14.001, A07.14.001.002, A07.15.001, A07.15.001.001, A07.16.001.001, A07.16.001.002, A07.18.001.001, A07.18.001.002, A07.19.001.001, A07.19.001.002, A07.20.001.001, A07.20.001.002, A07.20.003.001, A07.20.003.002, A07.21.001, A07.21.001.002, A07.22.001.001, A07.22.001.002, A07.23.001, A07.23.001.002, A07.23.002, A07.26.002, A07.28.001.001, A07.28.001.002, A07.30.002, A07.30.009, A07.30.009.001, A07.30.025.001, A07.30.025.002</w:t>
            </w:r>
          </w:p>
        </w:tc>
        <w:tc>
          <w:tcPr>
            <w:tcW w:w="2834" w:type="dxa"/>
            <w:tcBorders>
              <w:top w:val="nil"/>
              <w:left w:val="nil"/>
              <w:bottom w:val="nil"/>
              <w:right w:val="nil"/>
            </w:tcBorders>
          </w:tcPr>
          <w:p>
            <w:pPr>
              <w:pStyle w:val="0"/>
            </w:pPr>
            <w:r>
              <w:rPr>
                <w:sz w:val="20"/>
              </w:rPr>
              <w:t xml:space="preserve">иной классификационный критерий: mt007, mt009, mt011</w:t>
            </w:r>
          </w:p>
        </w:tc>
        <w:tc>
          <w:tcPr>
            <w:tcW w:w="1020" w:type="dxa"/>
            <w:tcBorders>
              <w:top w:val="nil"/>
              <w:left w:val="nil"/>
              <w:bottom w:val="nil"/>
              <w:right w:val="nil"/>
            </w:tcBorders>
          </w:tcPr>
          <w:p>
            <w:pPr>
              <w:pStyle w:val="0"/>
              <w:jc w:val="center"/>
            </w:pPr>
            <w:r>
              <w:rPr>
                <w:sz w:val="20"/>
              </w:rPr>
              <w:t xml:space="preserve">25,33</w:t>
            </w:r>
          </w:p>
        </w:tc>
      </w:tr>
      <w:tr>
        <w:tc>
          <w:tcPr>
            <w:tcW w:w="1238" w:type="dxa"/>
            <w:tcBorders>
              <w:top w:val="nil"/>
              <w:left w:val="nil"/>
              <w:bottom w:val="nil"/>
              <w:right w:val="nil"/>
            </w:tcBorders>
          </w:tcPr>
          <w:p>
            <w:pPr>
              <w:pStyle w:val="0"/>
              <w:jc w:val="center"/>
            </w:pPr>
            <w:r>
              <w:rPr>
                <w:sz w:val="20"/>
              </w:rPr>
              <w:t xml:space="preserve">ds19.063</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до 3 дней включительно</w:t>
            </w:r>
          </w:p>
        </w:tc>
        <w:tc>
          <w:tcPr>
            <w:tcW w:w="1020" w:type="dxa"/>
            <w:tcBorders>
              <w:top w:val="nil"/>
              <w:left w:val="nil"/>
              <w:bottom w:val="nil"/>
              <w:right w:val="nil"/>
            </w:tcBorders>
          </w:tcPr>
          <w:p>
            <w:pPr>
              <w:pStyle w:val="0"/>
              <w:jc w:val="center"/>
            </w:pPr>
            <w:r>
              <w:rPr>
                <w:sz w:val="20"/>
              </w:rPr>
              <w:t xml:space="preserve">0,20</w:t>
            </w:r>
          </w:p>
        </w:tc>
      </w:tr>
      <w:tr>
        <w:tc>
          <w:tcPr>
            <w:tcW w:w="1238" w:type="dxa"/>
            <w:tcBorders>
              <w:top w:val="nil"/>
              <w:left w:val="nil"/>
              <w:bottom w:val="nil"/>
              <w:right w:val="nil"/>
            </w:tcBorders>
          </w:tcPr>
          <w:p>
            <w:pPr>
              <w:pStyle w:val="0"/>
              <w:jc w:val="center"/>
            </w:pPr>
            <w:r>
              <w:rPr>
                <w:sz w:val="20"/>
              </w:rPr>
              <w:t xml:space="preserve">ds19.064</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2)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 от 4 до 10 дней включительно</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ds19.065</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3)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11 до 20 дней включительно</w:t>
            </w:r>
          </w:p>
        </w:tc>
        <w:tc>
          <w:tcPr>
            <w:tcW w:w="1020" w:type="dxa"/>
            <w:tcBorders>
              <w:top w:val="nil"/>
              <w:left w:val="nil"/>
              <w:bottom w:val="nil"/>
              <w:right w:val="nil"/>
            </w:tcBorders>
          </w:tcPr>
          <w:p>
            <w:pPr>
              <w:pStyle w:val="0"/>
              <w:jc w:val="center"/>
            </w:pPr>
            <w:r>
              <w:rPr>
                <w:sz w:val="20"/>
              </w:rPr>
              <w:t xml:space="preserve">1,68</w:t>
            </w:r>
          </w:p>
        </w:tc>
      </w:tr>
      <w:tr>
        <w:tc>
          <w:tcPr>
            <w:tcW w:w="1238" w:type="dxa"/>
            <w:tcBorders>
              <w:top w:val="nil"/>
              <w:left w:val="nil"/>
              <w:bottom w:val="nil"/>
              <w:right w:val="nil"/>
            </w:tcBorders>
          </w:tcPr>
          <w:p>
            <w:pPr>
              <w:pStyle w:val="0"/>
              <w:jc w:val="center"/>
            </w:pPr>
            <w:r>
              <w:rPr>
                <w:sz w:val="20"/>
              </w:rPr>
              <w:t xml:space="preserve">ds19.066</w:t>
            </w:r>
          </w:p>
        </w:tc>
        <w:tc>
          <w:tcPr>
            <w:tcW w:w="2842"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4)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длительность:</w:t>
            </w:r>
          </w:p>
          <w:p>
            <w:pPr>
              <w:pStyle w:val="0"/>
            </w:pPr>
            <w:r>
              <w:rPr>
                <w:sz w:val="20"/>
              </w:rPr>
              <w:t xml:space="preserve">от 21 до 30 дней включительно</w:t>
            </w:r>
          </w:p>
        </w:tc>
        <w:tc>
          <w:tcPr>
            <w:tcW w:w="1020" w:type="dxa"/>
            <w:tcBorders>
              <w:top w:val="nil"/>
              <w:left w:val="nil"/>
              <w:bottom w:val="nil"/>
              <w:right w:val="nil"/>
            </w:tcBorders>
          </w:tcPr>
          <w:p>
            <w:pPr>
              <w:pStyle w:val="0"/>
              <w:jc w:val="center"/>
            </w:pPr>
            <w:r>
              <w:rPr>
                <w:sz w:val="20"/>
              </w:rPr>
              <w:t xml:space="preserve">3,11</w:t>
            </w:r>
          </w:p>
        </w:tc>
      </w:tr>
      <w:tr>
        <w:tc>
          <w:tcPr>
            <w:tcW w:w="1238" w:type="dxa"/>
            <w:tcBorders>
              <w:top w:val="nil"/>
              <w:left w:val="nil"/>
              <w:bottom w:val="nil"/>
              <w:right w:val="nil"/>
            </w:tcBorders>
          </w:tcPr>
          <w:p>
            <w:pPr>
              <w:pStyle w:val="0"/>
              <w:jc w:val="center"/>
            </w:pPr>
            <w:r>
              <w:rPr>
                <w:sz w:val="20"/>
              </w:rPr>
              <w:t xml:space="preserve">ds19.067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ds19.068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1,45</w:t>
            </w:r>
          </w:p>
        </w:tc>
      </w:tr>
      <w:tr>
        <w:tc>
          <w:tcPr>
            <w:tcW w:w="1238" w:type="dxa"/>
            <w:tcBorders>
              <w:top w:val="nil"/>
              <w:left w:val="nil"/>
              <w:bottom w:val="nil"/>
              <w:right w:val="nil"/>
            </w:tcBorders>
          </w:tcPr>
          <w:p>
            <w:pPr>
              <w:pStyle w:val="0"/>
              <w:jc w:val="center"/>
            </w:pPr>
            <w:r>
              <w:rPr>
                <w:sz w:val="20"/>
              </w:rPr>
              <w:t xml:space="preserve">ds19.069</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3,04</w:t>
            </w:r>
          </w:p>
        </w:tc>
      </w:tr>
      <w:tr>
        <w:tc>
          <w:tcPr>
            <w:tcW w:w="1238" w:type="dxa"/>
            <w:tcBorders>
              <w:top w:val="nil"/>
              <w:left w:val="nil"/>
              <w:bottom w:val="nil"/>
              <w:right w:val="nil"/>
            </w:tcBorders>
          </w:tcPr>
          <w:p>
            <w:pPr>
              <w:pStyle w:val="0"/>
              <w:jc w:val="center"/>
            </w:pPr>
            <w:r>
              <w:rPr>
                <w:sz w:val="20"/>
              </w:rPr>
              <w:t xml:space="preserve">ds19.070</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w:t>
            </w:r>
          </w:p>
        </w:tc>
        <w:tc>
          <w:tcPr>
            <w:tcW w:w="1020" w:type="dxa"/>
            <w:tcBorders>
              <w:top w:val="nil"/>
              <w:left w:val="nil"/>
              <w:bottom w:val="nil"/>
              <w:right w:val="nil"/>
            </w:tcBorders>
          </w:tcPr>
          <w:p>
            <w:pPr>
              <w:pStyle w:val="0"/>
              <w:jc w:val="center"/>
            </w:pPr>
            <w:r>
              <w:rPr>
                <w:sz w:val="20"/>
              </w:rPr>
              <w:t xml:space="preserve">5,63</w:t>
            </w:r>
          </w:p>
        </w:tc>
      </w:tr>
      <w:tr>
        <w:tc>
          <w:tcPr>
            <w:tcW w:w="1238" w:type="dxa"/>
            <w:tcBorders>
              <w:top w:val="nil"/>
              <w:left w:val="nil"/>
              <w:bottom w:val="nil"/>
              <w:right w:val="nil"/>
            </w:tcBorders>
          </w:tcPr>
          <w:p>
            <w:pPr>
              <w:pStyle w:val="0"/>
              <w:jc w:val="center"/>
            </w:pPr>
            <w:r>
              <w:rPr>
                <w:sz w:val="20"/>
              </w:rPr>
              <w:t xml:space="preserve">ds19.071</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2,78</w:t>
            </w:r>
          </w:p>
        </w:tc>
      </w:tr>
      <w:tr>
        <w:tc>
          <w:tcPr>
            <w:tcW w:w="1238" w:type="dxa"/>
            <w:tcBorders>
              <w:top w:val="nil"/>
              <w:left w:val="nil"/>
              <w:bottom w:val="nil"/>
              <w:right w:val="nil"/>
            </w:tcBorders>
          </w:tcPr>
          <w:p>
            <w:pPr>
              <w:pStyle w:val="0"/>
              <w:jc w:val="center"/>
            </w:pPr>
            <w:r>
              <w:rPr>
                <w:sz w:val="20"/>
              </w:rPr>
              <w:t xml:space="preserve">ds19.072</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2)</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3,82</w:t>
            </w:r>
          </w:p>
        </w:tc>
      </w:tr>
      <w:tr>
        <w:tc>
          <w:tcPr>
            <w:tcW w:w="1238" w:type="dxa"/>
            <w:tcBorders>
              <w:top w:val="nil"/>
              <w:left w:val="nil"/>
              <w:bottom w:val="nil"/>
              <w:right w:val="nil"/>
            </w:tcBorders>
          </w:tcPr>
          <w:p>
            <w:pPr>
              <w:pStyle w:val="0"/>
              <w:jc w:val="center"/>
            </w:pPr>
            <w:r>
              <w:rPr>
                <w:sz w:val="20"/>
              </w:rPr>
              <w:t xml:space="preserve">ds19.073</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3)</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5,49</w:t>
            </w:r>
          </w:p>
        </w:tc>
      </w:tr>
      <w:tr>
        <w:tc>
          <w:tcPr>
            <w:tcW w:w="1238" w:type="dxa"/>
            <w:tcBorders>
              <w:top w:val="nil"/>
              <w:left w:val="nil"/>
              <w:bottom w:val="nil"/>
              <w:right w:val="nil"/>
            </w:tcBorders>
          </w:tcPr>
          <w:p>
            <w:pPr>
              <w:pStyle w:val="0"/>
              <w:jc w:val="center"/>
            </w:pPr>
            <w:r>
              <w:rPr>
                <w:sz w:val="20"/>
              </w:rPr>
              <w:t xml:space="preserve">ds19.074</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21 до 30 дней включительно</w:t>
            </w:r>
          </w:p>
          <w:p>
            <w:pPr>
              <w:pStyle w:val="0"/>
            </w:pPr>
            <w:r>
              <w:rPr>
                <w:sz w:val="20"/>
              </w:rPr>
              <w:t xml:space="preserve">иной классификационный критерий: gemop1, gemop2, gemop4, gemop7, gemop10, gemop17, gemop21, gemop22, gemop23, gemop24, gemop25, gemop26</w:t>
            </w:r>
          </w:p>
        </w:tc>
        <w:tc>
          <w:tcPr>
            <w:tcW w:w="1020" w:type="dxa"/>
            <w:tcBorders>
              <w:top w:val="nil"/>
              <w:left w:val="nil"/>
              <w:bottom w:val="nil"/>
              <w:right w:val="nil"/>
            </w:tcBorders>
          </w:tcPr>
          <w:p>
            <w:pPr>
              <w:pStyle w:val="0"/>
              <w:jc w:val="center"/>
            </w:pPr>
            <w:r>
              <w:rPr>
                <w:sz w:val="20"/>
              </w:rPr>
              <w:t xml:space="preserve">8,02</w:t>
            </w:r>
          </w:p>
        </w:tc>
      </w:tr>
      <w:tr>
        <w:tc>
          <w:tcPr>
            <w:tcW w:w="1238" w:type="dxa"/>
            <w:tcBorders>
              <w:top w:val="nil"/>
              <w:left w:val="nil"/>
              <w:bottom w:val="nil"/>
              <w:right w:val="nil"/>
            </w:tcBorders>
          </w:tcPr>
          <w:p>
            <w:pPr>
              <w:pStyle w:val="0"/>
              <w:jc w:val="center"/>
            </w:pPr>
            <w:r>
              <w:rPr>
                <w:sz w:val="20"/>
              </w:rPr>
              <w:t xml:space="preserve">ds19.075</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до 3 дней</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24,85</w:t>
            </w:r>
          </w:p>
        </w:tc>
      </w:tr>
      <w:tr>
        <w:tc>
          <w:tcPr>
            <w:tcW w:w="1238" w:type="dxa"/>
            <w:tcBorders>
              <w:top w:val="nil"/>
              <w:left w:val="nil"/>
              <w:bottom w:val="nil"/>
              <w:right w:val="nil"/>
            </w:tcBorders>
          </w:tcPr>
          <w:p>
            <w:pPr>
              <w:pStyle w:val="0"/>
              <w:jc w:val="center"/>
            </w:pPr>
            <w:r>
              <w:rPr>
                <w:sz w:val="20"/>
              </w:rPr>
              <w:t xml:space="preserve">ds19.076</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6)</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 от 4 до 10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25,68</w:t>
            </w:r>
          </w:p>
        </w:tc>
      </w:tr>
      <w:tr>
        <w:tc>
          <w:tcPr>
            <w:tcW w:w="1238" w:type="dxa"/>
            <w:tcBorders>
              <w:top w:val="nil"/>
              <w:left w:val="nil"/>
              <w:bottom w:val="nil"/>
              <w:right w:val="nil"/>
            </w:tcBorders>
          </w:tcPr>
          <w:p>
            <w:pPr>
              <w:pStyle w:val="0"/>
              <w:jc w:val="center"/>
            </w:pPr>
            <w:r>
              <w:rPr>
                <w:sz w:val="20"/>
              </w:rPr>
              <w:t xml:space="preserve">ds19.077</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7)</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11 до 20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27,45</w:t>
            </w:r>
          </w:p>
        </w:tc>
      </w:tr>
      <w:tr>
        <w:tc>
          <w:tcPr>
            <w:tcW w:w="1238" w:type="dxa"/>
            <w:tcBorders>
              <w:top w:val="nil"/>
              <w:left w:val="nil"/>
              <w:bottom w:val="nil"/>
              <w:right w:val="nil"/>
            </w:tcBorders>
          </w:tcPr>
          <w:p>
            <w:pPr>
              <w:pStyle w:val="0"/>
              <w:jc w:val="center"/>
            </w:pPr>
            <w:r>
              <w:rPr>
                <w:sz w:val="20"/>
              </w:rPr>
              <w:t xml:space="preserve">ds19.078</w:t>
            </w:r>
          </w:p>
        </w:tc>
        <w:tc>
          <w:tcPr>
            <w:tcW w:w="2842"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8)</w:t>
            </w:r>
          </w:p>
        </w:tc>
        <w:tc>
          <w:tcPr>
            <w:tcW w:w="3968" w:type="dxa"/>
            <w:tcBorders>
              <w:top w:val="nil"/>
              <w:left w:val="nil"/>
              <w:bottom w:val="nil"/>
              <w:right w:val="nil"/>
            </w:tcBorders>
          </w:tcPr>
          <w:p>
            <w:pPr>
              <w:pStyle w:val="0"/>
            </w:pPr>
            <w:r>
              <w:rPr>
                <w:sz w:val="20"/>
              </w:rPr>
              <w:t xml:space="preserve">C81 - C96, D45 - D47</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длительность:</w:t>
            </w:r>
          </w:p>
          <w:p>
            <w:pPr>
              <w:pStyle w:val="0"/>
            </w:pPr>
            <w:r>
              <w:rPr>
                <w:sz w:val="20"/>
              </w:rPr>
              <w:t xml:space="preserve">от 21 до 30 дней включительно</w:t>
            </w:r>
          </w:p>
          <w:p>
            <w:pPr>
              <w:pStyle w:val="0"/>
            </w:pPr>
            <w:r>
              <w:rPr>
                <w:sz w:val="20"/>
              </w:rPr>
              <w:t xml:space="preserve">иной классификационный критерий: gemop3, gemop6, gemop9, gemop11, gemop12, gemop13, gemop14, gemop16, gemop18</w:t>
            </w:r>
          </w:p>
        </w:tc>
        <w:tc>
          <w:tcPr>
            <w:tcW w:w="1020" w:type="dxa"/>
            <w:tcBorders>
              <w:top w:val="nil"/>
              <w:left w:val="nil"/>
              <w:bottom w:val="nil"/>
              <w:right w:val="nil"/>
            </w:tcBorders>
          </w:tcPr>
          <w:p>
            <w:pPr>
              <w:pStyle w:val="0"/>
              <w:jc w:val="center"/>
            </w:pPr>
            <w:r>
              <w:rPr>
                <w:sz w:val="20"/>
              </w:rPr>
              <w:t xml:space="preserve">29,48</w:t>
            </w:r>
          </w:p>
        </w:tc>
      </w:tr>
      <w:tr>
        <w:tc>
          <w:tcPr>
            <w:tcW w:w="1238" w:type="dxa"/>
            <w:tcBorders>
              <w:top w:val="nil"/>
              <w:left w:val="nil"/>
              <w:bottom w:val="nil"/>
              <w:right w:val="nil"/>
            </w:tcBorders>
          </w:tcPr>
          <w:p>
            <w:pPr>
              <w:pStyle w:val="0"/>
              <w:jc w:val="center"/>
            </w:pPr>
            <w:r>
              <w:rPr>
                <w:sz w:val="20"/>
              </w:rPr>
              <w:t xml:space="preserve">ds19.079</w:t>
            </w:r>
          </w:p>
        </w:tc>
        <w:tc>
          <w:tcPr>
            <w:tcW w:w="2842" w:type="dxa"/>
            <w:tcBorders>
              <w:top w:val="nil"/>
              <w:left w:val="nil"/>
              <w:bottom w:val="nil"/>
              <w:right w:val="nil"/>
            </w:tcBorders>
          </w:tcPr>
          <w:p>
            <w:pPr>
              <w:pStyle w:val="0"/>
            </w:pPr>
            <w:r>
              <w:rPr>
                <w:sz w:val="20"/>
              </w:rPr>
              <w:t xml:space="preserve">Лучевые повреждения</w:t>
            </w:r>
          </w:p>
        </w:tc>
        <w:tc>
          <w:tcPr>
            <w:tcW w:w="3968" w:type="dxa"/>
            <w:tcBorders>
              <w:top w:val="nil"/>
              <w:left w:val="nil"/>
              <w:bottom w:val="nil"/>
              <w:right w:val="nil"/>
            </w:tcBorders>
          </w:tcPr>
          <w:p>
            <w:pPr>
              <w:pStyle w:val="0"/>
            </w:pPr>
            <w:r>
              <w:rPr>
                <w:sz w:val="20"/>
              </w:rPr>
              <w:t xml:space="preserve">I42.7, I89.8, I97.2, J70.1, K62.7, L58.9, M54, N30.4, N76.6</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дополнительные диагнозы: C.</w:t>
            </w:r>
          </w:p>
          <w:p>
            <w:pPr>
              <w:pStyle w:val="0"/>
            </w:pPr>
            <w:r>
              <w:rPr>
                <w:sz w:val="20"/>
              </w:rPr>
              <w:t xml:space="preserve">иной классификационный критерий: olt</w:t>
            </w:r>
          </w:p>
        </w:tc>
        <w:tc>
          <w:tcPr>
            <w:tcW w:w="1020" w:type="dxa"/>
            <w:tcBorders>
              <w:top w:val="nil"/>
              <w:left w:val="nil"/>
              <w:bottom w:val="nil"/>
              <w:right w:val="nil"/>
            </w:tcBorders>
          </w:tcPr>
          <w:p>
            <w:pPr>
              <w:pStyle w:val="0"/>
              <w:jc w:val="center"/>
            </w:pPr>
            <w:r>
              <w:rPr>
                <w:sz w:val="20"/>
              </w:rPr>
              <w:t xml:space="preserve">2,62</w:t>
            </w:r>
          </w:p>
        </w:tc>
      </w:tr>
      <w:tr>
        <w:tc>
          <w:tcPr>
            <w:tcW w:w="1238" w:type="dxa"/>
            <w:tcBorders>
              <w:top w:val="nil"/>
              <w:left w:val="nil"/>
              <w:bottom w:val="nil"/>
              <w:right w:val="nil"/>
            </w:tcBorders>
          </w:tcPr>
          <w:p>
            <w:pPr>
              <w:pStyle w:val="0"/>
              <w:jc w:val="center"/>
            </w:pPr>
            <w:r>
              <w:rPr>
                <w:sz w:val="20"/>
              </w:rPr>
              <w:t xml:space="preserve">ds19.116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sh0019, sh0024, sh0025, sh0028, sh0047, sh0050, sh0058, sh0061, sh0090, sh0113, sh0121, sh0124, sh0128, sh0139, sh0144, sh0153, sh0182, sh0202, sh0224, sh0229, sh0253, sh0350, sh0556, sh0582, sh0605, sh0616, sh0632, sh0632.1, sh0634, sh0635, sh0636, sh0639, sh0640, sh0641, sh0671, sh0673, sh0675, sh0677, sh0690, sh0695, sh0698, sh0700, sh0702, sh0702.1, sh0704, sh0707, sh0711, sh0712, sh0717, sh0767, sh0768, sh0770, sh0779, sh0780, sh0786, sh0787, sh0790, sh0793, sh0794, sh0795, sh0797, sh0798, sh0800, sh0807, sh0811, sh0816, sh0867, sh0871, sh0880, sh0888, sh0892, sh0909, sh0915, sh0922, sh0923, sh0927, sh0929, sh0929.1, sh0933, sh0950, sh0951, sh0971, sh0972, sh0977, sh1002, sh1031, sh1035, sh1036, sh1056, sh1067, sh1068, sh1074, sh1104, sh1108, sh1109, sh1110, sh1116, sh1179, sh1180, sh1184, sh1185, sh1186, sh1194, sh1195, sh1204, sh9003</w:t>
            </w:r>
          </w:p>
        </w:tc>
        <w:tc>
          <w:tcPr>
            <w:tcW w:w="1020" w:type="dxa"/>
            <w:tcBorders>
              <w:top w:val="nil"/>
              <w:left w:val="nil"/>
              <w:bottom w:val="nil"/>
              <w:right w:val="nil"/>
            </w:tcBorders>
          </w:tcPr>
          <w:p>
            <w:pPr>
              <w:pStyle w:val="0"/>
              <w:jc w:val="center"/>
            </w:pPr>
            <w:r>
              <w:rPr>
                <w:sz w:val="20"/>
              </w:rPr>
              <w:t xml:space="preserve">0,34</w:t>
            </w:r>
          </w:p>
        </w:tc>
      </w:tr>
      <w:tr>
        <w:tc>
          <w:tcPr>
            <w:tcW w:w="1238" w:type="dxa"/>
            <w:tcBorders>
              <w:top w:val="nil"/>
              <w:left w:val="nil"/>
              <w:bottom w:val="nil"/>
              <w:right w:val="nil"/>
            </w:tcBorders>
          </w:tcPr>
          <w:p>
            <w:pPr>
              <w:pStyle w:val="0"/>
              <w:jc w:val="center"/>
            </w:pPr>
            <w:r>
              <w:rPr>
                <w:sz w:val="20"/>
              </w:rPr>
              <w:t xml:space="preserve">ds19.117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sh0024.1, sh0025.1, sh0028.1, sh0051, sh0052, sh0062, sh0063, sh0068, sh0071, sh0072, sh0083, sh0090.1, sh0121.1, sh0123, sh0130, sh0139.1, sh0140, sh0149, sh0153.1, sh0191, sh0204, sh0226, sh0238, sh0272, sh0280, sh0336, sh0338, sh0339, sh0348, sh0385, sh0389, sh0466, sh0534, sh0537, sh0555, sh0605.1, sh0634.1, sh0635.1, sh0636.1, sh0643, sh0644, sh0646, sh0663, sh0672, sh0673.1, sh0689, sh0693, sh0704.1, sh0705, sh0712.1, sh0716, sh0717.1, sh0719, sh0720, sh0764, sh0765, sh0770.1, sh0773, sh0774, sh0775, sh0776, sh0777, sh0778, sh0779.1, sh0787.1, sh0795.1, sh0797.1, sh0800.1, sh0803, sh0805, sh0811.1, sh0814, sh0815, sh0817, sh0824, sh0835, sh0869, sh0870, sh0873, sh0875, sh0881, sh0888.1, sh0892.1, sh0898, sh0899, sh0900, sh0934, sh0935, sh0946, sh0948, sh0951.1, sh0966, sh0974, sh0975, sh0978, sh0999, sh1031.1, sh1035.1, sh1038, sh1040, sh1041, sh1067.1, sh1077, sh1082, sh1088, sh1106, sh1107, sh1116.1, sh1117, sh1118, sh1119, sh1122, sh1124, sh1125, sh1133, sh1153, sh1157, sh1164, sh1180.1, sh1186.1</w:t>
            </w:r>
          </w:p>
        </w:tc>
        <w:tc>
          <w:tcPr>
            <w:tcW w:w="1020" w:type="dxa"/>
            <w:tcBorders>
              <w:top w:val="nil"/>
              <w:left w:val="nil"/>
              <w:bottom w:val="nil"/>
              <w:right w:val="nil"/>
            </w:tcBorders>
          </w:tcPr>
          <w:p>
            <w:pPr>
              <w:pStyle w:val="0"/>
              <w:jc w:val="center"/>
            </w:pPr>
            <w:r>
              <w:rPr>
                <w:sz w:val="20"/>
              </w:rPr>
              <w:t xml:space="preserve">0,77</w:t>
            </w:r>
          </w:p>
        </w:tc>
      </w:tr>
      <w:tr>
        <w:tc>
          <w:tcPr>
            <w:tcW w:w="1238" w:type="dxa"/>
            <w:tcBorders>
              <w:top w:val="nil"/>
              <w:left w:val="nil"/>
              <w:bottom w:val="nil"/>
              <w:right w:val="nil"/>
            </w:tcBorders>
            <w:vMerge w:val="restart"/>
          </w:tcPr>
          <w:p>
            <w:pPr>
              <w:pStyle w:val="0"/>
              <w:jc w:val="center"/>
            </w:pPr>
            <w:r>
              <w:rPr>
                <w:sz w:val="20"/>
              </w:rPr>
              <w:t xml:space="preserve">ds19.118</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sh0018, sh0027, sh0074, sh0075, sh0140.1, sh0161, sh0162, sh0202.1, sh0206, sh0214, sh0215, sh0216, sh0222, sh0258, sh0264, sh0306, sh0308, sh0311, sh0368, sh0371, sh0486, sh0490, sh0493, sh0564, sh0565, sh0588, sh0589, sh0628, sh0650, sh0676, sh0685, sh0701, sh0736, sh0763, sh0771, sh0772, sh0780.1, sh0782, sh0788, sh0801, sh0820, sh0837, sh0841, sh0854, sh0857, sh0884, sh0885, sh0931, sh0936, sh0944, sh0947, sh0963, sh0964, sh0970, sh0973, sh1003, sh1042, sh1075, sh1079, sh1111, sh1112, sh1114, sh1115, sh1129, sh1136, sh1142, sh1143, sh1154, sh1159, sh1161, sh1162, sh1163, sh1165, sh1179.1, sh1191, sh1206</w:t>
            </w:r>
          </w:p>
        </w:tc>
        <w:tc>
          <w:tcPr>
            <w:tcW w:w="1020" w:type="dxa"/>
            <w:tcBorders>
              <w:top w:val="nil"/>
              <w:left w:val="nil"/>
              <w:bottom w:val="nil"/>
              <w:right w:val="nil"/>
            </w:tcBorders>
            <w:vMerge w:val="restart"/>
          </w:tcPr>
          <w:p>
            <w:pPr>
              <w:pStyle w:val="0"/>
              <w:jc w:val="center"/>
            </w:pPr>
            <w:r>
              <w:rPr>
                <w:sz w:val="20"/>
              </w:rPr>
              <w:t xml:space="preserve">1,42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ds19.119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sh0027.1, sh0069, sh0150, sh0179, sh0195, sh0217, sh0305, sh0306.1, sh0308.1, sh0333, sh0349, sh0482, sh0494, sh0518, sh0538, sh0591, sh0617, sh0638, sh0648, sh0653, sh0664, sh0665, sh0706, sh0718, sh0806, sh0825, sh0836, sh0838, sh0858, sh0880.1, sh0887, sh0891, sh0909.1, sh0912, sh0949, sh0965, sh0994, sh0996, sh1032, sh1033, sh1037, sh1069, sh1076, sh1078, sh1081, sh1098, sh1101, sh1130, sh1131, sh1132, sh1144, sh1153.1, sh1155, sh1156, sh1157.1, sh1164.1, sh1167, sh1170, sh1198, sh1200, sh1207</w:t>
            </w:r>
          </w:p>
        </w:tc>
        <w:tc>
          <w:tcPr>
            <w:tcW w:w="1020" w:type="dxa"/>
            <w:tcBorders>
              <w:top w:val="nil"/>
              <w:left w:val="nil"/>
              <w:bottom w:val="nil"/>
              <w:right w:val="nil"/>
            </w:tcBorders>
          </w:tcPr>
          <w:p>
            <w:pPr>
              <w:pStyle w:val="0"/>
              <w:jc w:val="center"/>
            </w:pPr>
            <w:r>
              <w:rPr>
                <w:sz w:val="20"/>
              </w:rPr>
              <w:t xml:space="preserve">1,96</w:t>
            </w:r>
          </w:p>
        </w:tc>
      </w:tr>
      <w:tr>
        <w:tc>
          <w:tcPr>
            <w:tcW w:w="1238" w:type="dxa"/>
            <w:tcBorders>
              <w:top w:val="nil"/>
              <w:left w:val="nil"/>
              <w:bottom w:val="nil"/>
              <w:right w:val="nil"/>
            </w:tcBorders>
          </w:tcPr>
          <w:p>
            <w:pPr>
              <w:pStyle w:val="0"/>
              <w:jc w:val="center"/>
            </w:pPr>
            <w:r>
              <w:rPr>
                <w:sz w:val="20"/>
              </w:rPr>
              <w:t xml:space="preserve">ds19.120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sh0008, sh0012, sh0013, sh0014, sh0015, sh0016, sh0017, sh0057, sh0066, sh0077, sh0085, sh0094, sh0104, sh0169, sh0170, sh0171, sh0180, sh0207, sh0221, sh0301, sh0302, sh0335, sh0437, sh0447, sh0448, sh0449, sh0452, sh0453, sh0467, sh0474, sh0564.1, sh0580, sh0629, sh0660, sh0692, sh0737, sh0738, sh0739, sh0740, sh0741, sh0742, sh0743, sh0744, sh0745, sh0747, sh0748, sh0749, sh0750, sh0751, sh0752, sh0753, sh0754, sh0755, sh0756, sh0757, sh0758, sh0759, sh0760, sh0785, sh0808, sh0820.1, sh0821, sh0835.1, sh0837.1, sh0839, sh0841.1, sh0842, sh0848, sh0850, sh0852, sh0854.1, sh0855, sh0859, sh0862, sh0937, sh0995, sh1000, sh1001, sh1038.1, sh1040.1, sh1041.1, sh1066, sh1070, sh1075.1, sh1079.1, sh1097, sh1136.1, sh1145, sh1171, sh1196, sh1206.1</w:t>
            </w:r>
          </w:p>
        </w:tc>
        <w:tc>
          <w:tcPr>
            <w:tcW w:w="1020" w:type="dxa"/>
            <w:tcBorders>
              <w:top w:val="nil"/>
              <w:left w:val="nil"/>
              <w:bottom w:val="nil"/>
              <w:right w:val="nil"/>
            </w:tcBorders>
          </w:tcPr>
          <w:p>
            <w:pPr>
              <w:pStyle w:val="0"/>
              <w:jc w:val="center"/>
            </w:pPr>
            <w:r>
              <w:rPr>
                <w:sz w:val="20"/>
              </w:rPr>
              <w:t xml:space="preserve">3,05</w:t>
            </w:r>
          </w:p>
        </w:tc>
      </w:tr>
      <w:tr>
        <w:tc>
          <w:tcPr>
            <w:tcW w:w="1238" w:type="dxa"/>
            <w:tcBorders>
              <w:top w:val="nil"/>
              <w:left w:val="nil"/>
              <w:bottom w:val="nil"/>
              <w:right w:val="nil"/>
            </w:tcBorders>
            <w:vMerge w:val="restart"/>
          </w:tcPr>
          <w:p>
            <w:pPr>
              <w:pStyle w:val="0"/>
              <w:jc w:val="center"/>
            </w:pPr>
            <w:r>
              <w:rPr>
                <w:sz w:val="20"/>
              </w:rPr>
              <w:t xml:space="preserve">ds19.121</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sh0011, sh0046, sh0078, sh0088, sh0096, sh0209, sh0218, sh0255, sh0293, sh0331, sh0341, sh0347, sh0371.1, sh0372, sh0398, sh0399, sh0497, sh0499, sh0523, sh0557, sh0576, sh0620, sh0630, sh0638.1, sh0645, sh0652, sh0654, sh0655, sh0658, sh0670, sh0691, sh0696, sh0697, sh0746, sh0802, sh0818, sh0827, sh0857.1, sh0858.1, sh0861, sh0866, sh0868, sh0889, sh0913, sh0967, sh1045, sh1049, sh1094, sh1095, sh1096, sh1123, sh1158, sh1160, sh1169, sh1176, sh1189, sh1197, sh1199, sh1201, sh1207.1</w:t>
            </w:r>
          </w:p>
        </w:tc>
        <w:tc>
          <w:tcPr>
            <w:tcW w:w="1020" w:type="dxa"/>
            <w:tcBorders>
              <w:top w:val="nil"/>
              <w:left w:val="nil"/>
              <w:bottom w:val="nil"/>
              <w:right w:val="nil"/>
            </w:tcBorders>
            <w:vMerge w:val="restart"/>
          </w:tcPr>
          <w:p>
            <w:pPr>
              <w:pStyle w:val="0"/>
              <w:jc w:val="center"/>
            </w:pPr>
            <w:r>
              <w:rPr>
                <w:sz w:val="20"/>
              </w:rPr>
              <w:t xml:space="preserve">3,82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sh0833</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C46.0, C46.1, C46.2, C46.3, C46.7, C46.8, C46.9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sh1187</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ds19.122</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sh0163, sh0256, sh0294, sh0295, sh0296, sh0311.1, sh0373, sh0374, sh0375, sh0418, sh0515, sh0601, sh0647, sh0799, sh0819, sh0821.1, sh0826, sh0828, sh0836.1, sh0838.1, sh0840, sh0842.1, sh0849, sh0851, sh0853, sh0855.1, sh0860, sh0891.1, sh1032.1, sh1033.1, sh1050, sh1066.1, sh1101.1, sh1120, sh1121, sh1141, sh1143.1, sh1177, sh1178, sh1182, sh1190, sh1202, sh1205</w:t>
            </w:r>
          </w:p>
        </w:tc>
        <w:tc>
          <w:tcPr>
            <w:tcW w:w="1020" w:type="dxa"/>
            <w:tcBorders>
              <w:top w:val="nil"/>
              <w:left w:val="nil"/>
              <w:bottom w:val="nil"/>
              <w:right w:val="nil"/>
            </w:tcBorders>
            <w:vMerge w:val="restart"/>
          </w:tcPr>
          <w:p>
            <w:pPr>
              <w:pStyle w:val="0"/>
              <w:jc w:val="center"/>
            </w:pPr>
            <w:r>
              <w:rPr>
                <w:sz w:val="20"/>
              </w:rPr>
              <w:t xml:space="preserve">5,33</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sh0810, sh0822, sh0834, sh1172</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C40, C40.0, C40.1, C40.2, C40.3, C40.8, C40.9, C41, C41.0, C41.1, C41.2, C41.3, C41.4, C41.8, C41.9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sh0926.1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ds19.123</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sh0076, sh0087, sh0135, sh0159, sh0204.1, sh0208, sh0426, sh0469, sh0521, sh0575, sh0578, sh0618, sh0668, sh0766, sh0829, sh0831, sh0856, sh0877, sh0907, sh0941, sh0967.1, sh0969, sh0988, sh1010, sh1012, sh1014, sh1015, sh1020, sh1021, sh1022, sh1023, sh1071, sh1100, sh1129.1, sh1144.1</w:t>
            </w:r>
          </w:p>
        </w:tc>
        <w:tc>
          <w:tcPr>
            <w:tcW w:w="1020" w:type="dxa"/>
            <w:tcBorders>
              <w:top w:val="nil"/>
              <w:left w:val="nil"/>
              <w:bottom w:val="nil"/>
              <w:right w:val="nil"/>
            </w:tcBorders>
            <w:vMerge w:val="restart"/>
          </w:tcPr>
          <w:p>
            <w:pPr>
              <w:pStyle w:val="0"/>
              <w:jc w:val="center"/>
            </w:pPr>
            <w:r>
              <w:rPr>
                <w:sz w:val="20"/>
              </w:rPr>
              <w:t xml:space="preserve">7,27</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sh0823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ds19.124</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sh0001, sh0002, sh0003, sh0004, sh0005, sh0006, sh0010, sh0110, sh0112, sh0155, sh0156, sh0157, sh0158, sh0165, sh0209.1, sh0240, sh0255.1, sh0290, sh0291, sh0292, sh0297, sh0343, sh0445, sh0509, sh0557.1, sh0620.1, sh0670.1, sh0723, sh0724, sh0863, sh0883, sh0886, sh0905, sh0980, sh0981, sh0982, sh0983, sh1004, sh1009, sh1013, sh1047, sh1048, sh1064, sh1065, sh1140</w:t>
            </w:r>
          </w:p>
        </w:tc>
        <w:tc>
          <w:tcPr>
            <w:tcW w:w="1020" w:type="dxa"/>
            <w:tcBorders>
              <w:top w:val="nil"/>
              <w:left w:val="nil"/>
              <w:bottom w:val="nil"/>
              <w:right w:val="nil"/>
            </w:tcBorders>
            <w:vMerge w:val="restart"/>
          </w:tcPr>
          <w:p>
            <w:pPr>
              <w:pStyle w:val="0"/>
              <w:jc w:val="center"/>
            </w:pPr>
            <w:r>
              <w:rPr>
                <w:sz w:val="20"/>
              </w:rPr>
              <w:t xml:space="preserve">8,32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sh0330, sh1173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ds19.125</w:t>
            </w:r>
          </w:p>
        </w:tc>
        <w:tc>
          <w:tcPr>
            <w:tcW w:w="2842" w:type="dxa"/>
            <w:tcBorders>
              <w:top w:val="nil"/>
              <w:left w:val="nil"/>
              <w:bottom w:val="nil"/>
              <w:right w:val="nil"/>
            </w:tcBorders>
            <w:vMerge w:val="restart"/>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sh0418.1, sh0465, sh0512, sh0581, sh0714, sh0830, sh0832, sh0865, sh0925, sh0955, sh0960, sh0985, sh0986, sh0987, sh1005, sh1006, sh1007, sh1008, sh1011, sh1016, sh1017, sh1018, sh1019, sh1168</w:t>
            </w:r>
          </w:p>
        </w:tc>
        <w:tc>
          <w:tcPr>
            <w:tcW w:w="1020" w:type="dxa"/>
            <w:tcBorders>
              <w:top w:val="nil"/>
              <w:left w:val="nil"/>
              <w:bottom w:val="nil"/>
              <w:right w:val="nil"/>
            </w:tcBorders>
            <w:vMerge w:val="restart"/>
          </w:tcPr>
          <w:p>
            <w:pPr>
              <w:pStyle w:val="0"/>
              <w:jc w:val="center"/>
            </w:pPr>
            <w:r>
              <w:rPr>
                <w:sz w:val="20"/>
              </w:rPr>
              <w:t xml:space="preserve">9,98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C48.0, C48.1, C48.2, C56, C57.0, C57.1, C57.2, C57.3, C57.4, C57.7, C57.8, C57.9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sh1174</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ds19.126</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 схемы: sh0160, sh0398.1, sh0399.1, sh0475, sh0506, sh0583, sh0645.1, sh0725, sh0726, sh0727, sh0728, sh0729, sh0730, sh0731, sh0732, sh0733, sh0734, sh0735, sh0762, sh0864, sh0868.1, sh0882, sh0940, sh0958, sh1166, sh1175</w:t>
            </w:r>
          </w:p>
        </w:tc>
        <w:tc>
          <w:tcPr>
            <w:tcW w:w="1020" w:type="dxa"/>
            <w:tcBorders>
              <w:top w:val="nil"/>
              <w:left w:val="nil"/>
              <w:bottom w:val="nil"/>
              <w:right w:val="nil"/>
            </w:tcBorders>
          </w:tcPr>
          <w:p>
            <w:pPr>
              <w:pStyle w:val="0"/>
              <w:jc w:val="center"/>
            </w:pPr>
            <w:r>
              <w:rPr>
                <w:sz w:val="20"/>
              </w:rPr>
              <w:t xml:space="preserve">11,68</w:t>
            </w:r>
          </w:p>
        </w:tc>
      </w:tr>
      <w:tr>
        <w:tc>
          <w:tcPr>
            <w:tcW w:w="1238" w:type="dxa"/>
            <w:tcBorders>
              <w:top w:val="nil"/>
              <w:left w:val="nil"/>
              <w:bottom w:val="nil"/>
              <w:right w:val="nil"/>
            </w:tcBorders>
          </w:tcPr>
          <w:p>
            <w:pPr>
              <w:pStyle w:val="0"/>
              <w:jc w:val="center"/>
            </w:pPr>
            <w:r>
              <w:rPr>
                <w:sz w:val="20"/>
              </w:rPr>
              <w:t xml:space="preserve">ds19.127</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sh0067, sh0070, sh0164, sh0247, sh0248, sh0249, sh0250, sh0251, sh0533, sh0576.1, sh0661, sh0721, sh0769, sh0945, sh1046, sh1113, sh1183</w:t>
            </w:r>
          </w:p>
        </w:tc>
        <w:tc>
          <w:tcPr>
            <w:tcW w:w="1020" w:type="dxa"/>
            <w:tcBorders>
              <w:top w:val="nil"/>
              <w:left w:val="nil"/>
              <w:bottom w:val="nil"/>
              <w:right w:val="nil"/>
            </w:tcBorders>
          </w:tcPr>
          <w:p>
            <w:pPr>
              <w:pStyle w:val="0"/>
              <w:jc w:val="center"/>
            </w:pPr>
            <w:r>
              <w:rPr>
                <w:sz w:val="20"/>
              </w:rPr>
              <w:t xml:space="preserve">13,11</w:t>
            </w:r>
          </w:p>
        </w:tc>
      </w:tr>
      <w:tr>
        <w:tc>
          <w:tcPr>
            <w:tcW w:w="1238" w:type="dxa"/>
            <w:tcBorders>
              <w:top w:val="nil"/>
              <w:left w:val="nil"/>
              <w:bottom w:val="nil"/>
              <w:right w:val="nil"/>
            </w:tcBorders>
          </w:tcPr>
          <w:p>
            <w:pPr>
              <w:pStyle w:val="0"/>
              <w:jc w:val="center"/>
            </w:pPr>
            <w:r>
              <w:rPr>
                <w:sz w:val="20"/>
              </w:rPr>
              <w:t xml:space="preserve">ds19.128</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sh0022, sh0246, sh0414, sh0415, sh0416, sh0446, sh0450, sh0513, sh0551, sh0578.1, sh0612, sh0621, sh0624, sh0625, sh0722, sh0872, sh0976, sh1073, sh1188, sh1193</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ds19.129</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sh0048, sh0109, sh0115, sh0504, sh0592, sh0595, sh0596, sh0597, sh0924, sh0954, sh0962, sh1072, sh1126</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tcPr>
          <w:p>
            <w:pPr>
              <w:pStyle w:val="0"/>
              <w:jc w:val="center"/>
            </w:pPr>
            <w:r>
              <w:rPr>
                <w:sz w:val="20"/>
              </w:rPr>
              <w:t xml:space="preserve">ds19.130</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sh0021, sh0114, sh0181, sh0491, sh0715, sh0796, sh0961, sh1084, sh1105, sh1135, sh1146</w:t>
            </w:r>
          </w:p>
        </w:tc>
        <w:tc>
          <w:tcPr>
            <w:tcW w:w="1020" w:type="dxa"/>
            <w:tcBorders>
              <w:top w:val="nil"/>
              <w:left w:val="nil"/>
              <w:bottom w:val="nil"/>
              <w:right w:val="nil"/>
            </w:tcBorders>
          </w:tcPr>
          <w:p>
            <w:pPr>
              <w:pStyle w:val="0"/>
              <w:jc w:val="center"/>
            </w:pPr>
            <w:r>
              <w:rPr>
                <w:sz w:val="20"/>
              </w:rPr>
              <w:t xml:space="preserve">19,62</w:t>
            </w:r>
          </w:p>
        </w:tc>
      </w:tr>
      <w:tr>
        <w:tc>
          <w:tcPr>
            <w:tcW w:w="1238" w:type="dxa"/>
            <w:tcBorders>
              <w:top w:val="nil"/>
              <w:left w:val="nil"/>
              <w:bottom w:val="nil"/>
              <w:right w:val="nil"/>
            </w:tcBorders>
          </w:tcPr>
          <w:p>
            <w:pPr>
              <w:pStyle w:val="0"/>
              <w:jc w:val="center"/>
            </w:pPr>
            <w:r>
              <w:rPr>
                <w:sz w:val="20"/>
              </w:rPr>
              <w:t xml:space="preserve">ds19.131</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sh0023, sh0030, sh0049, sh0575.1, sh0662, sh0708, sh0809, sh0882.1, sh0918, sh0958.1, sh1080, sh1083, sh1086, sh1087, sh1089, sh1090, sh1091, sh1092, sh1093, sh1137, sh1138</w:t>
            </w:r>
          </w:p>
        </w:tc>
        <w:tc>
          <w:tcPr>
            <w:tcW w:w="1020" w:type="dxa"/>
            <w:tcBorders>
              <w:top w:val="nil"/>
              <w:left w:val="nil"/>
              <w:bottom w:val="nil"/>
              <w:right w:val="nil"/>
            </w:tcBorders>
          </w:tcPr>
          <w:p>
            <w:pPr>
              <w:pStyle w:val="0"/>
              <w:jc w:val="center"/>
            </w:pPr>
            <w:r>
              <w:rPr>
                <w:sz w:val="20"/>
              </w:rPr>
              <w:t xml:space="preserve">24,93</w:t>
            </w:r>
          </w:p>
        </w:tc>
      </w:tr>
      <w:tr>
        <w:tc>
          <w:tcPr>
            <w:tcW w:w="1238" w:type="dxa"/>
            <w:tcBorders>
              <w:top w:val="nil"/>
              <w:left w:val="nil"/>
              <w:bottom w:val="nil"/>
              <w:right w:val="nil"/>
            </w:tcBorders>
          </w:tcPr>
          <w:p>
            <w:pPr>
              <w:pStyle w:val="0"/>
              <w:jc w:val="center"/>
            </w:pPr>
            <w:r>
              <w:rPr>
                <w:sz w:val="20"/>
              </w:rPr>
              <w:t xml:space="preserve">ds19.132</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sh0134, sh0709, sh0710, sh0942, sh0979, sh1061, sh1062, sh1063, sh1099, sh1102, sh1134, sh1139, sh1181, sh1192</w:t>
            </w:r>
          </w:p>
        </w:tc>
        <w:tc>
          <w:tcPr>
            <w:tcW w:w="1020" w:type="dxa"/>
            <w:tcBorders>
              <w:top w:val="nil"/>
              <w:left w:val="nil"/>
              <w:bottom w:val="nil"/>
              <w:right w:val="nil"/>
            </w:tcBorders>
          </w:tcPr>
          <w:p>
            <w:pPr>
              <w:pStyle w:val="0"/>
              <w:jc w:val="center"/>
            </w:pPr>
            <w:r>
              <w:rPr>
                <w:sz w:val="20"/>
              </w:rPr>
              <w:t xml:space="preserve">29,21</w:t>
            </w:r>
          </w:p>
        </w:tc>
      </w:tr>
      <w:tr>
        <w:tc>
          <w:tcPr>
            <w:tcW w:w="1238" w:type="dxa"/>
            <w:tcBorders>
              <w:top w:val="nil"/>
              <w:left w:val="nil"/>
              <w:bottom w:val="nil"/>
              <w:right w:val="nil"/>
            </w:tcBorders>
          </w:tcPr>
          <w:p>
            <w:pPr>
              <w:pStyle w:val="0"/>
              <w:jc w:val="center"/>
            </w:pPr>
            <w:r>
              <w:rPr>
                <w:sz w:val="20"/>
              </w:rPr>
              <w:t xml:space="preserve">ds19.133</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sh0876, sh1203</w:t>
            </w:r>
          </w:p>
        </w:tc>
        <w:tc>
          <w:tcPr>
            <w:tcW w:w="1020" w:type="dxa"/>
            <w:tcBorders>
              <w:top w:val="nil"/>
              <w:left w:val="nil"/>
              <w:bottom w:val="nil"/>
              <w:right w:val="nil"/>
            </w:tcBorders>
          </w:tcPr>
          <w:p>
            <w:pPr>
              <w:pStyle w:val="0"/>
              <w:jc w:val="center"/>
            </w:pPr>
            <w:r>
              <w:rPr>
                <w:sz w:val="20"/>
              </w:rPr>
              <w:t xml:space="preserve">33,53</w:t>
            </w:r>
          </w:p>
        </w:tc>
      </w:tr>
      <w:tr>
        <w:tc>
          <w:tcPr>
            <w:tcW w:w="1238" w:type="dxa"/>
            <w:tcBorders>
              <w:top w:val="nil"/>
              <w:left w:val="nil"/>
              <w:bottom w:val="nil"/>
              <w:right w:val="nil"/>
            </w:tcBorders>
          </w:tcPr>
          <w:p>
            <w:pPr>
              <w:pStyle w:val="0"/>
              <w:jc w:val="center"/>
            </w:pPr>
            <w:r>
              <w:rPr>
                <w:sz w:val="20"/>
              </w:rPr>
              <w:t xml:space="preserve">ds19.134</w:t>
            </w:r>
          </w:p>
        </w:tc>
        <w:tc>
          <w:tcPr>
            <w:tcW w:w="2842"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w:t>
            </w:r>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схемы: sh0081, sh0604, sh0959</w:t>
            </w:r>
          </w:p>
        </w:tc>
        <w:tc>
          <w:tcPr>
            <w:tcW w:w="1020" w:type="dxa"/>
            <w:tcBorders>
              <w:top w:val="nil"/>
              <w:left w:val="nil"/>
              <w:bottom w:val="nil"/>
              <w:right w:val="nil"/>
            </w:tcBorders>
          </w:tcPr>
          <w:p>
            <w:pPr>
              <w:pStyle w:val="0"/>
              <w:jc w:val="center"/>
            </w:pPr>
            <w:r>
              <w:rPr>
                <w:sz w:val="20"/>
              </w:rPr>
              <w:t xml:space="preserve">60,69</w:t>
            </w:r>
          </w:p>
        </w:tc>
      </w:tr>
      <w:tr>
        <w:tc>
          <w:tcPr>
            <w:tcW w:w="1238" w:type="dxa"/>
            <w:tcBorders>
              <w:top w:val="nil"/>
              <w:left w:val="nil"/>
              <w:bottom w:val="nil"/>
              <w:right w:val="nil"/>
            </w:tcBorders>
          </w:tcPr>
          <w:p>
            <w:pPr>
              <w:pStyle w:val="0"/>
              <w:outlineLvl w:val="3"/>
              <w:jc w:val="center"/>
            </w:pPr>
            <w:r>
              <w:rPr>
                <w:sz w:val="20"/>
              </w:rPr>
              <w:t xml:space="preserve">ds20</w:t>
            </w:r>
          </w:p>
        </w:tc>
        <w:tc>
          <w:tcPr>
            <w:gridSpan w:val="4"/>
            <w:tcW w:w="13612" w:type="dxa"/>
            <w:tcBorders>
              <w:top w:val="nil"/>
              <w:left w:val="nil"/>
              <w:bottom w:val="nil"/>
              <w:right w:val="nil"/>
            </w:tcBorders>
          </w:tcPr>
          <w:p>
            <w:pPr>
              <w:pStyle w:val="0"/>
            </w:pPr>
            <w:r>
              <w:rPr>
                <w:sz w:val="20"/>
              </w:rPr>
              <w:t xml:space="preserve">Оториноларингология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ds20.001</w:t>
            </w:r>
          </w:p>
        </w:tc>
        <w:tc>
          <w:tcPr>
            <w:tcW w:w="2842" w:type="dxa"/>
            <w:tcBorders>
              <w:top w:val="nil"/>
              <w:left w:val="nil"/>
              <w:bottom w:val="nil"/>
              <w:right w:val="nil"/>
            </w:tcBorders>
          </w:tcPr>
          <w:p>
            <w:pPr>
              <w:pStyle w:val="0"/>
            </w:pPr>
            <w:r>
              <w:rPr>
                <w:sz w:val="20"/>
              </w:rPr>
              <w:t xml:space="preserve">Болезни уха, горла, носа</w:t>
            </w:r>
          </w:p>
        </w:tc>
        <w:tc>
          <w:tcPr>
            <w:tcW w:w="3968" w:type="dxa"/>
            <w:tcBorders>
              <w:top w:val="nil"/>
              <w:left w:val="nil"/>
              <w:bottom w:val="nil"/>
              <w:right w:val="nil"/>
            </w:tcBorders>
          </w:tcPr>
          <w:p>
            <w:pPr>
              <w:pStyle w:val="0"/>
            </w:pPr>
            <w:r>
              <w:rPr>
                <w:sz w:val="20"/>
              </w:rPr>
              <w:t xml:space="preserve">D00, D00.0, D00.1, D00.2, D02.0, D10, D10.0, D10.1, D10.2, D10.3, D10.4, D10.5, D10.6, D10.7, D10.9, D11, D11.0, D11.7, D11.9, D14.0, D14.1, D16.5, H60, H60.0, H60.1, H60.2, H60.3, H60.4, H60.5, H60.8, H60.9, H61, H61.0, H61.1, H61.2, H61.3, H61.8, H61.9, H62, H62.0, H62.1, H62.2, H62.3, H62.4, H62.8, H65, H65.0, H65.1, H65.2, H65.3, H65.4, H65.9, H66, H66.0, H66.1, H66.2, H66.3, H66.4, H66.9, H67, H67.0, H67.1, H67.8, H68, H68.0, H68.1, H69, H69.0, H69.8, H69.9, H70, H70.0, H70.1, H70.2, H70.8, H70.9, H71, H72, H72.0, H72.1, H72.2, H72.8, H72.9, H73, H73.0, H73.1, H73.8, H73.9, H74, H74.0, H74.1, H74.2, H74.3, H74.4, H74.8, H74.9, H75, H75.0, H75.8, H80, H80.0, H80.1, H80.2, H80.8, H80.9, H81.0, H81.1, H81.2, H81.3, H81.4, H81.8, H81.9, H82, H83, H83.0, H83.1, H83.2, H83.3, H83.8, H83.9, H90, H90.0, H90.1, H90.2, H90.3, H90.4, H90.5, H90.6, H90.7, H90.8, H91, H91.0, H91.1, H91.2, H91.3, H91.8, H91.9, H92, H92.0, H92.1, H92.2, H93, H93.0, H93.1, H93.2, H93.3, H93.8, H93.9, H94, H94.0, H94.8, H95, H95.0, H95.1, H95.8, H95.9, J30, J30.0, J30.1, J30.2, J30.3, J30.4, J31, J31.0, J31.1, J31.2, J32, J32.0, J32.1, J32.2, J32.3, J32.4, J32.8, J32.9, J33, J33.0, J33.1, J33.8, J33.9, J34, J34.0, J34.1, J34.2, J34.3, J34.8, J35, J35.0, J35.1, J35.2, J35.3, J35.8, J35.9, J36, J37, J37.0, J37.1, J38, J38.0, J38.1, J38.2, J38.3, J38.4, J38.5, J38.6, J38.7, J39, J39.0, J39.1, J39.2, J39.3, J39.8, J39.9, Q16, Q16.0, Q16.1, Q16.2, Q16.3, Q16.4, Q16.5, Q16.9, Q17, Q17.0, Q17.1, Q17.2, Q17.3, Q17.4, Q17.5, Q17.8, Q17.9, Q18, Q18.0, Q18.1, Q18.2, Q30, Q30.0, Q30.1, Q30.2, Q30.3, Q30.8, Q30.9, Q31, Q31.0, Q31.1, Q31.2, Q31.3, Q31.5, Q31.8, Q31.9, Q32, Q32.0, Q32.1, Q32.2, Q32.3, Q32.4, R04, R04.0, R04.1, R07, R07.0, R42, R47, R47.0, R47.1, R47.8, S00.4, S01.3, S02.2, S02.20, S02.21, S04.6, S09.2, T16, T17.0, T17.1, T17.2, T17.3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ds20.002</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A03.08.001, A03.08.001.001, A03.08.002, A03.08.002.001, A03.08.004, A03.08.004.001, A03.08.004.002, A03.08.004.003, A11.08.001, A11.08.002, A11.08.004, A16.07.055, A16.08.011, A16.08.016, A16.08.018, A16.08.019, A16.08.020.001, A16.08.023, A16.25.001, A16.25.002, A16.25.003, A16.25.004, A16.25.005, A16.25.008, A16.25.008.001, A16.25.015, A16.25.036, A16.25.036.001, A16.25.040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1,12</w:t>
            </w:r>
          </w:p>
        </w:tc>
      </w:tr>
      <w:tr>
        <w:tc>
          <w:tcPr>
            <w:tcW w:w="1238" w:type="dxa"/>
            <w:tcBorders>
              <w:top w:val="nil"/>
              <w:left w:val="nil"/>
              <w:bottom w:val="nil"/>
              <w:right w:val="nil"/>
            </w:tcBorders>
          </w:tcPr>
          <w:p>
            <w:pPr>
              <w:pStyle w:val="0"/>
              <w:jc w:val="center"/>
            </w:pPr>
            <w:r>
              <w:rPr>
                <w:sz w:val="20"/>
              </w:rPr>
              <w:t xml:space="preserve">ds20.003</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 A16.08.002, A16.08.003, A16.08.004, A16.08.006, A16.08.006.001, A16.08.006.002, A16.08.007, A16.08.009, A16.08.010.001, A16.08.012, A16.08.013, A16.08.014, A16.08.015, A16.08.020, A16.08.054, A16.08.055, A16.08.055.001, A16.08.064, A16.08.066, A16.08.074, A16.25.011, A16.25.016, A16.25.017, A16.25.020, A16.25.021, A16.25.027, A16.25.027.001, A16.25.027.002, A16.25.041, A16.25.042, A16.25.043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1,66</w:t>
            </w:r>
          </w:p>
        </w:tc>
      </w:tr>
      <w:tr>
        <w:tc>
          <w:tcPr>
            <w:tcW w:w="1238" w:type="dxa"/>
            <w:tcBorders>
              <w:top w:val="nil"/>
              <w:left w:val="nil"/>
              <w:bottom w:val="nil"/>
              <w:right w:val="nil"/>
            </w:tcBorders>
          </w:tcPr>
          <w:p>
            <w:pPr>
              <w:pStyle w:val="0"/>
              <w:jc w:val="center"/>
            </w:pPr>
            <w:r>
              <w:rPr>
                <w:sz w:val="20"/>
              </w:rPr>
              <w:t xml:space="preserve">ds20.004</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A16.08.010, A16.08.017, A16.08.027, A16.08.031, A16.08.035, A16.08.040, A16.08.041, A16.08.054.001, A16.08.054.002, A16.08.056, A16.25.013, A16.25.018, A16.25.030, A16.25.031, A16.27.001, A16.27.002, A16.27.003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2,00</w:t>
            </w:r>
          </w:p>
        </w:tc>
      </w:tr>
      <w:tr>
        <w:tc>
          <w:tcPr>
            <w:tcW w:w="1238" w:type="dxa"/>
            <w:tcBorders>
              <w:top w:val="nil"/>
              <w:left w:val="nil"/>
              <w:bottom w:val="nil"/>
              <w:right w:val="nil"/>
            </w:tcBorders>
          </w:tcPr>
          <w:p>
            <w:pPr>
              <w:pStyle w:val="0"/>
              <w:jc w:val="center"/>
            </w:pPr>
            <w:r>
              <w:rPr>
                <w:sz w:val="20"/>
              </w:rPr>
              <w:t xml:space="preserve">ds20.005</w:t>
            </w:r>
          </w:p>
        </w:tc>
        <w:tc>
          <w:tcPr>
            <w:tcW w:w="2842"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A16.08.001.001, A16.08.002.001, A16.08.009.001, A16.08.010.002, A16.08.013.001, A16.08.017.001, A16.08.017.002, A16.08.031.001, A16.08.035.001, A16.08.040.001, A16.08.040.002, A16.08.040.003, A16.08.040.004, A16.08.040.005, A16.08.040.006, A16.08.049, A16.08.050, A16.08.051, A16.08.062, A16.08.066.001, A16.08.070, A16.08.071, A16.08.072, A16.08.073, A16.08.076, A16.25.039, A16.27.001.001, A16.27.002.001, A16.27.003.001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2,46</w:t>
            </w:r>
          </w:p>
        </w:tc>
      </w:tr>
      <w:tr>
        <w:tc>
          <w:tcPr>
            <w:tcW w:w="1238" w:type="dxa"/>
            <w:tcBorders>
              <w:top w:val="nil"/>
              <w:left w:val="nil"/>
              <w:bottom w:val="nil"/>
              <w:right w:val="nil"/>
            </w:tcBorders>
          </w:tcPr>
          <w:p>
            <w:pPr>
              <w:pStyle w:val="0"/>
              <w:jc w:val="center"/>
            </w:pPr>
            <w:r>
              <w:rPr>
                <w:sz w:val="20"/>
              </w:rPr>
              <w:t xml:space="preserve">ds20.006</w:t>
            </w:r>
          </w:p>
        </w:tc>
        <w:tc>
          <w:tcPr>
            <w:tcW w:w="2842" w:type="dxa"/>
            <w:tcBorders>
              <w:top w:val="nil"/>
              <w:left w:val="nil"/>
              <w:bottom w:val="nil"/>
              <w:right w:val="nil"/>
            </w:tcBorders>
          </w:tcPr>
          <w:p>
            <w:pPr>
              <w:pStyle w:val="0"/>
            </w:pPr>
            <w:r>
              <w:rPr>
                <w:sz w:val="20"/>
              </w:rPr>
              <w:t xml:space="preserve">Замена речевого процессора</w:t>
            </w:r>
          </w:p>
        </w:tc>
        <w:tc>
          <w:tcPr>
            <w:tcW w:w="3968" w:type="dxa"/>
            <w:tcBorders>
              <w:top w:val="nil"/>
              <w:left w:val="nil"/>
              <w:bottom w:val="nil"/>
              <w:right w:val="nil"/>
            </w:tcBorders>
          </w:tcPr>
          <w:p>
            <w:pPr>
              <w:pStyle w:val="0"/>
            </w:pPr>
            <w:r>
              <w:rPr>
                <w:sz w:val="20"/>
              </w:rPr>
              <w:t xml:space="preserve">H90.3</w:t>
            </w:r>
          </w:p>
        </w:tc>
        <w:tc>
          <w:tcPr>
            <w:tcW w:w="3968" w:type="dxa"/>
            <w:tcBorders>
              <w:top w:val="nil"/>
              <w:left w:val="nil"/>
              <w:bottom w:val="nil"/>
              <w:right w:val="nil"/>
            </w:tcBorders>
          </w:tcPr>
          <w:p>
            <w:pPr>
              <w:pStyle w:val="0"/>
            </w:pPr>
            <w:r>
              <w:rPr>
                <w:sz w:val="20"/>
              </w:rPr>
              <w:t xml:space="preserve">B05.057.008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51,86</w:t>
            </w:r>
          </w:p>
        </w:tc>
      </w:tr>
      <w:tr>
        <w:tc>
          <w:tcPr>
            <w:tcW w:w="1238" w:type="dxa"/>
            <w:tcBorders>
              <w:top w:val="nil"/>
              <w:left w:val="nil"/>
              <w:bottom w:val="nil"/>
              <w:right w:val="nil"/>
            </w:tcBorders>
          </w:tcPr>
          <w:p>
            <w:pPr>
              <w:pStyle w:val="0"/>
              <w:outlineLvl w:val="3"/>
              <w:jc w:val="center"/>
            </w:pPr>
            <w:r>
              <w:rPr>
                <w:sz w:val="20"/>
              </w:rPr>
              <w:t xml:space="preserve">ds21</w:t>
            </w:r>
          </w:p>
        </w:tc>
        <w:tc>
          <w:tcPr>
            <w:gridSpan w:val="4"/>
            <w:tcW w:w="13612" w:type="dxa"/>
            <w:tcBorders>
              <w:top w:val="nil"/>
              <w:left w:val="nil"/>
              <w:bottom w:val="nil"/>
              <w:right w:val="nil"/>
            </w:tcBorders>
          </w:tcPr>
          <w:p>
            <w:pPr>
              <w:pStyle w:val="0"/>
            </w:pPr>
            <w:r>
              <w:rPr>
                <w:sz w:val="20"/>
              </w:rPr>
              <w:t xml:space="preserve">Офтальмология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ds21.001</w:t>
            </w:r>
          </w:p>
        </w:tc>
        <w:tc>
          <w:tcPr>
            <w:tcW w:w="2842" w:type="dxa"/>
            <w:tcBorders>
              <w:top w:val="nil"/>
              <w:left w:val="nil"/>
              <w:bottom w:val="nil"/>
              <w:right w:val="nil"/>
            </w:tcBorders>
          </w:tcPr>
          <w:p>
            <w:pPr>
              <w:pStyle w:val="0"/>
            </w:pPr>
            <w:r>
              <w:rPr>
                <w:sz w:val="20"/>
              </w:rPr>
              <w:t xml:space="preserve">Болезни и травмы глаза</w:t>
            </w:r>
          </w:p>
        </w:tc>
        <w:tc>
          <w:tcPr>
            <w:tcW w:w="3968" w:type="dxa"/>
            <w:tcBorders>
              <w:top w:val="nil"/>
              <w:left w:val="nil"/>
              <w:bottom w:val="nil"/>
              <w:right w:val="nil"/>
            </w:tcBorders>
          </w:tcPr>
          <w:p>
            <w:pPr>
              <w:pStyle w:val="0"/>
            </w:pPr>
            <w:r>
              <w:rPr>
                <w:sz w:val="20"/>
              </w:rPr>
              <w:t xml:space="preserve">A71, A71.0, A71.1, A71.9, A74, A74.0, B30, B30.0, B30.1, B30.2, B30.3, B30.8, B30.9, B94.0, D09.2, D31, D31.0, D31.1, D31.2, D31.3, D31.4, D31.5, D31.6, D31.9, H00, H00.0, H00.1, H01, H01.0, H01.1, H01.8, H01.9, H02, H02.0, H02.1, H02.2, H02.3, H02.4, H02.5, H02.6, H02.7, H02.8, H02.9, H03, H03.0, H03.1, H03.8, H04, H04.0, H04.1, H04.2, H04.3, H04.4, H04.5, H04.6, H04.8, H04.9, H05, H05.0, H05.1, H05.2, H05.3, H05.4, H05.5, H05.8, H05.9, H06, H06.0, H06.1, H06.2, H06.3, H10, H10.0, H10.1, H10.2, H10.3, H10.4, H10.5, H10.8, H10.9, H11, H11.0, H11.1, H11.2, H11.3, H11.4, H11.8, H11.9, H13, H13.0, H13.1, H13.2, H13.3, H13.8, H15, H15.0, H15.1, H15.8, H15.9, H16, H16.0, H16.1, H16.2, H16.3, H16.4, H16.8, H16.9, H17, H17.0, H17.1, H17.8, H17.9, H18, H18.0, H18.1, H18.2, H18.3, H18.4, H18.5, H18.6, H18.7, H18.8, H18.9, H19, H19.0, H19.1, H19.2, H19.3, H19.8, H20, H20.0, H20.1, H20.2, H20.8, H20.9, H21, H21.0, H21.1, H21.2, H21.3, H21.4, H21.5, H21.8, H21.9, H22, H22.0, H22.1, H22.8, H25, H25.0, H25.1, H25.2, H25.8, H25.9, H26, H26.0, H26.1, H26.2, H26.3, H26.4, H26.8, H26.9, H27, H27.0, H27.1, H27.8, H27.9, H28, H28.0, H28.1, H28.2, H28.8, H30, H30.0, H30.1, H30.2, H30.8, H30.9, H31, H31.0, H31.1, H31.2, H31.3, H31.4, H31.8, H31.9, H32, H32.0, H32.8, H33, H33.0, H33.1, H33.2, H33.3, H33.4, H33.5, H34, H34.0, H34.1, H34.2, H34.8, H34.9, H35, H35.0, H35.1, H35.2, H35.3, H35.4, H35.5, H35.6, H35.7, H35.8, H35.9, H36, H36.0, H36.8, H40, H40.0, H40.1, H40.2, H40.3, H40.4, H40.5, H40.6, H40.8, H40.9, H42, H42.0, H42.8, H43, H43.0, H43.1, H43.2, H43.3, H43.8, H43.9, H44, H44.0, H44.1, H44.2, H44.3, H44.4, H44.5, H44.6, H44.7, H44.8, H44.9, H45, H45.0, H45.1, H45.8, H46, H47, H47.0, H47.1, H47.2, H47.3, H47.4, H47.5, H47.6, H47.7, H48, H48.0, H48.1, H48.8, H49, H49.0, H49.1, H49.2, H49.3, H49.4, H49.8, H49.9, H50, H50.0, H50.1, H50.2, H50.3, H50.4, H50.5, H50.6, H50.8, H50.9, H51, H51.0, H51.1, H51.2, H51.8, H51.9, H52, H52.0, H52.1, H52.2, H52.3, H52.4, H52.5, H52.6, H52.7, H53, H53.0, H53.1, H53.2, H53.3, H53.4, H53.5, H53.6, H53.8, H53.9, H54, H54.0, H54.1, H54.2, H54.3, H54.4, H54.5, H54.6, H54.9, H55, H57, H57.0, H57.1, H57.8, H57.9, H58, H58.0, H58.1, H58.8, H59, H59.0, H59.8, H59.9, P39.1, Q10, Q10.0, Q10.1, Q10.2, Q10.3, Q10.4, Q10.5, Q10.6, Q10.7, Q11, Q11.0, Q11.1, Q11.2, Q11.3, Q12, Q12.0, Q12.1, Q12.2, Q12.3, Q12.4, Q12.8, Q12.9, Q13, Q13.0, Q13.1, Q13.2, Q13.3, Q13.4, Q13.5, Q13.8, Q13.9, Q14, Q14.0, Q14.1, Q14.2, Q14.3, Q14.8, Q14.9, Q15, Q15.0, Q15.8, Q15.9, S00.1, S00.2, S01.1, S02.3, S02.30, S02.31, S04, S04.0, S05, S05.0, S05.1, S05.2, S05.3, S05.4, S05.5, S05.6, S05.7, S05.8, S05.9, T15, T15.0, T15.1, T15.8, T15.9, T26, T26.0, T26.1, T26.2, T26.3, T26.4, T26.5, T26.6, T26.7, T26.8, T26.9, T85.2, T85.3, T90.4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0,39</w:t>
            </w:r>
          </w:p>
        </w:tc>
      </w:tr>
      <w:tr>
        <w:tc>
          <w:tcPr>
            <w:tcW w:w="1238" w:type="dxa"/>
            <w:tcBorders>
              <w:top w:val="nil"/>
              <w:left w:val="nil"/>
              <w:bottom w:val="nil"/>
              <w:right w:val="nil"/>
            </w:tcBorders>
          </w:tcPr>
          <w:p>
            <w:pPr>
              <w:pStyle w:val="0"/>
              <w:jc w:val="center"/>
            </w:pPr>
            <w:r>
              <w:rPr>
                <w:sz w:val="20"/>
              </w:rPr>
              <w:t xml:space="preserve">ds21.002</w:t>
            </w:r>
          </w:p>
        </w:tc>
        <w:tc>
          <w:tcPr>
            <w:tcW w:w="2842" w:type="dxa"/>
            <w:tcBorders>
              <w:top w:val="nil"/>
              <w:left w:val="nil"/>
              <w:bottom w:val="nil"/>
              <w:right w:val="nil"/>
            </w:tcBorders>
          </w:tcPr>
          <w:p>
            <w:pPr>
              <w:pStyle w:val="0"/>
            </w:pPr>
            <w:r>
              <w:rPr>
                <w:sz w:val="20"/>
              </w:rPr>
              <w:t xml:space="preserve">Операции на органе зрения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A16.01.037, A16.26.001, A16.26.002, A16.26.005, A16.26.007, A16.26.007.001, A16.26.007.003, A16.26.011, A16.26.012, A16.26.013, A16.26.014, A16.26.015, A16.26.016, A16.26.018, A16.26.020, A16.26.024, A16.26.025, A16.26.026, A16.26.033, A16.26.034, A16.26.035, A16.26.036, A16.26.037, A16.26.043, A16.26.044, A16.26.046, A16.26.051, A16.26.053, A16.26.054, A16.26.055, A16.26.056, A16.26.059, A16.26.072, A16.26.073, A16.26.083, A16.26.110, A16.26.119, A16.26.120.001, A16.26.121, A16.26.122, A16.26.123, A16.26.124, A16.26.136, A16.26.137, A16.26.138, A16.26.139, A16.26.144, A16.26.148, A16.26.149, A22.26.001, A22.26.002, A22.26.003, A22.26.004, A22.26.005, A22.26.006, A22.26.007, A22.26.009, A22.26.013, A22.26.016, A22.26.019, A22.26.020, A22.26.021, A22.26.022, A22.26.023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0,67</w:t>
            </w:r>
          </w:p>
        </w:tc>
      </w:tr>
      <w:tr>
        <w:tc>
          <w:tcPr>
            <w:tcW w:w="1238" w:type="dxa"/>
            <w:tcBorders>
              <w:top w:val="nil"/>
              <w:left w:val="nil"/>
              <w:bottom w:val="nil"/>
              <w:right w:val="nil"/>
            </w:tcBorders>
          </w:tcPr>
          <w:p>
            <w:pPr>
              <w:pStyle w:val="0"/>
              <w:jc w:val="center"/>
            </w:pPr>
            <w:r>
              <w:rPr>
                <w:sz w:val="20"/>
              </w:rPr>
              <w:t xml:space="preserve">ds21.003</w:t>
            </w:r>
          </w:p>
        </w:tc>
        <w:tc>
          <w:tcPr>
            <w:tcW w:w="2842" w:type="dxa"/>
            <w:tcBorders>
              <w:top w:val="nil"/>
              <w:left w:val="nil"/>
              <w:bottom w:val="nil"/>
              <w:right w:val="nil"/>
            </w:tcBorders>
          </w:tcPr>
          <w:p>
            <w:pPr>
              <w:pStyle w:val="0"/>
            </w:pPr>
            <w:r>
              <w:rPr>
                <w:sz w:val="20"/>
              </w:rPr>
              <w:t xml:space="preserve">Операции на органе зрения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A16.26.007.002, A16.26.022, A16.26.023, A16.26.052, A16.26.052.001, A16.26.058, A16.26.060, A16.26.061, A16.26.062, A16.26.063, A16.26.064, A16.26.065, A16.26.066, A16.26.067, A16.26.068, A16.26.069, A16.26.070, A16.26.073.001, A16.26.073.003, A16.26.075, A16.26.076, A16.26.076.001, A16.26.077, A16.26.078, A16.26.079, A16.26.084, A16.26.096, A16.26.097, A16.26.098, A16.26.112, A16.26.116, A16.26.120.002, A16.26.129, A16.26.132, A16.26.133, A16.26.143, A16.26.147, A22.26.011, A22.26.018, A24.26.004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1,09</w:t>
            </w:r>
          </w:p>
        </w:tc>
      </w:tr>
      <w:tr>
        <w:tc>
          <w:tcPr>
            <w:tcW w:w="1238" w:type="dxa"/>
            <w:tcBorders>
              <w:top w:val="nil"/>
              <w:left w:val="nil"/>
              <w:bottom w:val="nil"/>
              <w:right w:val="nil"/>
            </w:tcBorders>
          </w:tcPr>
          <w:p>
            <w:pPr>
              <w:pStyle w:val="0"/>
              <w:jc w:val="center"/>
            </w:pPr>
            <w:r>
              <w:rPr>
                <w:sz w:val="20"/>
              </w:rPr>
              <w:t xml:space="preserve">ds21.004</w:t>
            </w:r>
          </w:p>
        </w:tc>
        <w:tc>
          <w:tcPr>
            <w:tcW w:w="2842" w:type="dxa"/>
            <w:tcBorders>
              <w:top w:val="nil"/>
              <w:left w:val="nil"/>
              <w:bottom w:val="nil"/>
              <w:right w:val="nil"/>
            </w:tcBorders>
          </w:tcPr>
          <w:p>
            <w:pPr>
              <w:pStyle w:val="0"/>
            </w:pPr>
            <w:r>
              <w:rPr>
                <w:sz w:val="20"/>
              </w:rPr>
              <w:t xml:space="preserve">Операции на органе зрения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A11.26.017, A11.26.017.001, A16.26.003, A16.26.004, A16.26.006, A16.26.008, A16.26.008.001, A16.26.009, A16.26.010, A16.26.017, A16.26.021, A16.26.028, A16.26.029, A16.26.030, A16.26.031, A16.26.032, A16.26.039, A16.26.041, A16.26.045, A16.26.049.007, A16.26.049.009, A16.26.057, A16.26.071, A16.26.074, A16.26.075.001, A16.26.088, A16.26.089.001, A16.26.092, A16.26.092.001, A16.26.092.004, A16.26.092.005, A16.26.099, A16.26.099.002, A16.26.111.001, A16.26.111.002, A16.26.111.003, A16.26.111.004, A16.26.117, A16.26.117.001, A16.26.118, A16.26.134, A16.26.140, A16.26.141, A16.26.142, A22.26.010, A22.26.027, A22.26.031, A24.26.006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1,62</w:t>
            </w:r>
          </w:p>
        </w:tc>
      </w:tr>
      <w:tr>
        <w:tc>
          <w:tcPr>
            <w:tcW w:w="1238" w:type="dxa"/>
            <w:tcBorders>
              <w:top w:val="nil"/>
              <w:left w:val="nil"/>
              <w:bottom w:val="nil"/>
              <w:right w:val="nil"/>
            </w:tcBorders>
          </w:tcPr>
          <w:p>
            <w:pPr>
              <w:pStyle w:val="0"/>
              <w:jc w:val="center"/>
            </w:pPr>
            <w:r>
              <w:rPr>
                <w:sz w:val="20"/>
              </w:rPr>
              <w:t xml:space="preserve">ds21.005</w:t>
            </w:r>
          </w:p>
        </w:tc>
        <w:tc>
          <w:tcPr>
            <w:tcW w:w="2842" w:type="dxa"/>
            <w:tcBorders>
              <w:top w:val="nil"/>
              <w:left w:val="nil"/>
              <w:bottom w:val="nil"/>
              <w:right w:val="nil"/>
            </w:tcBorders>
          </w:tcPr>
          <w:p>
            <w:pPr>
              <w:pStyle w:val="0"/>
            </w:pPr>
            <w:r>
              <w:rPr>
                <w:sz w:val="20"/>
              </w:rPr>
              <w:t xml:space="preserve">Операции на органе зрения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A16.26.009.001, A16.26.009.002, A16.26.010.001, A16.26.010.002, A16.26.019, A16.26.027, A16.26.038, A16.26.040, A16.26.065.001, A16.26.081, A16.26.082, A16.26.086, A16.26.091, A16.26.092.002, A16.26.093, A16.26.094, A16.26.095, A16.26.099.001, A16.26.102, A16.26.106, A16.26.111, A16.26.111.005, A16.26.111.006, A16.26.111.007, A16.26.111.008, A16.26.111.009, A16.26.113, A16.26.114, A16.26.115, A16.26.125, A16.26.127, A16.26.127.001, A16.26.127.002, A16.26.128, A16.26.130, A16.26.131, A16.26.146, A22.26.014, A22.26.015, A22.26.028, A22.26.033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2,01</w:t>
            </w:r>
          </w:p>
        </w:tc>
      </w:tr>
      <w:tr>
        <w:tc>
          <w:tcPr>
            <w:tcW w:w="1238" w:type="dxa"/>
            <w:tcBorders>
              <w:top w:val="nil"/>
              <w:left w:val="nil"/>
              <w:bottom w:val="nil"/>
              <w:right w:val="nil"/>
            </w:tcBorders>
          </w:tcPr>
          <w:p>
            <w:pPr>
              <w:pStyle w:val="0"/>
              <w:jc w:val="center"/>
            </w:pPr>
            <w:r>
              <w:rPr>
                <w:sz w:val="20"/>
              </w:rPr>
              <w:t xml:space="preserve">ds21.006</w:t>
            </w:r>
          </w:p>
        </w:tc>
        <w:tc>
          <w:tcPr>
            <w:tcW w:w="2842" w:type="dxa"/>
            <w:tcBorders>
              <w:top w:val="nil"/>
              <w:left w:val="nil"/>
              <w:bottom w:val="nil"/>
              <w:right w:val="nil"/>
            </w:tcBorders>
          </w:tcPr>
          <w:p>
            <w:pPr>
              <w:pStyle w:val="0"/>
            </w:pPr>
            <w:r>
              <w:rPr>
                <w:sz w:val="20"/>
              </w:rPr>
              <w:t xml:space="preserve">Операции на органе зрения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A16.26.021.001, A16.26.041.001, A16.26.046.001, A16.26.046.002, A16.26.047, A16.26.048, A16.26.049, A16.26.049.001, A16.26.049.002, A16.26.049.003, A16.26.049.004, A16.26.049.005, A16.26.049.006, A16.26.049.008, A16.26.050, A16.26.064.001, A16.26.080, A16.26.085, A16.26.086.001, A16.26.087, A16.26.089, A16.26.089.002, A16.26.090, A16.26.092.003, A16.26.093.001, A16.26.094.001, A16.26.100, A16.26.101, A16.26.103, A16.26.103.001, A16.26.103.002, A16.26.103.003, A16.26.104, A16.26.105, A16.26.107, A16.26.107.001, A16.26.108, A16.26.128.001, A16.26.135, A16.26.145, A16.26.150, A16.26.151, A16.26.152, A16.26.153, A22.26.017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3,50</w:t>
            </w:r>
          </w:p>
        </w:tc>
      </w:tr>
      <w:tr>
        <w:tc>
          <w:tcPr>
            <w:tcW w:w="1238" w:type="dxa"/>
            <w:tcBorders>
              <w:top w:val="nil"/>
              <w:left w:val="nil"/>
              <w:bottom w:val="nil"/>
              <w:right w:val="nil"/>
            </w:tcBorders>
          </w:tcPr>
          <w:p>
            <w:pPr>
              <w:pStyle w:val="0"/>
              <w:jc w:val="center"/>
            </w:pPr>
            <w:r>
              <w:rPr>
                <w:sz w:val="20"/>
              </w:rPr>
              <w:t xml:space="preserve">ds21.007</w:t>
            </w:r>
          </w:p>
        </w:tc>
        <w:tc>
          <w:tcPr>
            <w:tcW w:w="2842"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A16.26.093.002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outlineLvl w:val="3"/>
              <w:jc w:val="center"/>
            </w:pPr>
            <w:r>
              <w:rPr>
                <w:sz w:val="20"/>
              </w:rPr>
              <w:t xml:space="preserve">ds22</w:t>
            </w:r>
          </w:p>
        </w:tc>
        <w:tc>
          <w:tcPr>
            <w:gridSpan w:val="4"/>
            <w:tcW w:w="13612" w:type="dxa"/>
            <w:tcBorders>
              <w:top w:val="nil"/>
              <w:left w:val="nil"/>
              <w:bottom w:val="nil"/>
              <w:right w:val="nil"/>
            </w:tcBorders>
          </w:tcPr>
          <w:p>
            <w:pPr>
              <w:pStyle w:val="0"/>
            </w:pPr>
            <w:r>
              <w:rPr>
                <w:sz w:val="20"/>
              </w:rPr>
              <w:t xml:space="preserve">Педиатрия</w:t>
            </w:r>
          </w:p>
        </w:tc>
        <w:tc>
          <w:tcPr>
            <w:tcW w:w="1020" w:type="dxa"/>
            <w:tcBorders>
              <w:top w:val="nil"/>
              <w:left w:val="nil"/>
              <w:bottom w:val="nil"/>
              <w:right w:val="nil"/>
            </w:tcBorders>
          </w:tcPr>
          <w:p>
            <w:pPr>
              <w:pStyle w:val="0"/>
              <w:jc w:val="center"/>
            </w:pPr>
            <w:r>
              <w:rPr>
                <w:sz w:val="20"/>
              </w:rPr>
              <w:t xml:space="preserve">0,93</w:t>
            </w:r>
          </w:p>
        </w:tc>
      </w:tr>
      <w:tr>
        <w:tc>
          <w:tcPr>
            <w:tcW w:w="1238" w:type="dxa"/>
            <w:tcBorders>
              <w:top w:val="nil"/>
              <w:left w:val="nil"/>
              <w:bottom w:val="nil"/>
              <w:right w:val="nil"/>
            </w:tcBorders>
          </w:tcPr>
          <w:p>
            <w:pPr>
              <w:pStyle w:val="0"/>
              <w:jc w:val="center"/>
            </w:pPr>
            <w:r>
              <w:rPr>
                <w:sz w:val="20"/>
              </w:rPr>
              <w:t xml:space="preserve">ds22.001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дети</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2,31</w:t>
            </w:r>
          </w:p>
        </w:tc>
      </w:tr>
      <w:tr>
        <w:tc>
          <w:tcPr>
            <w:tcW w:w="1238" w:type="dxa"/>
            <w:tcBorders>
              <w:top w:val="nil"/>
              <w:left w:val="nil"/>
              <w:bottom w:val="nil"/>
              <w:right w:val="nil"/>
            </w:tcBorders>
          </w:tcPr>
          <w:p>
            <w:pPr>
              <w:pStyle w:val="0"/>
              <w:jc w:val="center"/>
            </w:pPr>
            <w:r>
              <w:rPr>
                <w:sz w:val="20"/>
              </w:rPr>
              <w:t xml:space="preserve">ds22.002</w:t>
            </w:r>
          </w:p>
        </w:tc>
        <w:tc>
          <w:tcPr>
            <w:tcW w:w="2842" w:type="dxa"/>
            <w:tcBorders>
              <w:top w:val="nil"/>
              <w:left w:val="nil"/>
              <w:bottom w:val="nil"/>
              <w:right w:val="nil"/>
            </w:tcBorders>
          </w:tcPr>
          <w:p>
            <w:pPr>
              <w:pStyle w:val="0"/>
            </w:pPr>
            <w:r>
              <w:rPr>
                <w:sz w:val="20"/>
              </w:rPr>
              <w:t xml:space="preserve">Болезни органов пищеварения, дети</w:t>
            </w:r>
          </w:p>
        </w:tc>
        <w:tc>
          <w:tcPr>
            <w:tcW w:w="3968" w:type="dxa"/>
            <w:tcBorders>
              <w:top w:val="nil"/>
              <w:left w:val="nil"/>
              <w:bottom w:val="nil"/>
              <w:right w:val="nil"/>
            </w:tcBorders>
          </w:tcPr>
          <w:p>
            <w:pPr>
              <w:pStyle w:val="0"/>
            </w:pPr>
            <w:r>
              <w:rPr>
                <w:sz w:val="20"/>
              </w:rPr>
              <w:t xml:space="preserve">D01, D01.0, D01.1, D01.2, D01.3, D01.4, D01.5, D01.7, D01.9, D12, D12.0, D12.1, D12.2, D12.3, D12.4, D12.5, D12.6, D12.7, D12.8, D12.9, D13, D13.0, D13.1, D13.2, D13.3, D13.4, D13.5, D13.9, D19.1, D20, D20.0, D20.1, D37.1, D37.2, D37.3, D37.4, D37.5, D37.6, D37.7, D37.9, D48.3, D48.4, I81, I85, I85.0, I85.9, I86.4, I98.2, I98.3, K20, K21, K21.0, K21.9, K22, K22.0, K22.1, K22.2, K22.3, K22.4, K22.5, K22.6, K22.7, K22.8, K22.9, K23, K23.1, K23.8, K25, K25.0, K25.1, K25.2, K25.3, K25.4, K25.5, K25.6, K25.7, K25.9, K26, K26.0, K26.1, K26.2, K26.3, K26.4, K26.5, K26.6, K26.7, K26.9, K27, K27.0, K27.1, K27.2, K27.3, K27.4, K27.5, K27.6, K27.7, K27.9, K28, K28.0, K28.1, K28.2, K28.3, K28.4, K28.5, K28.6, K28.7, K28.9, K29, K29.0, K29.1, K29.2, K29.3, K29.4, K29.5, K29.6, K29.7, K29.8, K29.9, K30, K31, K31.0, K31.1, K31.2, K31.3, K31.4, K31.5, K31.6, K31.7, K31.8, K31.9, K35, K35.2, K35.3, K35.8, K36, K37, K38, K38.0, K38.1, K38.2, K38.3, K38.8, K38.9, K40, K40.0, K40.1, K40.2, K40.3, K40.4, K40.9, K41, K41.0, K41.1, K41.2, K41.3, K41.4, K41.9, K42, K42.0, K42.1, K42.9, K43, K43.0, K43.1, K43.2, K43.3, K43.4, K43.5, K43.6, K43.7, K43.9, K44, K44.0, K44.1, K44.9, K45, K45.0, K45.1, K45.8, K46, K46.0, K46.1, K46.9, K50, K50.0, K50.1, K50.8, K50.9, K51, K51.0, K51.2, K51.3, K51.4, K51.5, K51.8, K51.9, K52, K52.0, K52.1, K52.2, K52.3, K52.8, K52.9, K55, K55.0, K55.1, K55.2, K55.3, K55.8, K55.9, K56, K56.0, K56.1, K56.2, K56.3, K56.4, K56.5, K56.6, K56.7, K57, K57.0, K57.1, K57.2, K57.3, K57.4, K57.5, K57.8, K57.9, K58, K58.1, K58.2, K58.3, K58.8, K59, K59.0, K59.1, K59.2, K59.3,</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K59.4, K59.8, K59.9, K60, K60.0, K60.1, K60.2, K60.3, K60.4, K60.5, K61, K61.0, K61.1, K61.2, K61.3, K61.4, K62, K62.0, K62.1, K62.2, K62.3, K62.4, K62.5, K62.6, K62.7, K62.8, K62.9, K63, K63.0, K63.1, K63.2, K63.3, K63.4, K63.5, K63.8, K63.9, K64, K64.0, K64.1, K64.2, K64.3, K64.4, K64.5, K64.8, K64.9, K65, K65.0, K65.8, K65.9, K66, K66.0, K66.1, K66.2, K66.8, K66.9, K67, K67.0, K67.1, K67.2, K67.3, K67.8, K70.0, K70.1, K70.2, K70.3, K70.4, K70.9, K71, K71.0, K71.1, K71.2, K71.3, K71.4, K71.5, K71.6, K71.7, K71.8, K71.9, K72.0, K72.1, K72.9, K73.0, K73.1, K73.2, K73.8, K73.9, K74.0, K74.1, K74.2, K74.3, K74.4, K74.5, K74.6, K75.0, K75.1, K75.2, K75.3, K75.4, K75.8, K75.9, K76.0, K76.1, K76.2, K76.3, K76.4, K76.5, K76.6, K76.7, K76.8, K76.9, K77.0, K77.8, K80, K80.0, K80.1, K80.2, K80.3, K80.4, K80.5, K80.8, K81, K81.0, K81.1, K81.8, K81.9, K82, K82.0, K82.1, K82.2, K82.3, K82.4, K82.8, K82.9, K83, K83.0, K83.1, K83.2, K83.3, K83.4, K83.5, K83.8, K83.9, K85, K85.0, K85.1, K85.2, K85.3, K85.8, K85.9, K86, K86.0, K86.1, K86.2, K86.3, K86.8, K86.9, K87.0, K87.1, K90, K90.0, K90.1, K90.2, K90.3, K90.4, K90.8, K90.9, K91, K91.0, K91.1, K91.2, K91.3, K91.4, K91.5, K91.8, K91.9, K92, K92.0, K92.1, K92.2, K92.8, K92.9, K93, K93.0, K93.1, K93.8, Q39, Q39.0, Q39.1, Q39.2, Q39.3, Q39.4, Q39.5, Q39.6, Q39.8, Q39.9, Q40, Q40.0, Q40.1, Q40.2, Q40.3, Q40.8, Q40.9, Q41, Q41.0, Q41.1, Q41.2, Q41.8, Q41.9, Q42, Q42.0, Q42.1, Q42.2, Q42.3, Q42.8, Q42.9, Q43, Q43.0, Q43.1, Q43.2, Q43.3, Q43.4, Q43.5, Q43.6,</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Q43.7, Q43.8, Q43.9, Q44, Q44.0, Q44.1, Q44.2, Q44.3, Q44.4, Q44.5, Q44.6, Q44.7, Q45.0, Q45.1, Q45.2, Q45.3, Q45.8, Q45.9, Q89.3, R10, R10.0, R10.1, R10.2, R10.3, R10.4, R11, R12, R13, R14, R15, R16.0, R16.2, R17, R17.0, R17.9, R18, R19, R19.0, R19.1, R19.2, R19.3, R19.4, R19.5, R19.6, R19.8, R85, R85.0, R85.1, R85.2, R85.3, R85.4, R85.5, R85.6, R85.7, R85.8, R85.9, R93.2, R93.3, R93.5, R94.5, S36, S36.0, S36.00, S36.01, S36.1, S36.10, S36.11, S36.2, S36.20, S36.21, S36.3, S36.30, S36.31, S36.4, S36.40, S36.41, S36.5, S36.50, S36.51, S36.6, S36.60, S36.61, S36.7, S36.70, S36.71, S36.8, S36.80, S36.81, S36.9, S36.90, S36.91, T18, T18.0, T18.1, T18.2, T18.3, T18.4, T18.5, T18.8, T18.9, T28.0, T28.1, T28.2, T28.4, T28.5, T28.6, T28.7, T28.9, T85.5, T85.6, T91.5</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ds23</w:t>
            </w:r>
          </w:p>
        </w:tc>
        <w:tc>
          <w:tcPr>
            <w:gridSpan w:val="4"/>
            <w:tcW w:w="13612" w:type="dxa"/>
            <w:tcBorders>
              <w:top w:val="nil"/>
              <w:left w:val="nil"/>
              <w:bottom w:val="nil"/>
              <w:right w:val="nil"/>
            </w:tcBorders>
          </w:tcPr>
          <w:p>
            <w:pPr>
              <w:pStyle w:val="0"/>
            </w:pPr>
            <w:r>
              <w:rPr>
                <w:sz w:val="20"/>
              </w:rPr>
              <w:t xml:space="preserve">Пульмонология</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jc w:val="center"/>
            </w:pPr>
            <w:r>
              <w:rPr>
                <w:sz w:val="20"/>
              </w:rPr>
              <w:t xml:space="preserve">ds23.001</w:t>
            </w:r>
          </w:p>
        </w:tc>
        <w:tc>
          <w:tcPr>
            <w:tcW w:w="2842" w:type="dxa"/>
            <w:tcBorders>
              <w:top w:val="nil"/>
              <w:left w:val="nil"/>
              <w:bottom w:val="nil"/>
              <w:right w:val="nil"/>
            </w:tcBorders>
          </w:tcPr>
          <w:p>
            <w:pPr>
              <w:pStyle w:val="0"/>
            </w:pPr>
            <w:r>
              <w:rPr>
                <w:sz w:val="20"/>
              </w:rPr>
              <w:t xml:space="preserve">Болезни органов дыхания</w:t>
            </w:r>
          </w:p>
        </w:tc>
        <w:tc>
          <w:tcPr>
            <w:tcW w:w="3968" w:type="dxa"/>
            <w:tcBorders>
              <w:top w:val="nil"/>
              <w:left w:val="nil"/>
              <w:bottom w:val="nil"/>
              <w:right w:val="nil"/>
            </w:tcBorders>
          </w:tcPr>
          <w:p>
            <w:pPr>
              <w:pStyle w:val="0"/>
            </w:pPr>
            <w:r>
              <w:rPr>
                <w:sz w:val="20"/>
              </w:rPr>
              <w:t xml:space="preserve">D02.1, D02.2, D02.3, D02.4, D14.2, D14.3, D14.4, D15.1, D15.2, D15.7, D15.9, D16.7, D19.0, D36, D36.0, D36.1, D36.7, D36.9, D37.0, D38, D38.0, D38.1, D38.2, D38.3, D38.4, D38.5, D38.6, D86.0, D86.1, D86.2, D86.8, D86.9, J10.0, J11.0, J12, J12.0, J12.1, J12.2, J12.3, J12.8, J12.9, J13, J14, J15, J15.0, J15.1, J15.2, J15.3, J15.4, J15.5, J15.6, J15.7, J15.8, J15.9, J16, J16.0, J16.8, J17, J17.0, J17.1, J17.2, J17.3, J17.8, J18, J18.0, J18.1, J18.2, J18.8, J18.9, J20, J20.0, J20.1, J20.2, J20.3, J20.4, J20.5, J20.6, J20.7, J20.8, J20.9, J21, J21.0, J21.1, J21.8, J21.9, J22, J40, J41, J41.0, J41.1, J41.8, J42, J43, J43.0, J43.1, J43.2, J43.8, J43.9, J44, J44.0, J44.1, J44.8, J44.9, J45, J45.0, J45.1, J45.8, J45.9, J46, J47, J60, J61, J62, J62.0, J62.8, J63, J63.0, J63.1, J63.2, J63.3, J63.4, J63.5, J63.8, J64, J65, J66, J66.0, J66.1, J66.2, J66.8, J67, J67.0, J67.1, J67.2, J67.3, J67.4, J67.5, J67.6, J67.7, J67.8, J67.9, J68, J68.0, J68.1, J68.2, J68.3, J68.4, J68.8, J68.9, J69, J69.0, J69.1, J69.8, J70, J70.0, J70.1, J70.2, J70.3, J70.4, J70.8, J70.9, J80, J81, J82, J84, J84.0, J84.1, J84.8, J85, J85.0, J85.1, J85.2, J85.3, J86, J86.0, J86.9, J90, J91, J92, J92.0, J92.9, J93, J93.0, J93.1, J93.8, J93.9, J94, J94.0, J94.1, J94.2, J94.8, J94.9, J95, J95.0, J95.1, J95.2, J95.3, J95.4, J95.5, J95.8, J95.9, J96, J96.0, J96.1, J96.9, J98, J98.0, J98.1, J98.2, J98.3, J98.4, J98.5, J98.6, J98.7, J98.8, J98.9, J99, J99.0, J99.1, J99.8, Q33, Q33.0, Q33.1, Q33.2, Q33.3, Q33.4, Q33.5, Q33.6, Q33.8, Q33.9, Q34, Q34.0, Q34.1, Q34.8, Q34.9, R04.2, R04.8, R04.9, R05, R06, R06.0, R06.1, R06.2, R06.3, R06.4, R06.5, R06.6, R06.7, R06.8, R07.1, R07.3, R09, R09.0, R09.1, R09.2, R09.3, R68.3, R84, R84.0, R84.1, R84.2, R84.3, R84.4, R84.5, R84.6, R84.7, R84.8, R84.9, R91, R94.2, T17.4, T17.5, T17.8, T17.9, T91.4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0,90</w:t>
            </w:r>
          </w:p>
        </w:tc>
      </w:tr>
      <w:tr>
        <w:tc>
          <w:tcPr>
            <w:tcW w:w="1238" w:type="dxa"/>
            <w:tcBorders>
              <w:top w:val="nil"/>
              <w:left w:val="nil"/>
              <w:bottom w:val="nil"/>
              <w:right w:val="nil"/>
            </w:tcBorders>
          </w:tcPr>
          <w:p>
            <w:pPr>
              <w:pStyle w:val="0"/>
              <w:outlineLvl w:val="3"/>
              <w:jc w:val="center"/>
            </w:pPr>
            <w:r>
              <w:rPr>
                <w:sz w:val="20"/>
              </w:rPr>
              <w:t xml:space="preserve">ds24</w:t>
            </w:r>
          </w:p>
        </w:tc>
        <w:tc>
          <w:tcPr>
            <w:gridSpan w:val="4"/>
            <w:tcW w:w="13612" w:type="dxa"/>
            <w:tcBorders>
              <w:top w:val="nil"/>
              <w:left w:val="nil"/>
              <w:bottom w:val="nil"/>
              <w:right w:val="nil"/>
            </w:tcBorders>
          </w:tcPr>
          <w:p>
            <w:pPr>
              <w:pStyle w:val="0"/>
            </w:pPr>
            <w:r>
              <w:rPr>
                <w:sz w:val="20"/>
              </w:rPr>
              <w:t xml:space="preserve">Ревматология</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jc w:val="center"/>
            </w:pPr>
            <w:r>
              <w:rPr>
                <w:sz w:val="20"/>
              </w:rPr>
              <w:t xml:space="preserve">ds24.001</w:t>
            </w:r>
          </w:p>
        </w:tc>
        <w:tc>
          <w:tcPr>
            <w:tcW w:w="2842" w:type="dxa"/>
            <w:tcBorders>
              <w:top w:val="nil"/>
              <w:left w:val="nil"/>
              <w:bottom w:val="nil"/>
              <w:right w:val="nil"/>
            </w:tcBorders>
          </w:tcPr>
          <w:p>
            <w:pPr>
              <w:pStyle w:val="0"/>
            </w:pPr>
            <w:r>
              <w:rPr>
                <w:sz w:val="20"/>
              </w:rPr>
              <w:t xml:space="preserve">Системные поражения соединительной ткани, артропатии, спондилопатии, взрослые</w:t>
            </w:r>
          </w:p>
        </w:tc>
        <w:tc>
          <w:tcPr>
            <w:tcW w:w="3968" w:type="dxa"/>
            <w:tcBorders>
              <w:top w:val="nil"/>
              <w:left w:val="nil"/>
              <w:bottom w:val="nil"/>
              <w:right w:val="nil"/>
            </w:tcBorders>
          </w:tcPr>
          <w:p>
            <w:pPr>
              <w:pStyle w:val="0"/>
            </w:pPr>
            <w:r>
              <w:rPr>
                <w:sz w:val="20"/>
              </w:rPr>
              <w:t xml:space="preserve">I00, M00, M00.0, M00.1, M00.2, M00.8, M00.9, M01, M01.0, M01.2, M01.3, M01.4, M01.5, M01.6, M01.8, M02, M02.0, M02.1, M02.2, M02.3, M02.8, M02.9, M03, M03.0, M03.2, M03.6, M05, M05.0, M05.1, M05.2, M05.3, M05.8, M05.9, M06.0, M06.1, M06.2, M06.3, M06.4, M06.8, M06.9, M07, M07.0, M07.1, M07.2, M07.3, M07.4, M07.5, M07.6, M08.0, M08.1, M08.2, M08.3, M08.4, M08.8, M08.9, M09.0, M09.1, M09.2, M09.8, M10, M10.0, M10.1, M10.2, M10.3, M10.4, M10.9, M11, M11.0, M11.1, M11.2, M11.8, M11.9, M12, M12.0, M12.1, M12.2, M12.3, M12.4, M12.5, M12.8, M13, M13.0, M13.1, M13.8, M13.9, M14, M14.0, M14.1, M14.2, M14.3, M14.4, M14.5, M14.6, M14.8, M30.0, M30.1, M30.2, M30.3, M30.8, M31.0, M31.1, M31.3, M31.4, M31.5, M31.6, M31.7, M31.8, M31.9, M32.0, M32.1, M32.8, M32.9, M33.0, M33.1, M33.2, M33.9, M34.0, M34.1, M34.2, M34.8, M34.9, M35.0, M35.1, M35.2, M35.3, M35.4, M35.5, M35.6, M35.8, M35.9, M36.0, M36.1, M36.2, M36.3, M36.4, M36.8, M45, M46.8, M46.9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1,46</w:t>
            </w:r>
          </w:p>
        </w:tc>
      </w:tr>
      <w:tr>
        <w:tc>
          <w:tcPr>
            <w:tcW w:w="1238" w:type="dxa"/>
            <w:tcBorders>
              <w:top w:val="nil"/>
              <w:left w:val="nil"/>
              <w:bottom w:val="nil"/>
              <w:right w:val="nil"/>
            </w:tcBorders>
          </w:tcPr>
          <w:p>
            <w:pPr>
              <w:pStyle w:val="0"/>
              <w:outlineLvl w:val="3"/>
              <w:jc w:val="center"/>
            </w:pPr>
            <w:r>
              <w:rPr>
                <w:sz w:val="20"/>
              </w:rPr>
              <w:t xml:space="preserve">ds25</w:t>
            </w:r>
          </w:p>
        </w:tc>
        <w:tc>
          <w:tcPr>
            <w:gridSpan w:val="4"/>
            <w:tcW w:w="13612" w:type="dxa"/>
            <w:tcBorders>
              <w:top w:val="nil"/>
              <w:left w:val="nil"/>
              <w:bottom w:val="nil"/>
              <w:right w:val="nil"/>
            </w:tcBorders>
          </w:tcPr>
          <w:p>
            <w:pPr>
              <w:pStyle w:val="0"/>
            </w:pPr>
            <w:r>
              <w:rPr>
                <w:sz w:val="20"/>
              </w:rPr>
              <w:t xml:space="preserve">Сердечно-сосудистая хирургия</w:t>
            </w:r>
          </w:p>
        </w:tc>
        <w:tc>
          <w:tcPr>
            <w:tcW w:w="1020" w:type="dxa"/>
            <w:tcBorders>
              <w:top w:val="nil"/>
              <w:left w:val="nil"/>
              <w:bottom w:val="nil"/>
              <w:right w:val="nil"/>
            </w:tcBorders>
          </w:tcPr>
          <w:p>
            <w:pPr>
              <w:pStyle w:val="0"/>
              <w:jc w:val="center"/>
            </w:pPr>
            <w:r>
              <w:rPr>
                <w:sz w:val="20"/>
              </w:rPr>
              <w:t xml:space="preserve">1,88</w:t>
            </w:r>
          </w:p>
        </w:tc>
      </w:tr>
      <w:tr>
        <w:tc>
          <w:tcPr>
            <w:tcW w:w="1238" w:type="dxa"/>
            <w:tcBorders>
              <w:top w:val="nil"/>
              <w:left w:val="nil"/>
              <w:bottom w:val="nil"/>
              <w:right w:val="nil"/>
            </w:tcBorders>
            <w:vMerge w:val="restart"/>
          </w:tcPr>
          <w:p>
            <w:pPr>
              <w:pStyle w:val="0"/>
              <w:jc w:val="center"/>
            </w:pPr>
            <w:r>
              <w:rPr>
                <w:sz w:val="20"/>
              </w:rPr>
              <w:t xml:space="preserve">ds25.001</w:t>
            </w:r>
          </w:p>
        </w:tc>
        <w:tc>
          <w:tcPr>
            <w:tcW w:w="2842" w:type="dxa"/>
            <w:tcBorders>
              <w:top w:val="nil"/>
              <w:left w:val="nil"/>
              <w:bottom w:val="nil"/>
              <w:right w:val="nil"/>
            </w:tcBorders>
            <w:vMerge w:val="restart"/>
          </w:tcPr>
          <w:p>
            <w:pPr>
              <w:pStyle w:val="0"/>
            </w:pPr>
            <w:r>
              <w:rPr>
                <w:sz w:val="20"/>
              </w:rPr>
              <w:t xml:space="preserve">Диагностическое обследование сердечно-сосудистой системы</w:t>
            </w:r>
          </w:p>
        </w:tc>
        <w:tc>
          <w:tcPr>
            <w:tcW w:w="3968" w:type="dxa"/>
            <w:tcBorders>
              <w:top w:val="nil"/>
              <w:left w:val="nil"/>
              <w:bottom w:val="nil"/>
              <w:right w:val="nil"/>
            </w:tcBorders>
          </w:tcPr>
          <w:p>
            <w:pPr>
              <w:pStyle w:val="0"/>
            </w:pPr>
            <w:r>
              <w:rPr>
                <w:sz w:val="20"/>
              </w:rPr>
              <w:t xml:space="preserve">I., Q20 - Q28, R00,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A06.10.006.002</w:t>
            </w:r>
          </w:p>
        </w:tc>
        <w:tc>
          <w:tcPr>
            <w:tcW w:w="2834" w:type="dxa"/>
            <w:tcBorders>
              <w:top w:val="nil"/>
              <w:left w:val="nil"/>
              <w:bottom w:val="nil"/>
              <w:right w:val="nil"/>
            </w:tcBorders>
            <w:vMerge w:val="restart"/>
          </w:tcPr>
          <w:p>
            <w:pPr>
              <w:pStyle w:val="0"/>
            </w:pPr>
            <w:r>
              <w:rPr>
                <w:sz w:val="20"/>
              </w:rPr>
              <w:t xml:space="preserve">длительность: до 3 дней включительно</w:t>
            </w:r>
          </w:p>
        </w:tc>
        <w:tc>
          <w:tcPr>
            <w:tcW w:w="1020" w:type="dxa"/>
            <w:tcBorders>
              <w:top w:val="nil"/>
              <w:left w:val="nil"/>
              <w:bottom w:val="nil"/>
              <w:right w:val="nil"/>
            </w:tcBorders>
            <w:vMerge w:val="restart"/>
          </w:tcPr>
          <w:p>
            <w:pPr>
              <w:pStyle w:val="0"/>
              <w:jc w:val="center"/>
            </w:pPr>
            <w:r>
              <w:rPr>
                <w:sz w:val="20"/>
              </w:rPr>
              <w:t xml:space="preserve">1,84</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 Q20 - Q28, R00.0, R00.1, R00.2, R00.8, R07.2, R07.4, T81, T81.0, T81.2, T81.4, T81.5, T81.6, T81.7, T81.8, T81.9, T82, T82.0, T82.1, T82.2, T82.3, T82.4, T82.5, T82.6, T82.7, T82.8, T82.9, T85, T85.1, T85.6, T85.7, T85.8, T85.9, T98, T98.0, T98.1, T98.2, T98.3</w:t>
            </w:r>
          </w:p>
        </w:tc>
        <w:tc>
          <w:tcPr>
            <w:tcW w:w="3968" w:type="dxa"/>
            <w:tcBorders>
              <w:top w:val="nil"/>
              <w:left w:val="nil"/>
              <w:bottom w:val="nil"/>
              <w:right w:val="nil"/>
            </w:tcBorders>
          </w:tcPr>
          <w:p>
            <w:pPr>
              <w:pStyle w:val="0"/>
            </w:pPr>
            <w:r>
              <w:rPr>
                <w:sz w:val="20"/>
              </w:rPr>
              <w:t xml:space="preserve">А06.10.006</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I.</w:t>
            </w:r>
          </w:p>
        </w:tc>
        <w:tc>
          <w:tcPr>
            <w:tcW w:w="3968" w:type="dxa"/>
            <w:tcBorders>
              <w:top w:val="nil"/>
              <w:left w:val="nil"/>
              <w:bottom w:val="nil"/>
              <w:right w:val="nil"/>
            </w:tcBorders>
          </w:tcPr>
          <w:p>
            <w:pPr>
              <w:pStyle w:val="0"/>
            </w:pPr>
            <w:r>
              <w:rPr>
                <w:sz w:val="20"/>
              </w:rPr>
              <w:t xml:space="preserve">A04.12.013.001, A05.10.012, A06.12.005, A06.12.006, A06.12.007, A06.12.012, A06.12.030, A06.12.039, A06.12.040, A06.12.044, A06.12.059, A06.12.060</w:t>
            </w:r>
          </w:p>
        </w:tc>
        <w:tc>
          <w:tcPr>
            <w:tcBorders>
              <w:top w:val="nil"/>
              <w:left w:val="nil"/>
              <w:bottom w:val="nil"/>
              <w:right w:val="nil"/>
            </w:tcBorders>
            <w:vMerge w:val="continue"/>
          </w:tcP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ds25.002</w:t>
            </w:r>
          </w:p>
        </w:tc>
        <w:tc>
          <w:tcPr>
            <w:tcW w:w="2842" w:type="dxa"/>
            <w:tcBorders>
              <w:top w:val="nil"/>
              <w:left w:val="nil"/>
              <w:bottom w:val="nil"/>
              <w:right w:val="nil"/>
            </w:tcBorders>
          </w:tcPr>
          <w:p>
            <w:pPr>
              <w:pStyle w:val="0"/>
            </w:pPr>
            <w:r>
              <w:rPr>
                <w:sz w:val="20"/>
              </w:rPr>
              <w:t xml:space="preserve">Операции на сосудах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A11.12.001.002, A16.12.014, A16.12.020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ds25.003</w:t>
            </w:r>
          </w:p>
        </w:tc>
        <w:tc>
          <w:tcPr>
            <w:tcW w:w="2842" w:type="dxa"/>
            <w:tcBorders>
              <w:top w:val="nil"/>
              <w:left w:val="nil"/>
              <w:bottom w:val="nil"/>
              <w:right w:val="nil"/>
            </w:tcBorders>
          </w:tcPr>
          <w:p>
            <w:pPr>
              <w:pStyle w:val="0"/>
            </w:pPr>
            <w:r>
              <w:rPr>
                <w:sz w:val="20"/>
              </w:rPr>
              <w:t xml:space="preserve">Операции на сосудах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A16.12.006, A16.12.006.001, A16.12.006.002, A16.12.012, A16.12.063, A22.12.003, A22.12.003.001, A22.12.004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4,31</w:t>
            </w:r>
          </w:p>
        </w:tc>
      </w:tr>
      <w:tr>
        <w:tc>
          <w:tcPr>
            <w:tcW w:w="1238" w:type="dxa"/>
            <w:tcBorders>
              <w:top w:val="nil"/>
              <w:left w:val="nil"/>
              <w:bottom w:val="nil"/>
              <w:right w:val="nil"/>
            </w:tcBorders>
          </w:tcPr>
          <w:p>
            <w:pPr>
              <w:pStyle w:val="0"/>
              <w:outlineLvl w:val="3"/>
              <w:jc w:val="center"/>
            </w:pPr>
            <w:r>
              <w:rPr>
                <w:sz w:val="20"/>
              </w:rPr>
              <w:t xml:space="preserve">ds26</w:t>
            </w:r>
          </w:p>
        </w:tc>
        <w:tc>
          <w:tcPr>
            <w:gridSpan w:val="4"/>
            <w:tcW w:w="13612" w:type="dxa"/>
            <w:tcBorders>
              <w:top w:val="nil"/>
              <w:left w:val="nil"/>
              <w:bottom w:val="nil"/>
              <w:right w:val="nil"/>
            </w:tcBorders>
          </w:tcPr>
          <w:p>
            <w:pPr>
              <w:pStyle w:val="0"/>
            </w:pPr>
            <w:r>
              <w:rPr>
                <w:sz w:val="20"/>
              </w:rPr>
              <w:t xml:space="preserve">Стоматология детская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ds26.001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дети</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outlineLvl w:val="3"/>
              <w:jc w:val="center"/>
            </w:pPr>
            <w:r>
              <w:rPr>
                <w:sz w:val="20"/>
              </w:rPr>
              <w:t xml:space="preserve">ds27</w:t>
            </w:r>
          </w:p>
        </w:tc>
        <w:tc>
          <w:tcPr>
            <w:gridSpan w:val="4"/>
            <w:tcW w:w="13612" w:type="dxa"/>
            <w:tcBorders>
              <w:top w:val="nil"/>
              <w:left w:val="nil"/>
              <w:bottom w:val="nil"/>
              <w:right w:val="nil"/>
            </w:tcBorders>
          </w:tcPr>
          <w:p>
            <w:pPr>
              <w:pStyle w:val="0"/>
            </w:pPr>
            <w:r>
              <w:rPr>
                <w:sz w:val="20"/>
              </w:rPr>
              <w:t xml:space="preserve">Терапия</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jc w:val="center"/>
            </w:pPr>
            <w:r>
              <w:rPr>
                <w:sz w:val="20"/>
              </w:rPr>
              <w:t xml:space="preserve">ds27.001</w:t>
            </w:r>
          </w:p>
        </w:tc>
        <w:tc>
          <w:tcPr>
            <w:tcW w:w="2842" w:type="dxa"/>
            <w:tcBorders>
              <w:top w:val="nil"/>
              <w:left w:val="nil"/>
              <w:bottom w:val="nil"/>
              <w:right w:val="nil"/>
            </w:tcBorders>
          </w:tcPr>
          <w:p>
            <w:pPr>
              <w:pStyle w:val="0"/>
            </w:pPr>
            <w:r>
              <w:rPr>
                <w:sz w:val="20"/>
              </w:rPr>
              <w:t xml:space="preserve">Отравления и другие воздействия внешних причин</w:t>
            </w:r>
          </w:p>
        </w:tc>
        <w:tc>
          <w:tcPr>
            <w:tcW w:w="3968" w:type="dxa"/>
            <w:tcBorders>
              <w:top w:val="nil"/>
              <w:left w:val="nil"/>
              <w:bottom w:val="nil"/>
              <w:right w:val="nil"/>
            </w:tcBorders>
          </w:tcPr>
          <w:p>
            <w:pPr>
              <w:pStyle w:val="0"/>
            </w:pPr>
            <w:r>
              <w:rPr>
                <w:sz w:val="20"/>
              </w:rPr>
              <w:t xml:space="preserve">R50.2, R57.1, R57.8, R57.9, T36, T36.0, T36.1, T36.2, T36.3, T36.4, T36.5, T36.6, T36.7, T36.8, T36.9, T37, T37.0, T37.1, T37.2, T37.3, T37.4, T37.5, T37.8, T37.9, T38, T38.0, T38.1, T38.2, T38.3, T38.4, T38.5, T38.6, T38.7, T38.8, T38.9, T39, T39.0, T39.1, T39.2, T39.3, T39.4, T39.8, T39.9, T40, T40.0, T40.1, T40.2, T40.3, T40.4, T40.5, T40.6, T40.7, T40.8, T40.9, T41, T41.0, T41.1, T41.2, T41.3, T41.4, T41.5, T42, T42.0, T42.1, T42.2, T42.3, T42.4, T42.5, T42.6, T42.7, T42.8, T43, T43.0, T43.1, T43.2, T43.3, T43.4, T43.5, T43.6, T43.8, T43.9, T44, T44.0, T44.1, T44.2, T44.3, T44.4, T44.5, T44.6, T44.7, T44.8, T44.9, T45, T45.0, T45.1, T45.2, T45.3, T45.4, T45.5, T45.6, T45.7, T45.8, T45.9, T46, T46.0, T46.1, T46.2, T46.3, T46.4, T46.5, T46.6, T46.7, T46.8, T46.9, T47, T47.0, T47.1, T47.2, T47.3, T47.4, T47.5, T47.6, T47.7, T47.8, T47.9, T48, T48.0, T48.1, T48.2, T48.3, T48.4, T48.5, T48.6, T48.7, T49, T49.0, T49.1, T49.2, T49.3, T49.4, T49.5, T49.6, T49.7, T49.8, T49.9, T50, T50.0, T50.1, T50.2, T50.3, T50.4, T50.5, T50.6, T50.7, T50.8, T50.9, T51, T51.0, T51.1, T51.2, T51.3, T51.8, T51.9, T52, T52.0, T52.1, T52.2, T52.3, T52.4, T52.8, T52.9, T53, T53.0, T53.1, T53.2, T53.3, T53.4, T53.5, T53.6, T53.7, T53.9, T54, T54.0, T54.1, T54.2, T54.3, T54.9, T55, T56, T56.0, T56.1, T56.2, T56.3, T56.4, T56.5, T56.6, T56.7, T56.8, T56.9, T57, T57.0, T57.1, T57.2, T57.3, T57.8, T57.9, T58, T59, T59.0, T59.1, T59.2, T59.3, T59.4, T59.5, T59.6, T59.7, T59.8, T59.9, T60, T60.0, T60.1, T60.2, T60.3, T60.4, T60.8, T60.9, T61, T61.0, T61.1, T61.2, T61.8, T61.9, T62, T62.0, T62.1, T62.2, T62.8, T62.9, T63, T63.0, T63.1, T63.2, T63.3, T63.4, T63.5,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0,74</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T63.6, T63.8, T63.9, T64, T65, T65.0, T65.1, T65.2, T65.3, T65.4, T65.5, T65.6, T65.8, T65.9, T66, T67, T67.0, T67.1, T67.2, T67.3, T67.4, T67.5, T67.6, T67.7, T67.8, T67.9, T68, T69, T69.0, T69.1, T69.8, T69.9, T70, T70.0, T70.1, T70.2, T70.3, T70.4, T70.8, T70.9, T71, T73, T73.0, T73.1, T73.2, T73.3, T73.8, T73.9, T74, T74.0, T74.1, T74.2, T74.3, T74.8, T74.9, T75, T75.0, T75.1, T75.2, T75.3, T75.4, T75.8, T76, T78, T78.1, T78.8, T78.9, T79, T79.0, T79.1, T79.2, T79.3, T79.4, T79.5, T79.6, T79.7, T79.8, T79.9, T80, T80.0, T80.1, T80.2, T80.3, T80.4, T80.6, T80.8, T80.9, T81, T81.0, T81.1, T81.2, T81.3, T81.4, T81.5, T81.6, T81.7, T81.8, T81.9, T85.7, T85.9, T88, T88.0, T88.1, T88.2, T88.3, T88.4, T88.5, T88.7, T88.8, T88.9, T96, T97, T98, T98.0, T98.1, T98.2, T98.3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ds28</w:t>
            </w:r>
          </w:p>
        </w:tc>
        <w:tc>
          <w:tcPr>
            <w:gridSpan w:val="4"/>
            <w:tcW w:w="13612" w:type="dxa"/>
            <w:tcBorders>
              <w:top w:val="nil"/>
              <w:left w:val="nil"/>
              <w:bottom w:val="nil"/>
              <w:right w:val="nil"/>
            </w:tcBorders>
          </w:tcPr>
          <w:p>
            <w:pPr>
              <w:pStyle w:val="0"/>
            </w:pPr>
            <w:r>
              <w:rPr>
                <w:sz w:val="20"/>
              </w:rPr>
              <w:t xml:space="preserve">Торакальная хирургия</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jc w:val="center"/>
            </w:pPr>
            <w:r>
              <w:rPr>
                <w:sz w:val="20"/>
              </w:rPr>
              <w:t xml:space="preserve">ds28.001</w:t>
            </w:r>
          </w:p>
        </w:tc>
        <w:tc>
          <w:tcPr>
            <w:tcW w:w="2842" w:type="dxa"/>
            <w:tcBorders>
              <w:top w:val="nil"/>
              <w:left w:val="nil"/>
              <w:bottom w:val="nil"/>
              <w:right w:val="nil"/>
            </w:tcBorders>
          </w:tcPr>
          <w:p>
            <w:pPr>
              <w:pStyle w:val="0"/>
            </w:pPr>
            <w:r>
              <w:rPr>
                <w:sz w:val="20"/>
              </w:rPr>
              <w:t xml:space="preserve">Операции на нижних дыхательных путях и легочной ткани, органах средостения</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A11.11.004, A11.11.004.001, A11.11.004.002, A16.09.001, A16.09.004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1,32</w:t>
            </w:r>
          </w:p>
        </w:tc>
      </w:tr>
      <w:tr>
        <w:tc>
          <w:tcPr>
            <w:tcW w:w="1238" w:type="dxa"/>
            <w:tcBorders>
              <w:top w:val="nil"/>
              <w:left w:val="nil"/>
              <w:bottom w:val="nil"/>
              <w:right w:val="nil"/>
            </w:tcBorders>
          </w:tcPr>
          <w:p>
            <w:pPr>
              <w:pStyle w:val="0"/>
              <w:outlineLvl w:val="3"/>
              <w:jc w:val="center"/>
            </w:pPr>
            <w:r>
              <w:rPr>
                <w:sz w:val="20"/>
              </w:rPr>
              <w:t xml:space="preserve">ds29</w:t>
            </w:r>
          </w:p>
        </w:tc>
        <w:tc>
          <w:tcPr>
            <w:gridSpan w:val="4"/>
            <w:tcW w:w="13612" w:type="dxa"/>
            <w:tcBorders>
              <w:top w:val="nil"/>
              <w:left w:val="nil"/>
              <w:bottom w:val="nil"/>
              <w:right w:val="nil"/>
            </w:tcBorders>
          </w:tcPr>
          <w:p>
            <w:pPr>
              <w:pStyle w:val="0"/>
            </w:pPr>
            <w:r>
              <w:rPr>
                <w:sz w:val="20"/>
              </w:rPr>
              <w:t xml:space="preserve">Травматология и ортопедия</w:t>
            </w:r>
          </w:p>
        </w:tc>
        <w:tc>
          <w:tcPr>
            <w:tcW w:w="1020" w:type="dxa"/>
            <w:tcBorders>
              <w:top w:val="nil"/>
              <w:left w:val="nil"/>
              <w:bottom w:val="nil"/>
              <w:right w:val="nil"/>
            </w:tcBorders>
          </w:tcPr>
          <w:p>
            <w:pPr>
              <w:pStyle w:val="0"/>
              <w:jc w:val="center"/>
            </w:pPr>
            <w:r>
              <w:rPr>
                <w:sz w:val="20"/>
              </w:rPr>
              <w:t xml:space="preserve">1,25</w:t>
            </w:r>
          </w:p>
        </w:tc>
      </w:tr>
      <w:tr>
        <w:tc>
          <w:tcPr>
            <w:tcW w:w="1238" w:type="dxa"/>
            <w:tcBorders>
              <w:top w:val="nil"/>
              <w:left w:val="nil"/>
              <w:bottom w:val="nil"/>
              <w:right w:val="nil"/>
            </w:tcBorders>
          </w:tcPr>
          <w:p>
            <w:pPr>
              <w:pStyle w:val="0"/>
              <w:jc w:val="center"/>
            </w:pPr>
            <w:r>
              <w:rPr>
                <w:sz w:val="20"/>
              </w:rPr>
              <w:t xml:space="preserve">ds29.001</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A03.04.001, A11.03.001, A11.03.001.001, A11.03.001.002, A11.03.001.003, A11.04.003, A16.02.001, A16.02.001.001, A16.02.001.002, A16.02.001.003, A16.02.003, A16.02.004, A16.02.004.001, A16.02.004.002, A16.02.006, A16.02.008, A16.02.009, A16.02.010, A16.02.011, A16.02.018, A16.03.007, A16.03.013, A16.03.014.001, A16.03.014.002, A16.03.015, A16.03.017, A16.03.020, A16.03.021, A16.03.021.002, A16.03.022, A16.03.022.003, A16.03.027, A16.03.031, A16.03.033, A16.03.036, A16.03.049, A16.03.082, A16.03.089, A16.04.002, A16.04.005, A16.04.018, A16.04.018.001, A16.04.019, A16.04.024, A16.04.051, A16.30.017.003, A16.30.019.004</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1,44</w:t>
            </w:r>
          </w:p>
        </w:tc>
      </w:tr>
      <w:tr>
        <w:tc>
          <w:tcPr>
            <w:tcW w:w="1238" w:type="dxa"/>
            <w:tcBorders>
              <w:top w:val="nil"/>
              <w:left w:val="nil"/>
              <w:bottom w:val="nil"/>
              <w:right w:val="nil"/>
            </w:tcBorders>
          </w:tcPr>
          <w:p>
            <w:pPr>
              <w:pStyle w:val="0"/>
              <w:jc w:val="center"/>
            </w:pPr>
            <w:r>
              <w:rPr>
                <w:sz w:val="20"/>
              </w:rPr>
              <w:t xml:space="preserve">ds29.002</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A16.02.002, A16.03.001, A16.03.016, A16.03.029, A16.03.034, A16.03.090, A16.04.039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1,69</w:t>
            </w:r>
          </w:p>
        </w:tc>
      </w:tr>
      <w:tr>
        <w:tc>
          <w:tcPr>
            <w:tcW w:w="1238" w:type="dxa"/>
            <w:tcBorders>
              <w:top w:val="nil"/>
              <w:left w:val="nil"/>
              <w:bottom w:val="nil"/>
              <w:right w:val="nil"/>
            </w:tcBorders>
          </w:tcPr>
          <w:p>
            <w:pPr>
              <w:pStyle w:val="0"/>
              <w:jc w:val="center"/>
            </w:pPr>
            <w:r>
              <w:rPr>
                <w:sz w:val="20"/>
              </w:rPr>
              <w:t xml:space="preserve">ds29.003</w:t>
            </w:r>
          </w:p>
        </w:tc>
        <w:tc>
          <w:tcPr>
            <w:tcW w:w="2842" w:type="dxa"/>
            <w:tcBorders>
              <w:top w:val="nil"/>
              <w:left w:val="nil"/>
              <w:bottom w:val="nil"/>
              <w:right w:val="nil"/>
            </w:tcBorders>
          </w:tcPr>
          <w:p>
            <w:pPr>
              <w:pStyle w:val="0"/>
            </w:pPr>
            <w:r>
              <w:rPr>
                <w:sz w:val="20"/>
              </w:rPr>
              <w:t xml:space="preserve">Операции на костно-мышечной системе и суставах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A16.02.005, A16.02.005.003, A16.02.009.001, A16.02.016, A16.03.002, A16.04.003, A16.04.004, A16.04.006, A16.04.019.003, A16.04.024.001, A16.04.047, A16.04.050</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2,49</w:t>
            </w:r>
          </w:p>
        </w:tc>
      </w:tr>
      <w:tr>
        <w:tc>
          <w:tcPr>
            <w:tcW w:w="1238" w:type="dxa"/>
            <w:tcBorders>
              <w:top w:val="nil"/>
              <w:left w:val="nil"/>
              <w:bottom w:val="nil"/>
              <w:right w:val="nil"/>
            </w:tcBorders>
          </w:tcPr>
          <w:p>
            <w:pPr>
              <w:pStyle w:val="0"/>
              <w:jc w:val="center"/>
            </w:pPr>
            <w:r>
              <w:rPr>
                <w:sz w:val="20"/>
              </w:rPr>
              <w:t xml:space="preserve">ds29.004</w:t>
            </w:r>
          </w:p>
        </w:tc>
        <w:tc>
          <w:tcPr>
            <w:tcW w:w="2842" w:type="dxa"/>
            <w:tcBorders>
              <w:top w:val="nil"/>
              <w:left w:val="nil"/>
              <w:bottom w:val="nil"/>
              <w:right w:val="nil"/>
            </w:tcBorders>
          </w:tcPr>
          <w:p>
            <w:pPr>
              <w:pStyle w:val="0"/>
            </w:pPr>
            <w:r>
              <w:rPr>
                <w:sz w:val="20"/>
              </w:rPr>
              <w:t xml:space="preserve">Заболевания опорно-двигательного аппарата, травмы, болезни мягких тканей</w:t>
            </w:r>
          </w:p>
        </w:tc>
        <w:tc>
          <w:tcPr>
            <w:tcW w:w="3968" w:type="dxa"/>
            <w:tcBorders>
              <w:top w:val="nil"/>
              <w:left w:val="nil"/>
              <w:bottom w:val="nil"/>
              <w:right w:val="nil"/>
            </w:tcBorders>
          </w:tcPr>
          <w:p>
            <w:pPr>
              <w:pStyle w:val="0"/>
            </w:pPr>
            <w:r>
              <w:rPr>
                <w:sz w:val="20"/>
              </w:rPr>
              <w:t xml:space="preserve">A26.7, A48.0, D03, D03.0, D03.1, D03.2, D03.3, D03.4, D03.5, D03.6, D03.7, D03.8, D03.9, D04, D04.0, D04.1, D04.2, D04.3, D04.4, D04.5, D04.6, D04.7, D04.8, D04.9, D16.0, D16.1, D16.2, D16.3, D16.4, D16.6, D16.8, D16.9, D17, D17.0, D17.1, D17.2, D17.3, D17.4, D17.5, D17.6, D17.7, D17.9, D18, D18.0, D18.1, D19.7, D19.9, D21, D21.0, D21.1, D21.2, D21.3, D21.4, D21.5, D21.6, D21.9, D22, D22.0, D22.1, D22.2, D22.3, D22.4, D22.5, D22.6, D22.7, D22.9, D23, D23.0, D23.1, D23.2, D23.3, D23.4, D23.5, D23.6, D23.7, D23.9, D24, D48.0, D48.1, D48.5, D48.6, D48.7, D48.9, D86.3, E55.0, E64.3, L02.0, L02.1, L02.2, L02.3, L02.4, L02.8, L02.9, L03.0, L03.1, L03.2, L03.3, L03.8, L03.9, L05.0, L05.9, L72.0, L72.1, L72.2, L72.8, L72.9, L73.2, L89.0, L89.1, L89.2, L89.3, L89.9, L97, L98.4, M15, M15.0, M15.1, M15.2, M15.3, M15.4, M15.8, M15.9, M16, M16.0, M16.1, M16.2, M16.3, M16.4, M16.5, M16.6, M16.7, M16.9, M17, M17.0, M17.1, M17.2, M17.3, M17.4, M17.5, M17.9, M18, M18.0, M18.1, M18.2, M18.3, M18.4, M18.5, M18.9, M19, M19.0, M19.1, M19.2, M19.8, M19.9, M20, M20.0, M20.1, M20.2, M20.3, M20.4, M20.5, M20.6, M21, M21.0, M21.1, M21.2, M21.3, M21.4, M21.5, M21.6, M21.7, M21.8, M21.9, M22, M22.0, M22.1, M22.2, M22.3, M22.4, M22.8, M22.9, M23, M23.0, M23.1, M23.2, M23.3, M23.4, M23.5, M23.6, M23.8, M23.9, M24, M24.0, M24.1, M24.2, M24.3, M24.4, M24.5, M24.6, M24.7, M24.8, M24.9, M25, M25.0, M25.1, M25.2,</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1,05</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M25.3, M25.4, M25.5, M25.6, M25.7, M25.8, M25.9, M35.7, M46.2, M60, M60.0, M60.1, M60.2, M60.8, M60.9, M61, M61.0, M61.1, M61.2, M61.3, M61.4, M61.5, M61.9, M62, M62.0, M62.1, M62.2, M62.3, M62.4, M62.5, M62.6, M62.8, M62.9, M63, M63.0, M63.1, M63.2, M63.3, M63.8, M65, M65.0, M65.1, M65.2, M65.3, M65.4, M65.8, M65.9, M66, M66.0, M66.1, M66.2, M66.3, M66.4, M66.5, M67, M67.0, M67.1, M67.2, M67.3, M67.4, M67.8, M67.9, M68, M68.0, M68.8, M70, M70.0, M70.1, M70.2, M70.3, M70.4, M70.5, M70.6, M70.7, M70.8, M70.9, M71, M71.0, M71.1, M71.2, M71.3, M71.4, M71.5, M71.8, M71.9, M72, M72.0, M72.1, M72.2, M72.4, M72.6, M72.8, M72.9, M73.8, M75, M75.0, M75.1, M75.2, M75.3, M75.4, M75.5, M75.6, M75.8, M75.9, M76, M76.0, M76.1, M76.2, M76.3, M76.4, M76.5, M76.6, M76.7, M76.8, M76.9, M77, M77.0, M77.1, M77.2, M77.3, M77.4, M77.5, M77.8, M77.9, M79, M79.0, M79.1, M79.2, M79.3, M79.4, M79.5, M79.6, M79.7, M79.8, M79.9, M80, M80.0, M80.1, M80.2, M80.3, M80.4, M80.5, M80.8, M80.9, M81, M81.0, M81.1, M81.2, M81.3, M81.4, M81.5, M81.6, M81.8, M81.9, M82, M82.0, M82.8, M83, M83.0, M83.1, M83.2, M83.3, M83.4, M83.5, M83.8, M83.9, M84, M84.0, M84.1, M84.2, M84.3, M84.4, M84.8, M84.9, M85, M85.0, M85.1, M85.2, M85.3, M85.4, M85.5, M85.6, M85.8, M85.9, M86.0, M86.1, M86.2, M86.3, M86.4, M86.5, M86.6, M86.8, M86.9, M87, M87.0, M87.1, M87.2, M87.3, M87.8, M87.9, M88, M88.0, M88.8, M88.9, M89,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M89.0, M89.1, M89.2, M89.3, M89.4, M89.5, M89.6, M89.8, M89.9, M90, M90.1, M90.2, M90.3, M90.4, M90.5, M90.6, M90.7, M90.8, M91, M91.0, M91.1, M91.2, M91.3, M91.8, M91.9, M92, M92.0, M92.1, M92.2, M92.3, M92.4, M92.5, M92.6, M92.7, M92.8, M92.9, M93, M93.0, M93.1, M93.2, M93.8, M93.9, M94, M94.0, M94.1, M94.2, M94.3, M94.8, M94.9, M95, M95.0, M95.1, M95.2, M95.3, M95.4, M95.5, M95.8, M95.9, M96.0, M96.6, M96.8, M96.9, N07.1, Q65, Q65.0, Q65.1, Q65.2, Q65.3, Q65.4, Q65.5, Q65.6, Q65.8, Q65.9, Q66, Q66.0, Q66.1, Q66.2, Q66.3, Q66.4, Q66.5, Q66.6, Q66.7, Q66.8, Q66.9, Q67, Q67.0, Q67.1, Q67.2, Q67.3, Q67.4, Q67.5, Q67.6, Q67.7, Q67.8, Q68, Q68.0, Q68.1, Q68.2, Q68.3, Q68.4, Q68.5, Q68.8, Q69, Q69.0, Q69.1, Q69.2, Q69.9, Q70, Q70.0, Q70.1, Q70.2, Q70.3, Q70.4, Q70.9, Q71, Q71.0, Q71.1, Q71.2, Q71.3, Q71.4, Q71.5, Q71.6, Q71.8, Q71.9, Q72, Q72.0, Q72.1, Q72.2, Q72.3, Q72.4, Q72.5, Q72.6, Q72.7, Q72.8, Q72.9, Q73, Q73.0, Q73.1, Q73.8, Q74, Q74.0, Q74.1, Q74.2, Q74.3, Q74.8, Q74.9, Q75, Q75.0, Q75.1, Q75.2, Q75.3, Q75.4, Q75.5, Q75.8, Q75.9, Q76, Q76.0, Q76.1, Q76.2, Q76.3, Q76.4, Q76.5, Q76.6, Q76.7, Q76.8, Q76.9, Q77, Q77.0, Q77.1, Q77.2, Q77.3, Q77.4, Q77.5, Q77.6, Q77.7, Q77.8, Q77.9, Q78, Q78.0, Q78.1, Q78.2, Q78.3, Q78.4, Q78.5, Q78.6, Q78.8, Q78.9, Q79, Q79.0, Q79.1, Q79.2, Q79.3, Q79.4, Q79.5, Q79.6, Q79.8, Q79.9, Q87.0, Q87.1, Q87.2, Q87.3, Q87.4, Q87.5, Q89.9, R26.2, R29.4, R89,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R89.0, R89.1, R89.2, R89.3, R89.4, R89.5, R89.6, R89.7, R89.8, R89.9, R93.6, R93.7, S00, S00.0, S00.3, S00.7, S00.8, S00.9, S01, S01.0, S01.2, S01.7, S01.8, S01.9, S07, S07.0, S07.1, S07.8, S07.9, S08, S08.0, S08.1, S08.8, S08.9, S09, S09.0, S09.1, S09.7, S09.8, S09.9, S10, S10.0, S10.1, S10.7, S10.8, S10.9, S11, S11.0, S11.1, S11.2, S11.7, S11.8, S11.9, S15, S15.0, S15.1, S15.2, S15.3, S15.7, S15.8, S15.9, S17, S17.0, S17.8, S17.9, S18, S19, S19.7, S19.8, S19.9, S20, S20.0, S20.1, S20.2, S20.3, S20.4, S20.7, S20.8, S21, S21.0, S21.1, S21.2, S21.7, S21.8, S21.9, S22.1, S22.10, S22.11, S22.2, S22.20, S22.21, S22.3, S22.30, S22.31, S22.4, S22.40, S22.41, S22.5, S22.50, S22.51, S22.8, S22.80, S22.81, S22.9, S22.90, S22.91, S23.4, S23.5, S25, S25.0, S25.1, S25.2, S25.3, S25.4, S25.5, S25.7, S25.8, S25.9, S27, S27.0, S27.00, S27.01, S27.1, S27.10, S27.11, S27.2, S27.20, S27.21, S27.3, S27.30, S27.31, S27.4, S27.40, S27.41, S27.5, S27.50, S27.51, S27.6, S27.60, S27.61, S27.7, S27.70, S27.71, S27.8, S27.80, S27.81, S27.9, S27.90, S27.91, S28, S28.0, S28.1, S29.0, S29.7, S29.8, S29.9, S30, S30.0, S30.1, S30.7, S30.8, S30.9, S31, S31.0, S31.1, S31.7, S31.8, S32.3, S32.30, S32.31, S32.4, S32.40, S32.41, S32.5, S32.50, S32.51, S32.7, S32.70, S32.71, S33.4, S35, S35.0, S35.1, S35.2, S35.3, S35.4, S35.5, S35.7, S35.8, S35.9, S38, S38.0, S38.1, S38.3, S39.0, S39.6, S39.7, S39.8, S39.9, S40, S40.0, S40.7, S40.8, S40.9, S41, S41.0, S41.1, S41.7, S41.8, S42, S42.0, S42.00, S42.01, S42.1, S42.10, S42.11, S42.2, S42.20, S42.21, S42.3, S42.30, S42.31, S42.4, S42.40, S42.41, S42.7, S42.70, S42.71, S42.8, S42.80, S42.81, S42.9, S42.90, S42.91, S43, S43.0, S43.1, S43.2, S43.3,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S43.4, S43.5, S43.6, S43.7, S45, S45.0, S45.1, S45.2, S45.3, S45.7, S45.8, S45.9, S46, S46.0, S46.1, S46.2, S46.3, S46.7, S46.8, S46.9, S47, S48, S48.0, S48.1, S48.9, S49.7, S49.8, S49.9, S50, S50.0, S50.1, S50.7, S50.8, S50.9, S51, S51.0, S51.7, S51.8, S51.9, S52, S52.0, S52.00, S52.01, S52.1, S52.10, S52.11, S52.2, S52.20, S52.21, S52.3, S52.30, S52.31, S52.4, S52.40, S52.41, S52.5, S52.50, S52.51, S52.6, S52.60, S52.61, S52.7, S52.70, S52.71, S52.8, S52.80, S52.81, S52.9, S52.90, S52.91, S53, S53.0, S53.1, S53.2, S53.3, S53.4, S55, S55.0, S55.1, S55.2, S55.7, S55.8, S55.9, S56, S56.0, S56.1, S56.2, S56.3, S56.4, S56.5, S56.7, S56.8, S57, S57.0, S57.8, S57.9, S58, S58.0, S58.1, S58.9, S59.7, S59.8, S59.9, S60, S60.0, S60.1, S60.2, S60.7, S60.8, S60.9, S61, S61.0, S61.1, S61.7, S61.8, S61.9, S62, S62.0, S62.00, S62.01, S62.1, S62.10, S62.11, S62.2, S62.20, S62.21, S62.3, S62.30, S62.31, S62.4, S62.40, S62.41, S62.5, S62.50, S62.51, S62.6, S62.60, S62.61, S62.7, S62.70, S62.71, S62.8, S62.80, S62.81, S63, S63.0, S63.1, S63.2, S63.3, S63.4, S63.5, S63.6, S63.7, S65, S65.0, S65.1, S65.2, S65.3, S65.4, S65.5, S65.7, S65.8, S65.9, S66, S66.0, S66.1, S66.2, S66.3, S66.4, S66.5, S66.6, S66.7, S66.8, S66.9, S67, S67.0, S67.8, S68, S68.0, S68.1, S68.2, S68.3, S68.4, S68.8, S68.9, S69.7, S69.8, S69.9, S70, S70.0, S70.1, S70.7, S70.8, S70.9, S71, S71.0, S71.1, S71.7, S71.8, S72.0, S72.00, S72.01, S72.1, S72.10, S72.11, S72.2, S72.20, S72.21, S72.3, S72.30, S72.31, S72.4, S72.40, S72.41, S72.7, S72.70, S72.71, S72.8, S72.80, S72.81, S72.9, S72.90, S72.91, S73, S73.0, S73.1, S75, S75.0, S75.1, S75.2, S75.7,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S75.8, S75.9, S76, S76.0, S76.1, S76.2, S76.3, S76.4, S76.7, S77, S77.0, S77.1, S77.2, S78, S78.0, S78.1, S78.9, S79.7, S79.8, S79.9, S80, S80.0, S80.1, S80.7, S80.8, S80.9, S81, S81.0, S81.7, S81.8, S81.9, S82, S82.0, S82.00, S82.01, S82.1, S82.10, S82.11, S82.2, S82.20, S82.21, S82.3, S82.30, S82.31, S82.4, S82.40, S82.41, S82.5, S82.50, S82.51, S82.6, S82.60, S82.61, S82.7, S82.70, S82.71, S82.8, S82.80, S82.81, S82.9, S82.90, S82.91, S83, S83.0, S83.1, S83.2, S83.3, S83.4, S83.5, S83.6, S83.7, S85, S85.0, S85.1, S85.2, S85.3, S85.4, S85.5, S85.7, S85.8, S85.9, S86, S86.0, S86.1, S86.2, S86.3, S86.7, S86.8, S86.9, S87, S87.0, S87.8, S88, S88.0, S88.1, S88.9, S89, S89.7, S89.8, S89.9, S90, S90.0, S90.1, S90.2, S90.3, S90.7, S90.8, S90.9, S91, S91.0, S91.1, S91.2, S91.3, S91.7, S92, S92.0, S92.00, S92.01, S92.1, S92.10, S92.11, S92.2, S92.20, S92.21, S92.3, S92.30, S92.31, S92.4, S92.40, S92.41, S92.5, S92.50, S92.51, S92.7, S92.70, S92.71, S92.9, S92.90, S92.91, S93, S93.0, S93.1, S93.2, S93.3, S93.4, S93.5, S93.6, S95, S95.0, S95.1, S95.2, S95.7, S95.8, S95.9, S96, S96.0, S96.1, S96.2, S96.7, S96.8, S96.9, S97, S97.0, S97.1, S97.8, S98, S98.0, S98.1, S98.2, S98.3, S98.4, S99.7, S99.8, S99.9, T00, T00.0, T00.1, T00.2, T00.3, T00.6, T00.8, T00.9, T01, T01.0, T01.1, T01.2, T01.3, T01.6, T01.8, T01.9, T02.1, T02.10, T02.11, T02.2, T02.20, T02.21, T02.3, T02.30, T02.31, T02.4, T02.40, T02.41, T02.5, T02.50, T02.51, T02.6, T02.60, T02.61, T02.7, T02.70, T02.71, T02.8, T02.80, T02.81, T02.9, T02.90, T02.91, T03, T03.0, T03.1, T03.2, T03.3, T03.4, T03.8, T03.9, T04, T04.0, T04.1, T04.2, T04.3, T04.4, T04.7, T04.8, T04.9, T05, T05.0, T05.1,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T05.2, T05.3, T05.4, T05.5, T05.6, T05.8, T05.9, T06, T06.0, T06.1, T06.2, T06.3, T06.4, T06.5, T06.8, T07, T09, T09.0, T09.1, T09.2, T09.5, T09.6, T09.8, T09.9, T10, T10.0, T10.1, T11, T11.0, T11.1, T11.2, T11.4, T11.5, T11.6, T11.8, T11.9, T12, T12.0, T12.1, T13, T13.0, T13.1, T13.2, T13.4, T13.5, T13.6, T13.8, T13.9, T14, T14.0, T14.1, T14.2, T14.20, T14.21, T14.3, T14.5, T14.6, T14.7, T14.8, T14.9, T84, T84.0, T84.1, T84.2, T84.3, T84.4, T84.5, T84.6, T84.7, T84.8, T84.9, T87, T87.0, T87.1, T87.2, T87.3, T87.4, T87.5, T87.6, T90, T90.0, T90.1, T91, T91.0, T91.2, T91.8, T91.9, T92, T92.0, T92.1, T92.2, T92.3, T92.5, T92.6, T92.8, T92.9, T93, T93.0, T93.1, T93.2, T93.3, T93.5, T93.6, T93.8, T93.9, T94, T94.0, T94.1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outlineLvl w:val="3"/>
              <w:jc w:val="center"/>
            </w:pPr>
            <w:r>
              <w:rPr>
                <w:sz w:val="20"/>
              </w:rPr>
              <w:t xml:space="preserve">ds30</w:t>
            </w:r>
          </w:p>
        </w:tc>
        <w:tc>
          <w:tcPr>
            <w:gridSpan w:val="4"/>
            <w:tcW w:w="13612" w:type="dxa"/>
            <w:tcBorders>
              <w:top w:val="nil"/>
              <w:left w:val="nil"/>
              <w:bottom w:val="nil"/>
              <w:right w:val="nil"/>
            </w:tcBorders>
          </w:tcPr>
          <w:p>
            <w:pPr>
              <w:pStyle w:val="0"/>
            </w:pPr>
            <w:r>
              <w:rPr>
                <w:sz w:val="20"/>
              </w:rPr>
              <w:t xml:space="preserve">Урология</w:t>
            </w:r>
          </w:p>
        </w:tc>
        <w:tc>
          <w:tcPr>
            <w:tcW w:w="1020" w:type="dxa"/>
            <w:tcBorders>
              <w:top w:val="nil"/>
              <w:left w:val="nil"/>
              <w:bottom w:val="nil"/>
              <w:right w:val="nil"/>
            </w:tcBorders>
          </w:tcPr>
          <w:p>
            <w:pPr>
              <w:pStyle w:val="0"/>
              <w:jc w:val="center"/>
            </w:pPr>
            <w:r>
              <w:rPr>
                <w:sz w:val="20"/>
              </w:rPr>
              <w:t xml:space="preserve">0,98</w:t>
            </w:r>
          </w:p>
        </w:tc>
      </w:tr>
      <w:tr>
        <w:tc>
          <w:tcPr>
            <w:tcW w:w="1238" w:type="dxa"/>
            <w:tcBorders>
              <w:top w:val="nil"/>
              <w:left w:val="nil"/>
              <w:bottom w:val="nil"/>
              <w:right w:val="nil"/>
            </w:tcBorders>
          </w:tcPr>
          <w:p>
            <w:pPr>
              <w:pStyle w:val="0"/>
              <w:jc w:val="center"/>
            </w:pPr>
            <w:r>
              <w:rPr>
                <w:sz w:val="20"/>
              </w:rPr>
              <w:t xml:space="preserve">ds30.001</w:t>
            </w:r>
          </w:p>
        </w:tc>
        <w:tc>
          <w:tcPr>
            <w:tcW w:w="2842" w:type="dxa"/>
            <w:tcBorders>
              <w:top w:val="nil"/>
              <w:left w:val="nil"/>
              <w:bottom w:val="nil"/>
              <w:right w:val="nil"/>
            </w:tcBorders>
          </w:tcPr>
          <w:p>
            <w:pPr>
              <w:pStyle w:val="0"/>
            </w:pPr>
            <w:r>
              <w:rPr>
                <w:sz w:val="20"/>
              </w:rPr>
              <w:t xml:space="preserve">Болезни, врожденные аномалии, повреждения мочевой системы и мужских половых органов</w:t>
            </w:r>
          </w:p>
        </w:tc>
        <w:tc>
          <w:tcPr>
            <w:tcW w:w="3968" w:type="dxa"/>
            <w:tcBorders>
              <w:top w:val="nil"/>
              <w:left w:val="nil"/>
              <w:bottom w:val="nil"/>
              <w:right w:val="nil"/>
            </w:tcBorders>
          </w:tcPr>
          <w:p>
            <w:pPr>
              <w:pStyle w:val="0"/>
            </w:pPr>
            <w:r>
              <w:rPr>
                <w:sz w:val="20"/>
              </w:rPr>
              <w:t xml:space="preserve">D07.4, D07.5, D07.6, D09.0, D09.1, D09.7, D09.9, D29, D29.0, D29.1, D29.2, D29.3, D29.4, D29.7, D29.9, D30, D30.0, D30.1, D30.2, D30.3, D30.4, D30.7, D30.9, D40, D40.0, D40.1, D40.7, D40.9, D41, D41.0, D41.1, D41.2, D41.3, D41.4, D41.7, D41.9, I86.1, I86.2, N13.4, N13.5, N13.7, N13.8, N13.9, N14, N14.0, N14.1, N14.2, N14.3, N14.4, N25, N25.0, N25.9, N26, N27, N27.0, N27.1, N27.9, N28, N28.0, N28.1, N28.8, N28.9, N29.1, N29.8, N31, N31.0, N31.1, N31.2, N31.8, N31.9, N32, N32.0, N32.1, N32.2, N32.3, N32.4, N32.8, N32.9, N36, N36.0, N36.1, N36.2, N36.3, N36.8, N36.9, N37, N37.0, N37.8, N39.1, N39.2, N39.3, N39.4, N39.8, N39.9, N40, N41, N41.0, N41.1, N41.2, N41.3, N41.8, N41.9, N42, N42.0, N42.1, N42.2, N42.3, N42.8, N42.9, N43, N43.0, N43.1, N43.2, N43.3, N43.4, N44, N45, N45.0, N45.9, N46, N47, N48, N48.0, N48.1, N48.2, N48.3, N48.4, N48.5, N48.6, N48.8, N48.9, N49, N49.0, N49.1, N49.2, N49.8, N49.9, N50, N50.0, N50.1, N50.8, N50.9, N51, N51.0, N51.1, N51.2, N51.8, N99.4, N99.5, N99.8, N99.9, Q53, Q53.0, Q53.1, Q53.2, Q53.9, Q54, Q54.0, Q54.1, Q54.2, Q54.3, Q54.4, Q54.8, Q54.9, Q55, Q55.0, Q55.1, Q55.2, Q55.3, Q55.4, Q55.5, Q55.6, Q55.8, Q55.9, Q60, Q60.0, Q60.1, Q60.2, Q60.3, Q60.4, Q60.5, Q60.6, Q61, Q61.0, Q61.1, Q61.2, Q61.3, Q61.4, Q61.5, Q61.8, Q61.9, Q62, Q62.0, Q62.1, Q62.2, Q62.3, Q62.4, Q62.5, Q62.6, Q62.7, Q62.8, Q63, Q63.0, Q63.1, Q63.2, Q63.3, Q63.8, Q63.9, Q64, Q64.0, Q64.1, Q64.2, Q64.3, Q64.4, Q64.5, Q64.6, Q64.7, Q64.8, Q64.9, S30.2, S31.2, S31.3, S31.5, S37, S37.0, S37.00, S37.01, S37.1, S37.10, S37.11, S37.2, S37.20, S37.21, S37.3, S37.30, S37.31, S37.7, S37.70, S37.71, S37.8, S37.80, S37.81, S37.9, S37.90, S37.91, S38.2, T19, T19.0, T19.1, T19.8, T19.9, T83, T83.0, T83.1, T83.2, T83.4, T83.5, T83.6, T83.8, T83.9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пол: мужской</w:t>
            </w:r>
          </w:p>
        </w:tc>
        <w:tc>
          <w:tcPr>
            <w:tcW w:w="1020" w:type="dxa"/>
            <w:tcBorders>
              <w:top w:val="nil"/>
              <w:left w:val="nil"/>
              <w:bottom w:val="nil"/>
              <w:right w:val="nil"/>
            </w:tcBorders>
          </w:tcPr>
          <w:p>
            <w:pPr>
              <w:pStyle w:val="0"/>
              <w:jc w:val="center"/>
            </w:pPr>
            <w:r>
              <w:rPr>
                <w:sz w:val="20"/>
              </w:rPr>
              <w:t xml:space="preserve">0,80</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kudi</w:t>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ds30.002</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A11.21.002, A11.21.003, A11.21.005, A16.21.009, A16.21.010, A16.21.010.001, A16.21.011, A16.21.012, A16.21.013, A16.21.017, A16.21.023, A16.21.024, A16.21.025, A16.21.031, A16.21.032, A16.21.034, A16.21.037, A16.21.037.001, A16.21.037.002, A16.21.037.003, A16.21.038, A16.21.039, A16.21.040, A16.21.043, A16.21.048</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2,18</w:t>
            </w:r>
          </w:p>
        </w:tc>
      </w:tr>
      <w:tr>
        <w:tc>
          <w:tcPr>
            <w:tcW w:w="1238" w:type="dxa"/>
            <w:tcBorders>
              <w:top w:val="nil"/>
              <w:left w:val="nil"/>
              <w:bottom w:val="nil"/>
              <w:right w:val="nil"/>
            </w:tcBorders>
          </w:tcPr>
          <w:p>
            <w:pPr>
              <w:pStyle w:val="0"/>
              <w:jc w:val="center"/>
            </w:pPr>
            <w:r>
              <w:rPr>
                <w:sz w:val="20"/>
              </w:rPr>
              <w:t xml:space="preserve">ds30.003</w:t>
            </w:r>
          </w:p>
        </w:tc>
        <w:tc>
          <w:tcPr>
            <w:tcW w:w="2842" w:type="dxa"/>
            <w:tcBorders>
              <w:top w:val="nil"/>
              <w:left w:val="nil"/>
              <w:bottom w:val="nil"/>
              <w:right w:val="nil"/>
            </w:tcBorders>
          </w:tcPr>
          <w:p>
            <w:pPr>
              <w:pStyle w:val="0"/>
            </w:pPr>
            <w:r>
              <w:rPr>
                <w:sz w:val="20"/>
              </w:rPr>
              <w:t xml:space="preserve">Операции на мужских половых органах,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A11.21.005.001, A16.21.015, A16.21.015.001, A16.21.018, A16.21.044, A16.21.045, A16.21.047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ds30.004</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A03.28.001, A03.28.002, A03.28.003, A03.28.004, A11.28.001, A11.28.002, A16.28.010.002, A16.28.035.001, A16.28.040, A16.28.043, A16.28.052.001, A16.28.072.001, A16.28.077, A16.28.086, A16.28.086.001, A16.28.087</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1,97</w:t>
            </w:r>
          </w:p>
        </w:tc>
      </w:tr>
      <w:tr>
        <w:tc>
          <w:tcPr>
            <w:tcW w:w="1238" w:type="dxa"/>
            <w:tcBorders>
              <w:top w:val="nil"/>
              <w:left w:val="nil"/>
              <w:bottom w:val="nil"/>
              <w:right w:val="nil"/>
            </w:tcBorders>
          </w:tcPr>
          <w:p>
            <w:pPr>
              <w:pStyle w:val="0"/>
              <w:jc w:val="center"/>
            </w:pPr>
            <w:r>
              <w:rPr>
                <w:sz w:val="20"/>
              </w:rPr>
              <w:t xml:space="preserve">ds30.005</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A11.28.012, A11.28.013, A16.28.035, A16.28.037, A16.28.051, A16.28.054, A16.28.075.001, A16.28.082, A16.28.083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2,04</w:t>
            </w:r>
          </w:p>
        </w:tc>
      </w:tr>
      <w:tr>
        <w:tc>
          <w:tcPr>
            <w:tcW w:w="1238" w:type="dxa"/>
            <w:tcBorders>
              <w:top w:val="nil"/>
              <w:left w:val="nil"/>
              <w:bottom w:val="nil"/>
              <w:right w:val="nil"/>
            </w:tcBorders>
          </w:tcPr>
          <w:p>
            <w:pPr>
              <w:pStyle w:val="0"/>
              <w:jc w:val="center"/>
            </w:pPr>
            <w:r>
              <w:rPr>
                <w:sz w:val="20"/>
              </w:rPr>
              <w:t xml:space="preserve">ds30.006</w:t>
            </w:r>
          </w:p>
        </w:tc>
        <w:tc>
          <w:tcPr>
            <w:tcW w:w="2842"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A16.28.001.001, A16.28.010, A16.28.013, A16.28.017.001, A16.28.029.003, A16.28.045.002, A16.28.046.001, A16.28.046.002, A16.28.053, A16.28.062.001, A16.28.089, A16.28.090, A16.28.092, A16.28.094.001, A16.28.099, A22.28.001, A22.28.002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2,95</w:t>
            </w:r>
          </w:p>
        </w:tc>
      </w:tr>
      <w:tr>
        <w:tc>
          <w:tcPr>
            <w:tcW w:w="1238" w:type="dxa"/>
            <w:tcBorders>
              <w:top w:val="nil"/>
              <w:left w:val="nil"/>
              <w:bottom w:val="nil"/>
              <w:right w:val="nil"/>
            </w:tcBorders>
          </w:tcPr>
          <w:p>
            <w:pPr>
              <w:pStyle w:val="0"/>
              <w:outlineLvl w:val="3"/>
              <w:jc w:val="center"/>
            </w:pPr>
            <w:r>
              <w:rPr>
                <w:sz w:val="20"/>
              </w:rPr>
              <w:t xml:space="preserve">ds31</w:t>
            </w:r>
          </w:p>
        </w:tc>
        <w:tc>
          <w:tcPr>
            <w:gridSpan w:val="4"/>
            <w:tcW w:w="13612" w:type="dxa"/>
            <w:tcBorders>
              <w:top w:val="nil"/>
              <w:left w:val="nil"/>
              <w:bottom w:val="nil"/>
              <w:right w:val="nil"/>
            </w:tcBorders>
          </w:tcPr>
          <w:p>
            <w:pPr>
              <w:pStyle w:val="0"/>
            </w:pPr>
            <w:r>
              <w:rPr>
                <w:sz w:val="20"/>
              </w:rPr>
              <w:t xml:space="preserve">Хирургия</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ds31.001</w:t>
            </w:r>
          </w:p>
        </w:tc>
        <w:tc>
          <w:tcPr>
            <w:tcW w:w="2842" w:type="dxa"/>
            <w:tcBorders>
              <w:top w:val="nil"/>
              <w:left w:val="nil"/>
              <w:bottom w:val="nil"/>
              <w:right w:val="nil"/>
            </w:tcBorders>
          </w:tcPr>
          <w:p>
            <w:pPr>
              <w:pStyle w:val="0"/>
            </w:pPr>
            <w:r>
              <w:rPr>
                <w:sz w:val="20"/>
              </w:rPr>
              <w:t xml:space="preserve">Болезни, новообразования молочной железы</w:t>
            </w:r>
          </w:p>
        </w:tc>
        <w:tc>
          <w:tcPr>
            <w:tcW w:w="3968" w:type="dxa"/>
            <w:tcBorders>
              <w:top w:val="nil"/>
              <w:left w:val="nil"/>
              <w:bottom w:val="nil"/>
              <w:right w:val="nil"/>
            </w:tcBorders>
          </w:tcPr>
          <w:p>
            <w:pPr>
              <w:pStyle w:val="0"/>
            </w:pPr>
            <w:r>
              <w:rPr>
                <w:sz w:val="20"/>
              </w:rPr>
              <w:t xml:space="preserve">D05, D05.0, D05.1, D05.7, D05.9, I97.2, N60, N60.0, N60.1, N60.2, N60.3, N60.4, N60.8, N60.9, N61, N62, N63, N64, N64.0, N64.1, N64.2, N64.3, N64.4, N64.5, N64.8, N64.9, Q83, Q83.0, Q83.1, Q83.2, Q83.3, Q83.8, Q83.9, R92, T85.4</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ds31.002</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A16.01.001, A16.01.002, A16.01.005, A16.01.008, A16.01.008.001, A16.01.011, A16.01.012.004, A16.01.015, A16.01.016, A16.01.017, A16.01.017.001, A16.01.019, A16.01.020, A16.01.021, A16.01.022, A16.01.022.001, A16.01.023, A16.01.024, A16.01.025, A16.01.026, A16.01.027, A16.01.027.001, A16.01.027.002, A16.01.028, A16.01.030.001, A16.30.062, A16.30.064, A16.30.066, A16.30.067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0,75</w:t>
            </w:r>
          </w:p>
        </w:tc>
      </w:tr>
      <w:tr>
        <w:tc>
          <w:tcPr>
            <w:tcW w:w="1238" w:type="dxa"/>
            <w:tcBorders>
              <w:top w:val="nil"/>
              <w:left w:val="nil"/>
              <w:bottom w:val="nil"/>
              <w:right w:val="nil"/>
            </w:tcBorders>
          </w:tcPr>
          <w:p>
            <w:pPr>
              <w:pStyle w:val="0"/>
              <w:jc w:val="center"/>
            </w:pPr>
            <w:r>
              <w:rPr>
                <w:sz w:val="20"/>
              </w:rPr>
              <w:t xml:space="preserve">ds31.003</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A16.01.003, A16.01.003.001, A16.01.003.002, A16.01.003.003, A16.01.003.004, A16.01.003.005, A16.01.003.006, A16.01.004, A16.01.004.001, A16.01.006, A16.01.009, A16.01.012, A16.01.012.001, A16.01.012.002, A16.01.012.003, A16.01.013, A16.01.014, A16.01.018, A16.01.029, A16.01.030, A16.01.031, A16.30.032, A16.30.032.001, A16.30.032.002, A16.30.032.004, A16.30.032.005, A16.30.033, A16.30.068, A16.30.072, A16.30.073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nil"/>
              <w:right w:val="nil"/>
            </w:tcBorders>
          </w:tcPr>
          <w:p>
            <w:pPr>
              <w:pStyle w:val="0"/>
              <w:jc w:val="center"/>
            </w:pPr>
            <w:r>
              <w:rPr>
                <w:sz w:val="20"/>
              </w:rPr>
              <w:t xml:space="preserve">ds31.004</w:t>
            </w:r>
          </w:p>
        </w:tc>
        <w:tc>
          <w:tcPr>
            <w:tcW w:w="2842" w:type="dxa"/>
            <w:tcBorders>
              <w:top w:val="nil"/>
              <w:left w:val="nil"/>
              <w:bottom w:val="nil"/>
              <w:right w:val="nil"/>
            </w:tcBorders>
          </w:tcPr>
          <w:p>
            <w:pPr>
              <w:pStyle w:val="0"/>
            </w:pPr>
            <w:r>
              <w:rPr>
                <w:sz w:val="20"/>
              </w:rPr>
              <w:t xml:space="preserve">Операции на коже, подкожной клетчатке, придатках кожи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A16.01.005.005, A16.01.010, A16.01.010.002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4,34</w:t>
            </w:r>
          </w:p>
        </w:tc>
      </w:tr>
      <w:tr>
        <w:tc>
          <w:tcPr>
            <w:tcW w:w="1238" w:type="dxa"/>
            <w:tcBorders>
              <w:top w:val="nil"/>
              <w:left w:val="nil"/>
              <w:bottom w:val="nil"/>
              <w:right w:val="nil"/>
            </w:tcBorders>
          </w:tcPr>
          <w:p>
            <w:pPr>
              <w:pStyle w:val="0"/>
              <w:jc w:val="center"/>
            </w:pPr>
            <w:r>
              <w:rPr>
                <w:sz w:val="20"/>
              </w:rPr>
              <w:t xml:space="preserve">ds31.005</w:t>
            </w:r>
          </w:p>
        </w:tc>
        <w:tc>
          <w:tcPr>
            <w:tcW w:w="2842" w:type="dxa"/>
            <w:tcBorders>
              <w:top w:val="nil"/>
              <w:left w:val="nil"/>
              <w:bottom w:val="nil"/>
              <w:right w:val="nil"/>
            </w:tcBorders>
          </w:tcPr>
          <w:p>
            <w:pPr>
              <w:pStyle w:val="0"/>
            </w:pPr>
            <w:r>
              <w:rPr>
                <w:sz w:val="20"/>
              </w:rPr>
              <w:t xml:space="preserve">Операции на органах кроветворения и иммунной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A11.06.002, A11.06.002.001, A11.06.002.002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1,29</w:t>
            </w:r>
          </w:p>
        </w:tc>
      </w:tr>
      <w:tr>
        <w:tc>
          <w:tcPr>
            <w:tcW w:w="1238" w:type="dxa"/>
            <w:tcBorders>
              <w:top w:val="nil"/>
              <w:left w:val="nil"/>
              <w:bottom w:val="nil"/>
              <w:right w:val="nil"/>
            </w:tcBorders>
          </w:tcPr>
          <w:p>
            <w:pPr>
              <w:pStyle w:val="0"/>
              <w:jc w:val="center"/>
            </w:pPr>
            <w:r>
              <w:rPr>
                <w:sz w:val="20"/>
              </w:rPr>
              <w:t xml:space="preserve">ds31.006</w:t>
            </w:r>
          </w:p>
        </w:tc>
        <w:tc>
          <w:tcPr>
            <w:tcW w:w="2842" w:type="dxa"/>
            <w:tcBorders>
              <w:top w:val="nil"/>
              <w:left w:val="nil"/>
              <w:bottom w:val="nil"/>
              <w:right w:val="nil"/>
            </w:tcBorders>
          </w:tcPr>
          <w:p>
            <w:pPr>
              <w:pStyle w:val="0"/>
            </w:pPr>
            <w:r>
              <w:rPr>
                <w:sz w:val="20"/>
              </w:rPr>
              <w:t xml:space="preserve">Операции на молочной железе</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A11.20.010.003, A11.20.010.004, A11.30.014, A16.20.031, A16.20.032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2,60</w:t>
            </w:r>
          </w:p>
        </w:tc>
      </w:tr>
      <w:tr>
        <w:tc>
          <w:tcPr>
            <w:tcW w:w="1238" w:type="dxa"/>
            <w:tcBorders>
              <w:top w:val="nil"/>
              <w:left w:val="nil"/>
              <w:bottom w:val="nil"/>
              <w:right w:val="nil"/>
            </w:tcBorders>
          </w:tcPr>
          <w:p>
            <w:pPr>
              <w:pStyle w:val="0"/>
              <w:outlineLvl w:val="3"/>
              <w:jc w:val="center"/>
            </w:pPr>
            <w:r>
              <w:rPr>
                <w:sz w:val="20"/>
              </w:rPr>
              <w:t xml:space="preserve">ds32</w:t>
            </w:r>
          </w:p>
        </w:tc>
        <w:tc>
          <w:tcPr>
            <w:gridSpan w:val="4"/>
            <w:tcW w:w="13612" w:type="dxa"/>
            <w:tcBorders>
              <w:top w:val="nil"/>
              <w:left w:val="nil"/>
              <w:bottom w:val="nil"/>
              <w:right w:val="nil"/>
            </w:tcBorders>
          </w:tcPr>
          <w:p>
            <w:pPr>
              <w:pStyle w:val="0"/>
            </w:pPr>
            <w:r>
              <w:rPr>
                <w:sz w:val="20"/>
              </w:rPr>
              <w:t xml:space="preserve">Хирургия (абдоминальная)</w:t>
            </w:r>
          </w:p>
        </w:tc>
        <w:tc>
          <w:tcPr>
            <w:tcW w:w="1020" w:type="dxa"/>
            <w:tcBorders>
              <w:top w:val="nil"/>
              <w:left w:val="nil"/>
              <w:bottom w:val="nil"/>
              <w:right w:val="nil"/>
            </w:tcBorders>
          </w:tcPr>
          <w:p>
            <w:pPr>
              <w:pStyle w:val="0"/>
              <w:jc w:val="center"/>
            </w:pPr>
            <w:r>
              <w:rPr>
                <w:sz w:val="20"/>
              </w:rPr>
              <w:t xml:space="preserve">1,85</w:t>
            </w:r>
          </w:p>
        </w:tc>
      </w:tr>
      <w:tr>
        <w:tc>
          <w:tcPr>
            <w:tcW w:w="1238" w:type="dxa"/>
            <w:tcBorders>
              <w:top w:val="nil"/>
              <w:left w:val="nil"/>
              <w:bottom w:val="nil"/>
              <w:right w:val="nil"/>
            </w:tcBorders>
          </w:tcPr>
          <w:p>
            <w:pPr>
              <w:pStyle w:val="0"/>
              <w:jc w:val="center"/>
            </w:pPr>
            <w:r>
              <w:rPr>
                <w:sz w:val="20"/>
              </w:rPr>
              <w:t xml:space="preserve">ds32.001</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A03.16.001.001, A11.16.001, A11.16.002, A11.16.003, A16.16.041.003, A16.16.047, A16.16.047.001, A16.16.048</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ds32.002</w:t>
            </w:r>
          </w:p>
        </w:tc>
        <w:tc>
          <w:tcPr>
            <w:tcW w:w="2842" w:type="dxa"/>
            <w:tcBorders>
              <w:top w:val="nil"/>
              <w:left w:val="nil"/>
              <w:bottom w:val="nil"/>
              <w:right w:val="nil"/>
            </w:tcBorders>
          </w:tcPr>
          <w:p>
            <w:pPr>
              <w:pStyle w:val="0"/>
            </w:pPr>
            <w:r>
              <w:rPr>
                <w:sz w:val="20"/>
              </w:rPr>
              <w:t xml:space="preserve">Операции на пищеводе, желудке, двенадцатиперстной кишке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A16.14.020.002, A16.16.006, A16.16.006.001, A16.16.006.002, A16.16.008, A16.16.032, A16.16.032.001, A16.16.032.002, A16.16.037, A16.16.037.001, A16.16.038, A16.16.038.001, A16.16.039, A16.16.041, A16.16.041.001, A16.16.041.002, A16.16.051, A16.16.052, A16.16.057, A16.16.058, A16.16.059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3,55</w:t>
            </w:r>
          </w:p>
        </w:tc>
      </w:tr>
      <w:tr>
        <w:tc>
          <w:tcPr>
            <w:tcW w:w="1238" w:type="dxa"/>
            <w:tcBorders>
              <w:top w:val="nil"/>
              <w:left w:val="nil"/>
              <w:bottom w:val="nil"/>
              <w:right w:val="nil"/>
            </w:tcBorders>
          </w:tcPr>
          <w:p>
            <w:pPr>
              <w:pStyle w:val="0"/>
              <w:jc w:val="center"/>
            </w:pPr>
            <w:r>
              <w:rPr>
                <w:sz w:val="20"/>
              </w:rPr>
              <w:t xml:space="preserve">ds32.003</w:t>
            </w:r>
          </w:p>
        </w:tc>
        <w:tc>
          <w:tcPr>
            <w:tcW w:w="2842" w:type="dxa"/>
            <w:tcBorders>
              <w:top w:val="nil"/>
              <w:left w:val="nil"/>
              <w:bottom w:val="nil"/>
              <w:right w:val="nil"/>
            </w:tcBorders>
          </w:tcPr>
          <w:p>
            <w:pPr>
              <w:pStyle w:val="0"/>
            </w:pPr>
            <w:r>
              <w:rPr>
                <w:sz w:val="20"/>
              </w:rPr>
              <w:t xml:space="preserve">Операции по поводу грыж, взрослые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 A16.30.002, A16.30.003, A16.30.004, A16.30.004.001, A16.30.004.002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1,57</w:t>
            </w:r>
          </w:p>
        </w:tc>
      </w:tr>
      <w:tr>
        <w:tc>
          <w:tcPr>
            <w:tcW w:w="1238" w:type="dxa"/>
            <w:tcBorders>
              <w:top w:val="nil"/>
              <w:left w:val="nil"/>
              <w:bottom w:val="nil"/>
              <w:right w:val="nil"/>
            </w:tcBorders>
          </w:tcPr>
          <w:p>
            <w:pPr>
              <w:pStyle w:val="0"/>
              <w:jc w:val="center"/>
            </w:pPr>
            <w:r>
              <w:rPr>
                <w:sz w:val="20"/>
              </w:rPr>
              <w:t xml:space="preserve">ds32.004</w:t>
            </w:r>
          </w:p>
        </w:tc>
        <w:tc>
          <w:tcPr>
            <w:tcW w:w="2842" w:type="dxa"/>
            <w:tcBorders>
              <w:top w:val="nil"/>
              <w:left w:val="nil"/>
              <w:bottom w:val="nil"/>
              <w:right w:val="nil"/>
            </w:tcBorders>
          </w:tcPr>
          <w:p>
            <w:pPr>
              <w:pStyle w:val="0"/>
            </w:pPr>
            <w:r>
              <w:rPr>
                <w:sz w:val="20"/>
              </w:rPr>
              <w:t xml:space="preserve">Операции по поводу грыж, взрослые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A16.30.004.003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2,26</w:t>
            </w:r>
          </w:p>
        </w:tc>
      </w:tr>
      <w:tr>
        <w:tc>
          <w:tcPr>
            <w:tcW w:w="1238" w:type="dxa"/>
            <w:tcBorders>
              <w:top w:val="nil"/>
              <w:left w:val="nil"/>
              <w:bottom w:val="nil"/>
              <w:right w:val="nil"/>
            </w:tcBorders>
          </w:tcPr>
          <w:p>
            <w:pPr>
              <w:pStyle w:val="0"/>
              <w:jc w:val="center"/>
            </w:pPr>
            <w:r>
              <w:rPr>
                <w:sz w:val="20"/>
              </w:rPr>
              <w:t xml:space="preserve">ds32.005</w:t>
            </w:r>
          </w:p>
        </w:tc>
        <w:tc>
          <w:tcPr>
            <w:tcW w:w="2842" w:type="dxa"/>
            <w:tcBorders>
              <w:top w:val="nil"/>
              <w:left w:val="nil"/>
              <w:bottom w:val="nil"/>
              <w:right w:val="nil"/>
            </w:tcBorders>
          </w:tcPr>
          <w:p>
            <w:pPr>
              <w:pStyle w:val="0"/>
            </w:pPr>
            <w:r>
              <w:rPr>
                <w:sz w:val="20"/>
              </w:rPr>
              <w:t xml:space="preserve">Операции по поводу грыж, взрослые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A16.30.001.001, A16.30.001.002, A16.30.002.001, A16.30.002.002, A16.30.004.010, A16.30.004.011, A16.30.004.012</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3,24</w:t>
            </w:r>
          </w:p>
        </w:tc>
      </w:tr>
      <w:tr>
        <w:tc>
          <w:tcPr>
            <w:tcW w:w="1238" w:type="dxa"/>
            <w:tcBorders>
              <w:top w:val="nil"/>
              <w:left w:val="nil"/>
              <w:bottom w:val="nil"/>
              <w:right w:val="nil"/>
            </w:tcBorders>
          </w:tcPr>
          <w:p>
            <w:pPr>
              <w:pStyle w:val="0"/>
              <w:jc w:val="center"/>
            </w:pPr>
            <w:r>
              <w:rPr>
                <w:sz w:val="20"/>
              </w:rPr>
              <w:t xml:space="preserve">ds32.006</w:t>
            </w:r>
          </w:p>
        </w:tc>
        <w:tc>
          <w:tcPr>
            <w:tcW w:w="2842" w:type="dxa"/>
            <w:tcBorders>
              <w:top w:val="nil"/>
              <w:left w:val="nil"/>
              <w:bottom w:val="nil"/>
              <w:right w:val="nil"/>
            </w:tcBorders>
          </w:tcPr>
          <w:p>
            <w:pPr>
              <w:pStyle w:val="0"/>
            </w:pPr>
            <w:r>
              <w:rPr>
                <w:sz w:val="20"/>
              </w:rPr>
              <w:t xml:space="preserve">Операции на желчном пузыре и желчевыводящих путях</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A16.14.006.001, A16.14.007.001, A16.14.008.001, A16.14.009.002, A16.14.031, A16.14.042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1,70</w:t>
            </w:r>
          </w:p>
        </w:tc>
      </w:tr>
      <w:tr>
        <w:tc>
          <w:tcPr>
            <w:tcW w:w="1238" w:type="dxa"/>
            <w:tcBorders>
              <w:top w:val="nil"/>
              <w:left w:val="nil"/>
              <w:bottom w:val="nil"/>
              <w:right w:val="nil"/>
            </w:tcBorders>
          </w:tcPr>
          <w:p>
            <w:pPr>
              <w:pStyle w:val="0"/>
              <w:jc w:val="center"/>
            </w:pPr>
            <w:r>
              <w:rPr>
                <w:sz w:val="20"/>
              </w:rPr>
              <w:t xml:space="preserve">ds32.007</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A03.15.001, A16.30.008, A16.30.034, A16.30.043, A16.30.045, A16.30.046, A16.30.079</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2,06</w:t>
            </w:r>
          </w:p>
        </w:tc>
      </w:tr>
      <w:tr>
        <w:tc>
          <w:tcPr>
            <w:tcW w:w="1238" w:type="dxa"/>
            <w:tcBorders>
              <w:top w:val="nil"/>
              <w:left w:val="nil"/>
              <w:bottom w:val="nil"/>
              <w:right w:val="nil"/>
            </w:tcBorders>
          </w:tcPr>
          <w:p>
            <w:pPr>
              <w:pStyle w:val="0"/>
              <w:jc w:val="center"/>
            </w:pPr>
            <w:r>
              <w:rPr>
                <w:sz w:val="20"/>
              </w:rPr>
              <w:t xml:space="preserve">ds32.008</w:t>
            </w:r>
          </w:p>
        </w:tc>
        <w:tc>
          <w:tcPr>
            <w:tcW w:w="2842" w:type="dxa"/>
            <w:tcBorders>
              <w:top w:val="nil"/>
              <w:left w:val="nil"/>
              <w:bottom w:val="nil"/>
              <w:right w:val="nil"/>
            </w:tcBorders>
          </w:tcPr>
          <w:p>
            <w:pPr>
              <w:pStyle w:val="0"/>
            </w:pPr>
            <w:r>
              <w:rPr>
                <w:sz w:val="20"/>
              </w:rPr>
              <w:t xml:space="preserve">Другие операции на органах брюшной полости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A03.30.004, A16.30.007, A16.30.007.003, A16.30.021, A16.30.025.002, A16.30.026</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2,17</w:t>
            </w:r>
          </w:p>
        </w:tc>
      </w:tr>
      <w:tr>
        <w:tc>
          <w:tcPr>
            <w:tcW w:w="1238" w:type="dxa"/>
            <w:tcBorders>
              <w:top w:val="nil"/>
              <w:left w:val="nil"/>
              <w:bottom w:val="nil"/>
              <w:right w:val="nil"/>
            </w:tcBorders>
          </w:tcPr>
          <w:p>
            <w:pPr>
              <w:pStyle w:val="0"/>
              <w:outlineLvl w:val="3"/>
              <w:jc w:val="center"/>
            </w:pPr>
            <w:r>
              <w:rPr>
                <w:sz w:val="20"/>
              </w:rPr>
              <w:t xml:space="preserve">ds33</w:t>
            </w:r>
          </w:p>
        </w:tc>
        <w:tc>
          <w:tcPr>
            <w:gridSpan w:val="4"/>
            <w:tcW w:w="13612" w:type="dxa"/>
            <w:tcBorders>
              <w:top w:val="nil"/>
              <w:left w:val="nil"/>
              <w:bottom w:val="nil"/>
              <w:right w:val="nil"/>
            </w:tcBorders>
          </w:tcPr>
          <w:p>
            <w:pPr>
              <w:pStyle w:val="0"/>
            </w:pPr>
            <w:r>
              <w:rPr>
                <w:sz w:val="20"/>
              </w:rPr>
              <w:t xml:space="preserve">Хирургия (комбустиология)</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jc w:val="center"/>
            </w:pPr>
            <w:r>
              <w:rPr>
                <w:sz w:val="20"/>
              </w:rPr>
              <w:t xml:space="preserve">ds33.001</w:t>
            </w:r>
          </w:p>
        </w:tc>
        <w:tc>
          <w:tcPr>
            <w:tcW w:w="2842" w:type="dxa"/>
            <w:tcBorders>
              <w:top w:val="nil"/>
              <w:left w:val="nil"/>
              <w:bottom w:val="nil"/>
              <w:right w:val="nil"/>
            </w:tcBorders>
          </w:tcPr>
          <w:p>
            <w:pPr>
              <w:pStyle w:val="0"/>
            </w:pPr>
            <w:r>
              <w:rPr>
                <w:sz w:val="20"/>
              </w:rPr>
              <w:t xml:space="preserve">Ожоги и отморожения</w:t>
            </w:r>
          </w:p>
        </w:tc>
        <w:tc>
          <w:tcPr>
            <w:tcW w:w="3968" w:type="dxa"/>
            <w:tcBorders>
              <w:top w:val="nil"/>
              <w:left w:val="nil"/>
              <w:bottom w:val="nil"/>
              <w:right w:val="nil"/>
            </w:tcBorders>
          </w:tcPr>
          <w:p>
            <w:pPr>
              <w:pStyle w:val="0"/>
            </w:pPr>
            <w:r>
              <w:rPr>
                <w:sz w:val="20"/>
              </w:rPr>
              <w:t xml:space="preserve">T20.0, T20.1, T20.2, T20.3, T20.4, T20.5, T20.6, T20.7, T21.0, T21.1, T21.2, T21.3, T21.4, T21.5, T21.6, T21.7, T22.0, T22.1, T22.2, T22.3, T22.4, T22.5, T22.6, T22.7, T23.0, T23.1, T23.2, T23.3, T23.4, T23.5, T23.6, T23.7, T24.0, T24.1, T24.2, T24.3, T24.4, T24.5, T24.6, T24.7, T25.0, T25.1, T25.2, T25.3, T25.4, T25.5, T25.6, T25.7, T27.0, T27.1, T27.2, T27.3, T27.4, T27.5, T27.6, T27.7, T29.0, T29.1, T29.2, T29.3, T29.4, T29.5, T29.6, T29.7, T30, T30.0, T30.1, T30.2, T30.3, T30.4, T30.5, T30.6, T30.7, T31.0, T31.1, T31.2, T31.3, T31.4, T31.5, T31.6, T31.7, T31.8, T31.9, T32.0, T32.1, T32.2, T32.3, T32.4, T32.5, T32.6, T32.7, T32.8, T32.9, T33.0, T33.1, T33.2, T33.3, T33.4, T33.5, T33.6, T33.7, T33.8, T33.9, T34.0, T34.1, T34.2, T34.3, T34.4, T34.5, T34.6, T34.7, T34.8, T34.9, T35.0, T35.1, T35.2, T35.3, T35.4, T35.5, T35.6, T35.7, T95.0, T95.1, T95.2, T95.3, T95.4, T95.8, T95.9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1,10</w:t>
            </w:r>
          </w:p>
        </w:tc>
      </w:tr>
      <w:tr>
        <w:tc>
          <w:tcPr>
            <w:tcW w:w="1238" w:type="dxa"/>
            <w:tcBorders>
              <w:top w:val="nil"/>
              <w:left w:val="nil"/>
              <w:bottom w:val="nil"/>
              <w:right w:val="nil"/>
            </w:tcBorders>
          </w:tcPr>
          <w:p>
            <w:pPr>
              <w:pStyle w:val="0"/>
              <w:outlineLvl w:val="3"/>
              <w:jc w:val="center"/>
            </w:pPr>
            <w:r>
              <w:rPr>
                <w:sz w:val="20"/>
              </w:rPr>
              <w:t xml:space="preserve">ds34</w:t>
            </w:r>
          </w:p>
        </w:tc>
        <w:tc>
          <w:tcPr>
            <w:gridSpan w:val="4"/>
            <w:tcW w:w="13612" w:type="dxa"/>
            <w:tcBorders>
              <w:top w:val="nil"/>
              <w:left w:val="nil"/>
              <w:bottom w:val="nil"/>
              <w:right w:val="nil"/>
            </w:tcBorders>
          </w:tcPr>
          <w:p>
            <w:pPr>
              <w:pStyle w:val="0"/>
            </w:pPr>
            <w:r>
              <w:rPr>
                <w:sz w:val="20"/>
              </w:rPr>
              <w:t xml:space="preserve">Челюстно-лицевая хирургия</w:t>
            </w:r>
          </w:p>
        </w:tc>
        <w:tc>
          <w:tcPr>
            <w:tcW w:w="1020" w:type="dxa"/>
            <w:tcBorders>
              <w:top w:val="nil"/>
              <w:left w:val="nil"/>
              <w:bottom w:val="nil"/>
              <w:right w:val="nil"/>
            </w:tcBorders>
          </w:tcPr>
          <w:p>
            <w:pPr>
              <w:pStyle w:val="0"/>
              <w:jc w:val="center"/>
            </w:pPr>
            <w:r>
              <w:rPr>
                <w:sz w:val="20"/>
              </w:rPr>
              <w:t xml:space="preserve">0,89</w:t>
            </w:r>
          </w:p>
        </w:tc>
      </w:tr>
      <w:tr>
        <w:tc>
          <w:tcPr>
            <w:tcW w:w="1238" w:type="dxa"/>
            <w:tcBorders>
              <w:top w:val="nil"/>
              <w:left w:val="nil"/>
              <w:bottom w:val="nil"/>
              <w:right w:val="nil"/>
            </w:tcBorders>
          </w:tcPr>
          <w:p>
            <w:pPr>
              <w:pStyle w:val="0"/>
              <w:jc w:val="center"/>
            </w:pPr>
            <w:r>
              <w:rPr>
                <w:sz w:val="20"/>
              </w:rPr>
              <w:t xml:space="preserve">ds34.001</w:t>
            </w:r>
          </w:p>
        </w:tc>
        <w:tc>
          <w:tcPr>
            <w:tcW w:w="2842" w:type="dxa"/>
            <w:tcBorders>
              <w:top w:val="nil"/>
              <w:left w:val="nil"/>
              <w:bottom w:val="nil"/>
              <w:right w:val="nil"/>
            </w:tcBorders>
          </w:tcPr>
          <w:p>
            <w:pPr>
              <w:pStyle w:val="0"/>
            </w:pPr>
            <w:r>
              <w:rPr>
                <w:sz w:val="20"/>
              </w:rPr>
              <w:t xml:space="preserve">Болезни полости рта, слюнных желез и челюстей, врожденные аномалии лица и шеи, взрослые</w:t>
            </w:r>
          </w:p>
        </w:tc>
        <w:tc>
          <w:tcPr>
            <w:tcW w:w="3968" w:type="dxa"/>
            <w:tcBorders>
              <w:top w:val="nil"/>
              <w:left w:val="nil"/>
              <w:bottom w:val="nil"/>
              <w:right w:val="nil"/>
            </w:tcBorders>
          </w:tcPr>
          <w:p>
            <w:pPr>
              <w:pStyle w:val="0"/>
            </w:pPr>
            <w:r>
              <w:rPr>
                <w:sz w:val="20"/>
              </w:rPr>
              <w:t xml:space="preserve">I86.0, K00, K00.0, K00.1, K00.2, K00.3, K00.4, K00.5, K00.6, K00.7, K00.8, K00.9, K01, K01.0, K01.1, K02, K02.0, K02.1, K02.2, K02.3, K02.4, K02.5, K02.8, K02.9, K03, K03.0, K03.1, K03.2, K03.3, K03.4, K03.5, K03.6, K03.7, K03.8, K03.9, K04, K04.0, K04.1, K04.2, K04.3, K04.4, K04.5, K04.6, K04.7, K04.8, K04.9, K05, K05.0, K05.1, K05.2, K05.3, K05.4, K05.5, K05.6, K06, K06.0, K06.1, K06.2, K06.8, K06.9, K07, K07.0, K07.1, K07.2, K07.3, K07.4, K07.5, K07.6, K07.8, K07.9, K08, K08.0, K08.1, K08.2, K08.3, K08.8, K08.9, K09, K09.0, K09.1, K09.2, K09.8, K09.9, K10, K10.0, K10.1, K10.2, K10.3, K10.8, K10.9, K11, K11.0, K11.1, K11.2, K11.3, K11.4, K11.5, K11.6, K11.7, K11.8, K11.9, K12, K12.0, K12.1, K12.2, K12.3, K13, K13.0, K13.1, K13.2, K13.3, K13.4, K13.5, K13.6, K13.7, K14, K14.0, K14.1, K14.2, K14.3, K14.4, K14.5, K14.6, K14.8, K14.9, Q18.3, Q18.4, Q18.5, Q18.6, Q18.7, Q18.8, Q18.9, Q35, Q35.1, Q35.3, Q35.5, Q35.7, Q35.9, Q36, Q36.0, Q36.1, Q36.9, Q37, Q37.0, Q37.1, Q37.2, Q37.3, Q37.4, Q37.5, Q37.8, Q37.9, Q38, Q38.0, Q38.1, Q38.2, Q38.3, Q38.4, Q38.5, Q38.6, Q38.7, Q38.8, S00.5, S01.4, S01.5, S02.4, S02.40, S02.41, S02.5, S02.50, S02.51, S02.6, S02.60, S02.61, S03, S03.0, S03.1, S03.2, S03.3, S03.4, S03.5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0,88</w:t>
            </w:r>
          </w:p>
        </w:tc>
      </w:tr>
      <w:tr>
        <w:tc>
          <w:tcPr>
            <w:tcW w:w="1238" w:type="dxa"/>
            <w:tcBorders>
              <w:top w:val="nil"/>
              <w:left w:val="nil"/>
              <w:bottom w:val="nil"/>
              <w:right w:val="nil"/>
            </w:tcBorders>
          </w:tcPr>
          <w:p>
            <w:pPr>
              <w:pStyle w:val="0"/>
              <w:jc w:val="center"/>
            </w:pPr>
            <w:r>
              <w:rPr>
                <w:sz w:val="20"/>
              </w:rPr>
              <w:t xml:space="preserve">ds34.002</w:t>
            </w:r>
          </w:p>
        </w:tc>
        <w:tc>
          <w:tcPr>
            <w:tcW w:w="2842" w:type="dxa"/>
            <w:tcBorders>
              <w:top w:val="nil"/>
              <w:left w:val="nil"/>
              <w:bottom w:val="nil"/>
              <w:right w:val="nil"/>
            </w:tcBorders>
          </w:tcPr>
          <w:p>
            <w:pPr>
              <w:pStyle w:val="0"/>
            </w:pPr>
            <w:r>
              <w:rPr>
                <w:sz w:val="20"/>
              </w:rPr>
              <w:t xml:space="preserve">Операции на органах полости рта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A11.07.001, A11.07.004, A16.07.001, A16.07.004, A16.07.010, A16.07.011, A16.07.012, A16.07.014, A16.07.097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0,92</w:t>
            </w:r>
          </w:p>
        </w:tc>
      </w:tr>
      <w:tr>
        <w:tc>
          <w:tcPr>
            <w:tcW w:w="1238" w:type="dxa"/>
            <w:tcBorders>
              <w:top w:val="nil"/>
              <w:left w:val="nil"/>
              <w:bottom w:val="nil"/>
              <w:right w:val="nil"/>
            </w:tcBorders>
          </w:tcPr>
          <w:p>
            <w:pPr>
              <w:pStyle w:val="0"/>
              <w:jc w:val="center"/>
            </w:pPr>
            <w:r>
              <w:rPr>
                <w:sz w:val="20"/>
              </w:rPr>
              <w:t xml:space="preserve">ds34.003</w:t>
            </w:r>
          </w:p>
        </w:tc>
        <w:tc>
          <w:tcPr>
            <w:tcW w:w="2842" w:type="dxa"/>
            <w:tcBorders>
              <w:top w:val="nil"/>
              <w:left w:val="nil"/>
              <w:bottom w:val="nil"/>
              <w:right w:val="nil"/>
            </w:tcBorders>
          </w:tcPr>
          <w:p>
            <w:pPr>
              <w:pStyle w:val="0"/>
            </w:pPr>
            <w:r>
              <w:rPr>
                <w:sz w:val="20"/>
              </w:rPr>
              <w:t xml:space="preserve">Операции на органах полости рта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A16.07.015, A16.07.016, A16.07.029, A16.07.044, A16.07.064, A16.07.067, A16.22.012</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1,56</w:t>
            </w:r>
          </w:p>
        </w:tc>
      </w:tr>
      <w:tr>
        <w:tc>
          <w:tcPr>
            <w:tcW w:w="1238" w:type="dxa"/>
            <w:tcBorders>
              <w:top w:val="nil"/>
              <w:left w:val="nil"/>
              <w:bottom w:val="nil"/>
              <w:right w:val="nil"/>
            </w:tcBorders>
          </w:tcPr>
          <w:p>
            <w:pPr>
              <w:pStyle w:val="0"/>
              <w:outlineLvl w:val="3"/>
              <w:jc w:val="center"/>
            </w:pPr>
            <w:r>
              <w:rPr>
                <w:sz w:val="20"/>
              </w:rPr>
              <w:t xml:space="preserve">ds35</w:t>
            </w:r>
          </w:p>
        </w:tc>
        <w:tc>
          <w:tcPr>
            <w:gridSpan w:val="4"/>
            <w:tcW w:w="13612" w:type="dxa"/>
            <w:tcBorders>
              <w:top w:val="nil"/>
              <w:left w:val="nil"/>
              <w:bottom w:val="nil"/>
              <w:right w:val="nil"/>
            </w:tcBorders>
          </w:tcPr>
          <w:p>
            <w:pPr>
              <w:pStyle w:val="0"/>
            </w:pPr>
            <w:r>
              <w:rPr>
                <w:sz w:val="20"/>
              </w:rPr>
              <w:t xml:space="preserve">Эндокринология</w:t>
            </w:r>
          </w:p>
        </w:tc>
        <w:tc>
          <w:tcPr>
            <w:tcW w:w="1020" w:type="dxa"/>
            <w:tcBorders>
              <w:top w:val="nil"/>
              <w:left w:val="nil"/>
              <w:bottom w:val="nil"/>
              <w:right w:val="nil"/>
            </w:tcBorders>
          </w:tcPr>
          <w:p>
            <w:pPr>
              <w:pStyle w:val="0"/>
              <w:jc w:val="center"/>
            </w:pPr>
            <w:r>
              <w:rPr>
                <w:sz w:val="20"/>
              </w:rPr>
              <w:t xml:space="preserve">1,23</w:t>
            </w:r>
          </w:p>
        </w:tc>
      </w:tr>
      <w:tr>
        <w:tc>
          <w:tcPr>
            <w:tcW w:w="1238" w:type="dxa"/>
            <w:tcBorders>
              <w:top w:val="nil"/>
              <w:left w:val="nil"/>
              <w:bottom w:val="nil"/>
              <w:right w:val="nil"/>
            </w:tcBorders>
          </w:tcPr>
          <w:p>
            <w:pPr>
              <w:pStyle w:val="0"/>
              <w:jc w:val="center"/>
            </w:pPr>
            <w:r>
              <w:rPr>
                <w:sz w:val="20"/>
              </w:rPr>
              <w:t xml:space="preserve">ds35.001</w:t>
            </w:r>
          </w:p>
        </w:tc>
        <w:tc>
          <w:tcPr>
            <w:tcW w:w="2842" w:type="dxa"/>
            <w:tcBorders>
              <w:top w:val="nil"/>
              <w:left w:val="nil"/>
              <w:bottom w:val="nil"/>
              <w:right w:val="nil"/>
            </w:tcBorders>
          </w:tcPr>
          <w:p>
            <w:pPr>
              <w:pStyle w:val="0"/>
            </w:pPr>
            <w:r>
              <w:rPr>
                <w:sz w:val="20"/>
              </w:rPr>
              <w:t xml:space="preserve">Сахарный диабет, взрослые</w:t>
            </w:r>
          </w:p>
        </w:tc>
        <w:tc>
          <w:tcPr>
            <w:tcW w:w="3968" w:type="dxa"/>
            <w:tcBorders>
              <w:top w:val="nil"/>
              <w:left w:val="nil"/>
              <w:bottom w:val="nil"/>
              <w:right w:val="nil"/>
            </w:tcBorders>
          </w:tcPr>
          <w:p>
            <w:pPr>
              <w:pStyle w:val="0"/>
            </w:pPr>
            <w:r>
              <w:rPr>
                <w:sz w:val="20"/>
              </w:rPr>
              <w:t xml:space="preserve">E10.0, E10.1, E10.2, E10.3, E10.4, E10.5, E10.6, E10.7, E10.8, E10.9, E11.0, E11.1, E11.2, E11.3, E11.4, E11.5, E11.6, E11.7, E11.8, E11.9, E12.0, E12.1, E12.2, E12.3, E12.4, E12.5, E12.6, E12.7, E12.8, E12.9, E13.0, E13.1, E13.2, E13.3, E13.4, E13.5, E13.6, E13.7, E13.8, E13.9, E14.0, E14.1, E14.2, E14.3, E14.4, E14.5, E14.6, E14.7, E14.8, E14.9, R73, R73.0, R73.9, R81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1,08</w:t>
            </w:r>
          </w:p>
        </w:tc>
      </w:tr>
      <w:tr>
        <w:tc>
          <w:tcPr>
            <w:tcW w:w="1238" w:type="dxa"/>
            <w:tcBorders>
              <w:top w:val="nil"/>
              <w:left w:val="nil"/>
              <w:bottom w:val="nil"/>
              <w:right w:val="nil"/>
            </w:tcBorders>
          </w:tcPr>
          <w:p>
            <w:pPr>
              <w:pStyle w:val="0"/>
              <w:jc w:val="center"/>
            </w:pPr>
            <w:r>
              <w:rPr>
                <w:sz w:val="20"/>
              </w:rPr>
              <w:t xml:space="preserve">ds35.002</w:t>
            </w:r>
          </w:p>
        </w:tc>
        <w:tc>
          <w:tcPr>
            <w:tcW w:w="2842" w:type="dxa"/>
            <w:tcBorders>
              <w:top w:val="nil"/>
              <w:left w:val="nil"/>
              <w:bottom w:val="nil"/>
              <w:right w:val="nil"/>
            </w:tcBorders>
          </w:tcPr>
          <w:p>
            <w:pPr>
              <w:pStyle w:val="0"/>
            </w:pPr>
            <w:r>
              <w:rPr>
                <w:sz w:val="20"/>
              </w:rPr>
              <w:t xml:space="preserve">Другие болезни эндокринной системы, новообразования эндокринных желез доброкачественные, in situ, неопределенного и неизвестного характера, расстройства питания, другие нарушения обмена веществ</w:t>
            </w:r>
          </w:p>
        </w:tc>
        <w:tc>
          <w:tcPr>
            <w:tcW w:w="3968" w:type="dxa"/>
            <w:tcBorders>
              <w:top w:val="nil"/>
              <w:left w:val="nil"/>
              <w:bottom w:val="nil"/>
              <w:right w:val="nil"/>
            </w:tcBorders>
          </w:tcPr>
          <w:p>
            <w:pPr>
              <w:pStyle w:val="0"/>
            </w:pPr>
            <w:r>
              <w:rPr>
                <w:sz w:val="20"/>
              </w:rPr>
              <w:t xml:space="preserve">D09.3, D13.6, D13.7, D15.0, D34, D35.0, D35.1, D35.2, D35.3, D35.7, D35.8, D35.9, D44, D44.0, D44.1, D44.2, D44.3, D44.4, D44.5, D44.6, D44.7, D44.8, D44.9, D76, D76.1, D76.2, D76.3, E00, E00.0, E00.1, E00.2, E00.9, E01, E01.0, E01.1, E01.2, E01.8, E02, E03, E03.0, E03.1, E03.2, E03.3, E03.4, E03.5, E03.8, E03.9, E04, E04.0, E04.1, E04.2, E04.8, E04.9, E05, E05.0, E05.1, E05.2, E05.3, E05.4, E05.5, E05.8, E05.9, E06, E06.0, E06.1, E06.2, E06.3, E06.4, E06.5, E06.9, E07, E07.0, E07.1, E07.8, E07.9, E15, E16, E16.0, E16.1, E16.2, E16.3, E16.4, E16.8, E16.9, E20.0, E20.1, E20.8, E20.9, E21, E21.0, E21.1, E21.2, E21.3, E21.4, E21.5, E22, E22.0, E22.1, E22.2, E22.8, E22.9, E23, E23.0, E23.1, E23.2, E23.3, E23.6, E23.7, E24, E24.0, E24.1, E24.2, E24.3, E24.4, E24.8, E24.9, E25, E25.0, E25.8, E25.9, E26, E26.0, E26.1, E26.8, E26.9, E27, E27.0, E27.1, E27.2, E27.3, E27.4, E27.5, E27.8, E27.9, E29, E29.0, E29.1, E29.8, E29.9, E30, E30.0, E30.1, E30.8, E30.9, E31, E31.0, E31.1, E31.8, E31.9, E34, E34.0, E34.1, E34.2, E34.3, E34.4, E34.5, E34.8, E34.9, E35, E35.0, E35.1, E35.8, E40, E41, E42, E43, E44, E44.0, E44.1, E45, E46, E50, E50.0, E50.1, E50.2, E50.3, E50.4, E50.5, E50.6, E50.7, E50.8, E50.9, E51, E51.1, E51.2, E51.8, E51.9, E52, E53, E53.0, E53.1, E53.8, E53.9, E54, E55.9, E56, E56.0, E56.1, E56.8, E56.9, E58, E59, E60, E61, E61.0, E61.1, E61.2, E61.3, E61.4, E61.5, E61.6, E61.7, E61.8, E61.9, E63, E63.0, E63.1, E63.8, E63.9, E64.0, E64.1, E64.2, E64.8, E64.9, E65, E66, E66.0, E66.1, E66.2, E66.8, E66.9, E67, E67.0, E67.1,</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tc>
        <w:tc>
          <w:tcPr>
            <w:tcW w:w="1020" w:type="dxa"/>
            <w:tcBorders>
              <w:top w:val="nil"/>
              <w:left w:val="nil"/>
              <w:bottom w:val="nil"/>
              <w:right w:val="nil"/>
            </w:tcBorders>
          </w:tcPr>
          <w:p>
            <w:pPr>
              <w:pStyle w:val="0"/>
              <w:jc w:val="center"/>
            </w:pPr>
            <w:r>
              <w:rPr>
                <w:sz w:val="20"/>
              </w:rPr>
              <w:t xml:space="preserve">1,41</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E67.2, E67.3, E67.8, E68, E70, E70.0, E70.1, E70.2, E70.3, E70.8, E70.9, E71, E71.0, E71.1, E71.2, E71.3, E72, E72.0, E72.1, E72.2, E72.3, E72.4, E72.5, E72.8, E72.9, E73, E73.0, E73.1, E73.8, E73.9, E74, E74.0, E74.1, E74.2, E74.3, E74.4, E74.8, E74.9, E75.0, E75.1, E75.5, E75.6, E76, E76.0, E76.1, E76.2, E76.3, E76.8, E76.9, E77, E77.0, E77.1, E77.8, E77.9, E78, E78.0, E78.1, E78.2, E78.3, E78.4, E78.5, E78.6, E78.8, E78.9, E79, E79.0, E79.1, E79.8, E79.9, E80, E80.0, E80.1, E80.2, E80.3, E80.4, E80.5, E80.6, E80.7, E83, E83.0, E83.1, E83.2, E83.3, E83.4, E83.5, E83.8, E83.9, E85, E85.0, E85.1, E85.2, E85.3, E85.4, E85.8, E85.9, E86, E87, E87.0, E87.1, E87.2, E87.3, E87.4, E87.5, E87.6, E87.7, E87.8, E88.1, E88.2, E88.8, E88.9, E89.0, E89.1, E89.2, E89.3, E89.5, E89.6, E89.8, E89.9, E90, M82.1, Q89.1, Q89.2, R62, R62.0, R62.8, R62.9, R63, R63.0, R63.1, R63.2, R63.3, R63.4, R63.5, R63.8, R94.6, R94.7</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ds35.003</w:t>
            </w:r>
          </w:p>
        </w:tc>
        <w:tc>
          <w:tcPr>
            <w:tcW w:w="2842" w:type="dxa"/>
            <w:tcBorders>
              <w:top w:val="nil"/>
              <w:left w:val="nil"/>
              <w:bottom w:val="nil"/>
              <w:right w:val="nil"/>
            </w:tcBorders>
          </w:tcPr>
          <w:p>
            <w:pPr>
              <w:pStyle w:val="0"/>
            </w:pPr>
            <w:r>
              <w:rPr>
                <w:sz w:val="20"/>
              </w:rPr>
              <w:t xml:space="preserve">Кистозный фиброз</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2,58</w:t>
            </w:r>
          </w:p>
        </w:tc>
      </w:tr>
      <w:tr>
        <w:tc>
          <w:tcPr>
            <w:tcW w:w="1238" w:type="dxa"/>
            <w:tcBorders>
              <w:top w:val="nil"/>
              <w:left w:val="nil"/>
              <w:bottom w:val="nil"/>
              <w:right w:val="nil"/>
            </w:tcBorders>
          </w:tcPr>
          <w:p>
            <w:pPr>
              <w:pStyle w:val="0"/>
              <w:jc w:val="center"/>
            </w:pPr>
            <w:r>
              <w:rPr>
                <w:sz w:val="20"/>
              </w:rPr>
              <w:t xml:space="preserve">ds35.004</w:t>
            </w:r>
          </w:p>
        </w:tc>
        <w:tc>
          <w:tcPr>
            <w:tcW w:w="2842" w:type="dxa"/>
            <w:tcBorders>
              <w:top w:val="nil"/>
              <w:left w:val="nil"/>
              <w:bottom w:val="nil"/>
              <w:right w:val="nil"/>
            </w:tcBorders>
          </w:tcPr>
          <w:p>
            <w:pPr>
              <w:pStyle w:val="0"/>
            </w:pPr>
            <w:r>
              <w:rPr>
                <w:sz w:val="20"/>
              </w:rPr>
              <w:t xml:space="preserve">Лечение кистозного фиброза с применением ингаляционной антибактериальной терапии</w:t>
            </w:r>
          </w:p>
        </w:tc>
        <w:tc>
          <w:tcPr>
            <w:tcW w:w="3968" w:type="dxa"/>
            <w:tcBorders>
              <w:top w:val="nil"/>
              <w:left w:val="nil"/>
              <w:bottom w:val="nil"/>
              <w:right w:val="nil"/>
            </w:tcBorders>
          </w:tcPr>
          <w:p>
            <w:pPr>
              <w:pStyle w:val="0"/>
            </w:pPr>
            <w:r>
              <w:rPr>
                <w:sz w:val="20"/>
              </w:rPr>
              <w:t xml:space="preserve">E84, E84.0, E84.1, E84.8, E84.9</w:t>
            </w:r>
          </w:p>
        </w:tc>
        <w:tc>
          <w:tcPr>
            <w:tcW w:w="3968" w:type="dxa"/>
            <w:tcBorders>
              <w:top w:val="nil"/>
              <w:left w:val="nil"/>
              <w:bottom w:val="nil"/>
              <w:right w:val="nil"/>
            </w:tcBorders>
          </w:tcPr>
          <w:p>
            <w:pPr>
              <w:pStyle w:val="0"/>
            </w:pPr>
            <w:r>
              <w:rPr>
                <w:sz w:val="20"/>
              </w:rPr>
              <w:t xml:space="preserve">A25.09.001.003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12,27</w:t>
            </w:r>
          </w:p>
        </w:tc>
      </w:tr>
      <w:tr>
        <w:tc>
          <w:tcPr>
            <w:tcW w:w="1238" w:type="dxa"/>
            <w:tcBorders>
              <w:top w:val="nil"/>
              <w:left w:val="nil"/>
              <w:bottom w:val="nil"/>
              <w:right w:val="nil"/>
            </w:tcBorders>
          </w:tcPr>
          <w:p>
            <w:pPr>
              <w:pStyle w:val="0"/>
              <w:outlineLvl w:val="3"/>
              <w:jc w:val="center"/>
            </w:pPr>
            <w:r>
              <w:rPr>
                <w:sz w:val="20"/>
              </w:rPr>
              <w:t xml:space="preserve">ds36</w:t>
            </w:r>
          </w:p>
        </w:tc>
        <w:tc>
          <w:tcPr>
            <w:gridSpan w:val="4"/>
            <w:tcW w:w="13612" w:type="dxa"/>
            <w:tcBorders>
              <w:top w:val="nil"/>
              <w:left w:val="nil"/>
              <w:bottom w:val="nil"/>
              <w:right w:val="nil"/>
            </w:tcBorders>
          </w:tcPr>
          <w:p>
            <w:pPr>
              <w:pStyle w:val="0"/>
            </w:pPr>
            <w:r>
              <w:rPr>
                <w:sz w:val="20"/>
              </w:rPr>
              <w:t xml:space="preserve">Прочее</w:t>
            </w:r>
          </w:p>
        </w:tc>
        <w:tc>
          <w:tcPr>
            <w:tcW w:w="1020" w:type="dxa"/>
            <w:tcBorders>
              <w:top w:val="nil"/>
              <w:left w:val="nil"/>
              <w:bottom w:val="nil"/>
              <w:right w:val="nil"/>
            </w:tcBorders>
          </w:tcPr>
          <w:p>
            <w:pPr>
              <w:pStyle w:val="0"/>
              <w:jc w:val="center"/>
            </w:pPr>
            <w:r>
              <w:rPr>
                <w:sz w:val="20"/>
              </w:rPr>
              <w:t xml:space="preserve">-</w:t>
            </w:r>
          </w:p>
        </w:tc>
      </w:tr>
      <w:tr>
        <w:tc>
          <w:tcPr>
            <w:tcW w:w="1238" w:type="dxa"/>
            <w:tcBorders>
              <w:top w:val="nil"/>
              <w:left w:val="nil"/>
              <w:bottom w:val="nil"/>
              <w:right w:val="nil"/>
            </w:tcBorders>
          </w:tcPr>
          <w:p>
            <w:pPr>
              <w:pStyle w:val="0"/>
              <w:jc w:val="center"/>
            </w:pPr>
            <w:r>
              <w:rPr>
                <w:sz w:val="20"/>
              </w:rPr>
              <w:t xml:space="preserve">ds36.001</w:t>
            </w:r>
          </w:p>
        </w:tc>
        <w:tc>
          <w:tcPr>
            <w:tcW w:w="2842"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w:t>
            </w:r>
          </w:p>
        </w:tc>
        <w:tc>
          <w:tcPr>
            <w:tcW w:w="3968" w:type="dxa"/>
            <w:tcBorders>
              <w:top w:val="nil"/>
              <w:left w:val="nil"/>
              <w:bottom w:val="nil"/>
              <w:right w:val="nil"/>
            </w:tcBorders>
          </w:tcPr>
          <w:p>
            <w:pPr>
              <w:pStyle w:val="0"/>
            </w:pPr>
            <w:r>
              <w:rPr>
                <w:sz w:val="20"/>
              </w:rPr>
              <w:t xml:space="preserve">D69.3, D80, D80.0, D80.1, D80.2, D80.3, D80.4, D80.5, D80.6, D80.7, D80.8, D80.9, D81, D81.0, D81.1, D81.2, D81.3, D81.4, D81.5, D81.6, D81.7, D81.8, D81.9, D82.3, D82.8, D83, D83.0, D83.1, D83.2, D83.8, D83.9, G11.3, G35, G36.0, G36.1, G36.8, G36.9, G37, G37.0, G37.1, G37.2, G37.3, G37.4, G37.5, G37.8, G37.9, G51.0, G51.1, G58.7, G61.0, G61.8, G70.0, G70.2, M33.0</w:t>
            </w:r>
          </w:p>
        </w:tc>
        <w:tc>
          <w:tcPr>
            <w:tcW w:w="3968" w:type="dxa"/>
            <w:tcBorders>
              <w:top w:val="nil"/>
              <w:left w:val="nil"/>
              <w:bottom w:val="nil"/>
              <w:right w:val="nil"/>
            </w:tcBorders>
          </w:tcPr>
          <w:p>
            <w:pPr>
              <w:pStyle w:val="0"/>
            </w:pPr>
            <w:r>
              <w:rPr>
                <w:sz w:val="20"/>
              </w:rPr>
              <w:t xml:space="preserve">A25.05.001.001, A25.23.001.001, A25.24.001.001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7,86</w:t>
            </w:r>
          </w:p>
        </w:tc>
      </w:tr>
      <w:tr>
        <w:tc>
          <w:tcPr>
            <w:tcW w:w="1238" w:type="dxa"/>
            <w:tcBorders>
              <w:top w:val="nil"/>
              <w:left w:val="nil"/>
              <w:bottom w:val="nil"/>
              <w:right w:val="nil"/>
            </w:tcBorders>
          </w:tcPr>
          <w:p>
            <w:pPr>
              <w:pStyle w:val="0"/>
              <w:jc w:val="center"/>
            </w:pPr>
            <w:r>
              <w:rPr>
                <w:sz w:val="20"/>
              </w:rPr>
              <w:t xml:space="preserve">ds36.002</w:t>
            </w:r>
          </w:p>
        </w:tc>
        <w:tc>
          <w:tcPr>
            <w:tcW w:w="2842" w:type="dxa"/>
            <w:tcBorders>
              <w:top w:val="nil"/>
              <w:left w:val="nil"/>
              <w:bottom w:val="nil"/>
              <w:right w:val="nil"/>
            </w:tcBorders>
          </w:tcPr>
          <w:p>
            <w:pPr>
              <w:pStyle w:val="0"/>
            </w:pPr>
            <w:r>
              <w:rPr>
                <w:sz w:val="20"/>
              </w:rPr>
              <w:t xml:space="preserve">Факторы, влияющие на состояние здоровья населения и обращения в учреждения здравоохранения</w:t>
            </w:r>
          </w:p>
        </w:tc>
        <w:tc>
          <w:tcPr>
            <w:tcW w:w="3968" w:type="dxa"/>
            <w:tcBorders>
              <w:top w:val="nil"/>
              <w:left w:val="nil"/>
              <w:bottom w:val="nil"/>
              <w:right w:val="nil"/>
            </w:tcBorders>
          </w:tcPr>
          <w:p>
            <w:pPr>
              <w:pStyle w:val="0"/>
            </w:pPr>
            <w:r>
              <w:rPr>
                <w:sz w:val="20"/>
              </w:rPr>
              <w:t xml:space="preserve">R52, R52.0, R52.1, R52.2, R52.9, R53, R60, R60.0, R60.1, R60.9, R64, R68, R68.0, R68.2, R68.8, R69, R70, R70.0, R70.1, R74, R74.0, R74.8, R74.9, R76, R76.0, R76.1, R76.2, R76.8, R76.9, R77, R77.0, R77.1, R77.2, R77.8, R77.9, R79, R79.0, R79.8, R79.9, R99, Z00, Z00.0, Z00.1, Z00.2, Z00.3, Z00.4, Z00.5, Z00.6, Z00.8, Z01, Z01.0, Z01.1, Z01.2, Z01.3, Z01.4, Z01.5, Z01.6, Z01.7, Z01.8, Z01.9, Z02, Z02.0, Z02.1, Z02.2, Z02.3, Z02.4, Z02.5, Z02.6, Z02.7, Z02.8, Z02.9, Z03, Z03.0, Z03.1, Z03.2, Z03.3, Z03.4, Z03.5, Z03.6, Z03.8, Z03.9, Z04, Z04.0, Z04.1, Z04.2, Z04.3, Z04.4, Z04.5, Z04.6, Z04.8, Z04.9, Z08, Z08.0, Z08.1, Z08.2, Z08.7, Z08.8, Z08.9, Z09, Z09.0, Z09.1, Z09.2, Z09.3, Z09.4, Z09.7, Z09.8, Z09.9, Z10, Z10.0, Z10.1, Z10.2, Z10.3, Z10.8, Z11, Z11.0, Z11.1, Z11.2, Z11.3, Z11.4, Z11.5, Z11.6, Z11.8, Z11.9, Z12, Z12.0, Z12.1, Z12.2, Z12.3, Z12.4, Z12.5, Z12.6, Z12.8, Z12.9, Z13, Z13.0, Z13.1, Z13.2, Z13.3, Z13.4, Z13.5, Z13.6, Z13.7, Z13.8, Z13.9, Z20, Z20.0, Z20.1, Z20.2, Z20.3, Z20.4, Z20.5, Z20.6, Z20.7, Z20.8, Z20.9, Z21, Z22, Z22.0, Z22.1, Z22.2, Z22.3, Z22.4, Z22.6, Z22.8, Z22.9, Z23, Z23.0, Z23.1, Z23.2, Z23.3, Z23.4, Z23.5, Z23.6, Z23.7, Z23.8, Z24, Z24.0, Z24.1, Z24.2, Z24.3, Z24.4, Z24.5, Z24.6, Z25, Z25.0, Z25.1, Z25.8, Z26, Z26.0, Z26.8, Z26.9, Z27, Z27.0, Z27.1, Z27.2, Z27.3, Z27.4, Z27.8, Z27.9, Z28, Z28.0, Z28.1, Z28.2, Z28.8, Z28.9, Z29, Z29.0, Z29.1, Z29.2, Z29.8, Z29.9, Z30, Z30.0, Z30.1, Z30.2, Z30.3, Z30.4, Z30.5, Z30.8, Z30.9, Z31, Z31.0, Z31.1, Z31.2, Z31.3, Z31.4, Z31.5, Z31.6, Z31.8, Z31.9, Z32, Z32.0, Z32.1, Z33, Z36, Z36.0, Z36.1, Z36.2, Z36.3, Z36.4, Z36.5, Z36.8, Z36.9, Z37, Z37.0, Z37.1, Z37.2, Z37.3, Z37.4, Z37.5,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0,56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Z37.6, Z37.7, Z37.9, Z38, Z38.0, Z38.1, Z38.2, Z38.3, Z38.4, Z38.5, Z38.6, Z38.7, Z38.8, Z39, Z39.0, Z39.1, Z39.2, Z40, Z40.0, Z40.8, Z40.9, Z41, Z41.0, Z41.1, Z41.2, Z41.3, Z41.8, Z41.9, Z42, Z42.0, Z42.1, Z42.2, Z42.3, Z42.4, Z42.8, Z42.9, Z43, Z43.0, Z43.1, Z43.2, Z43.3, Z43.4, Z43.5, Z43.6, Z43.7, Z43.8, Z43.9, Z44, Z44.0, Z44.1, Z44.2, Z44.3, Z44.8, Z44.9, Z45, Z45.0, Z45.1, Z45.2, Z45.3, Z45.8, Z45.9, Z46, Z46.0, Z46.1, Z46.2, Z46.3, Z46.4, Z46.5, Z46.6, Z46.7, Z46.8, Z46.9, Z47, Z47.0, Z47.8, Z47.9, Z48, Z48.0, Z48.8, Z48.9, Z49, Z49.0, Z49.1, Z49.2, Z50, Z50.0, Z50.1, Z50.2, Z50.3, Z50.4, Z50.5, Z50.6, Z50.7, Z50.8, Z50.9, Z51, Z51.0, Z51.1, Z51.2, Z51.3, Z51.4, Z51.5, Z51.6, Z51.8, Z51.9, Z52, Z52.0, Z52.1, Z52.2, Z52.3, Z52.4, Z52.5, Z52.8, Z52.9, Z53, Z53.0, Z53.1, Z53.2, Z53.8, Z53.9, Z54, Z54.0, Z54.1, Z54.2, Z54.3, Z54.4, Z54.7, Z54.8, Z54.9, Z57, Z57.0, Z57.1, Z57.2, Z57.3, Z57.4, Z57.5, Z57.6, Z57.7, Z57.8, Z57.9, Z58, Z58.0, Z58.1, Z58.2, Z58.3, Z58.4, Z58.5, Z58.6, Z58.8, Z58.9, Z59, Z59.0, Z59.1, Z59.2, Z59.3, Z59.4, Z59.5, Z59.6, Z59.7, Z59.8, Z59.9, Z60, Z60.0, Z60.1, Z60.2, Z60.3, Z60.4, Z60.5, Z60.8, Z60.9, Z61, Z61.0, Z61.1, Z61.2, Z61.3, Z61.4, Z61.5, Z61.6, Z61.7, Z61.8, Z61.9, Z62, Z62.0, Z62.1, Z62.2, Z62.3, Z62.4, Z62.5, Z62.6, Z62.8, Z62.9, Z63, Z63.0, Z63.1, Z63.2, Z63.3, Z63.4, Z63.5, Z63.6, Z63.7, Z63.8, Z63.9, Z64, Z64.0, Z64.1, Z64.2, Z64.3, Z64.4, Z65, Z65.0, Z65.1, Z65.2, Z65.3, Z65.4, Z65.5, Z65.8, Z65.9, Z70, Z70.0, Z70.1, Z70.2, Z70.3, Z70.8, Z70.9, Z71, Z71.0, Z71.1, Z71.2, Z71.3, Z71.4, Z71.5, Z71.6, Z71.7, Z71.8, Z71.9, Z72, Z72.0, Z72.1, Z72.2, Z72.3, Z72.4, Z72.5, Z72.6, Z72.8, Z72.9, Z73, Z73.0, Z73.1, Z73.2, Z73.3,</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Z73.4, Z73.5, Z73.6, Z73.8, Z73.9, Z74, Z74.0, Z74.1, Z74.2, Z74.3, Z74.8, Z74.9, Z75, Z75.0, Z75.1, Z75.2, Z75.3, Z75.4, Z75.5, Z75.8, Z75.9, Z76, Z76.0, Z76.1, Z76.2, Z76.3, Z76.4, Z76.5, Z76.8, Z76.9, Z80, Z80.0, Z80.1, Z80.2, Z80.3, Z80.4, Z80.5, Z80.6, Z80.7, Z80.8, Z80.9, Z81, Z81.0, Z81.1, Z81.2, Z81.3, Z81.4, Z81.8, Z82, Z82.0, Z82.1, Z82.2, Z82.3, Z82.4, Z82.5, Z82.6, Z82.7, Z82.8, Z83, Z83.0, Z83.1, Z83.2, Z83.3, Z83.4, Z83.5, Z83.6, Z83.7, Z84, Z84.0, Z84.1, Z84.2, Z84.3, Z84.8, Z85, Z85.0, Z85.1, Z85.2, Z85.3, Z85.4, Z85.5, Z85.6, Z85.7, Z85.8, Z85.9, Z86, Z86.0, Z86.1, Z86.2, Z86.3, Z86.4, Z86.5, Z86.6, Z86.7, Z87, Z87.0, Z87.1, Z87.2, Z87.3, Z87.4, Z87.5, Z87.6, Z87.7, Z87.8, Z88, Z88.0, Z88.1, Z88.2, Z88.3, Z88.4, Z88.5, Z88.6, Z88.7, Z88.8, Z88.9, Z89, Z89.0, Z89.1, Z89.2, Z89.3, Z89.4, Z89.5, Z89.6, Z89.7, Z89.8, Z89.9, Z90, Z90.0, Z90.1, Z90.2, Z90.3, Z90.4, Z90.5, Z90.6, Z90.7, Z90.8, Z91, Z91.0, Z91.1, Z91.2, Z91.3, Z91.4, Z91.5, Z91.6, Z91.7, Z91.8, Z92, Z92.0, Z92.1, Z92.2, Z92.3, Z92.4, Z92.5, Z92.8, Z92.9, Z93, Z93.0, Z93.1, Z93.2, Z93.3, Z93.4, Z93.5, Z93.6, Z93.8, Z93.9, Z94, Z94.0, Z94.1, Z94.2, Z94.3, Z94.4, Z94.5, Z94.6, Z94.7, Z94.8, Z94.9, Z95, Z95.0, Z95.1, Z95.2, Z95.3, Z95.4, Z95.5, Z95.8, Z95.9, Z96, Z96.0, Z96.1, Z96.2, Z96.3, Z96.4, Z96.5, Z96.6, Z96.7, Z96.8, Z96.9, Z97, Z97.0, Z97.1, Z97.2, Z97.3, Z97.4, Z97.5, Z97.8, Z98, Z98.0, Z98.1, Z98.2, Z98.8, Z99, Z99.0, Z99.1, Z99.2, Z99.3, Z99.8, Z99.9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ds36.011</w:t>
            </w:r>
          </w:p>
        </w:tc>
        <w:tc>
          <w:tcPr>
            <w:tcW w:w="2842"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A18.05.002, A18.05.002.001, A18.05.002.002, A18.05.011, A18.30.001, A18.30.001.002, A18.30.001.003</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0,45</w:t>
            </w:r>
          </w:p>
        </w:tc>
      </w:tr>
      <w:tr>
        <w:tc>
          <w:tcPr>
            <w:tcW w:w="1238" w:type="dxa"/>
            <w:tcBorders>
              <w:top w:val="nil"/>
              <w:left w:val="nil"/>
              <w:bottom w:val="nil"/>
              <w:right w:val="nil"/>
            </w:tcBorders>
          </w:tcPr>
          <w:p>
            <w:pPr>
              <w:pStyle w:val="0"/>
              <w:jc w:val="center"/>
            </w:pPr>
            <w:r>
              <w:rPr>
                <w:sz w:val="20"/>
              </w:rPr>
              <w:t xml:space="preserve">ds36.003</w:t>
            </w:r>
          </w:p>
        </w:tc>
        <w:tc>
          <w:tcPr>
            <w:tcW w:w="2842" w:type="dxa"/>
            <w:tcBorders>
              <w:top w:val="nil"/>
              <w:left w:val="nil"/>
              <w:bottom w:val="nil"/>
              <w:right w:val="nil"/>
            </w:tcBorders>
          </w:tcPr>
          <w:p>
            <w:pPr>
              <w:pStyle w:val="0"/>
            </w:pPr>
            <w:r>
              <w:rPr>
                <w:sz w:val="20"/>
              </w:rPr>
              <w:t xml:space="preserve">Госпитализация в дневной стационар в диагностических целях с постановкой диагноза туберкулеза, ВИЧ-инфекции, психического заболевания</w:t>
            </w:r>
          </w:p>
        </w:tc>
        <w:tc>
          <w:tcPr>
            <w:tcW w:w="3968" w:type="dxa"/>
            <w:tcBorders>
              <w:top w:val="nil"/>
              <w:left w:val="nil"/>
              <w:bottom w:val="nil"/>
              <w:right w:val="nil"/>
            </w:tcBorders>
          </w:tcPr>
          <w:p>
            <w:pPr>
              <w:pStyle w:val="0"/>
            </w:pPr>
            <w:r>
              <w:rPr>
                <w:sz w:val="20"/>
              </w:rPr>
              <w:t xml:space="preserve">A15.0, A15.1, A15.2, A15.3, A15.4, A15.5, A15.6, A15.7, A15.8, A15.9, A16.0, A16.1, A16.2, A16.3, A16.4, A16.5, A16.7, A16.8, A16.9, A17.0, A17.1, A17.8, A17.9, A18.0, A18.1, A18.2, A18.3, A18.4, A18.5, A18.6, A18.7, A18.8, A19.0, A19.1, A19.2, A19.8, A19.9, B20, B20.0, B20.1, B20.2, B20.3, B20.4, B20.5, B20.6, B20.7, B20.8, B20.9, B21, B21.0, B21.1, B21.2, B21.3, B21.7, B21.8, B21.9, B22, B22.0, B22.1, B22.2, B22.7, B23, B23.0, B23.1, B23.2, B23.8, B24, B90, B90.0, B90.1, B90.2, B90.8, B90.9, F00, F00.0, F00.1, F00.2, F00.9, F01, F01.0, F01.1, F01.2, F01.3, F01.8, F01.9, F02, F02.0, F02.1, F02.2, F02.3, F02.4, F02.8, F03, F04, F05, F05.0, F05.1, F05.8, F05.9, F06, F06.0, F06.1, F06.2, F06.3, F06.4, F06.5, F06.6, F06.7, F06.8, F06.9, F07, F07.0, F07.1, F07.2, F07.8, F07.9, F09, F10, F10.0, F10.1, F10.2, F10.3, F10.4, F10.5, F10.6, F10.7, F10.8, F10.9, F11, F11.0, F11.1, F11.2, F11.3, F11.4, F11.5, F11.6, F11.7, F11.8, F11.9, F12, F12.0, F12.1, F12.2, F12.3, F12.4, F12.5, F12.6, F12.7, F12.8, F12.9, F13, F13.0, F13.1, F13.2, F13.3, F13.4, F13.5, F13.6, F13.7, F13.8, F13.9, F14, F14.0, F14.1, F14.2, F14.3, F14.4, F14.5, F14.6, F14.7, F14.8, F14.9, F15, F15.0, F15.1, F15.2, F15.3, F15.4, F15.5, F15.6, F15.7, F15.8, F15.9, F16, F16.0, F16.1, F16.2, F16.3, F16.4, F16.5, F16.6, F16.7, F16.8, F16.9, F17, F17.0, F17.1, F17.2, F17.3, F17.4, F17.5, F17.6, F17.7, F17.8, F17.9, F18, F18.0, F18.1, F18.2, F18.3, F18.4, F18.5, F18.6, F18.7, F18.8, F18.9, F19, F19.0, F19.1, F19.2, F19.3, F19.4, F19.5, F19.6, F19.7, F19.8, F19.9, F20, F20.0, F20.1, F20.2, F20.3, F20.4, F20.5, F20.6, F20.8, F20.9, F21, F22, F22.0, F22.8,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0,46</w:t>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F22.9, F23, F23.0, F23.1, F23.2, F23.3, F23.8, F23.9, F24, F25, F25.0, F25.1, F25.2, F25.8, F25.9, F28, F29, F30, F30.0, F30.1, F30.2, F30.8, F30.9, F31, F31.0, F31.1, F31.2, F31.3, F31.4, F31.5, F31.6, F31.7, F31.8, F31.9, F32, F32.0, F32.1, F32.2, F32.3, F32.8, F32.9, F33, F33.0, F33.1, F33.2, F33.3, F33.4, F33.8, F33.9, F34, F34.0, F34.1, F34.8, F34.9, F38, F38.0, F38.1, F38.8, F39, F40, F40.0, F40.1, F40.2, F40.8, F40.9, F41, F41.0, F41.1, F41.2, F41.3, F41.8, F41.9, F42, F42.0, F42.1, F42.2, F42.8, F42.9, F43, F43.0, F43.1, F43.2, F43.8, F43.9, F44, F44.0, F44.1, F44.2, F44.3, F44.4, F44.5, F44.6, F44.7, F44.8, F44.9, F45, F45.0, F45.1, F45.2, F45.3, F45.4, F45.8, F45.9, F48, F48.0, F48.1, F48.8, F48.9, F50, F50.0, F50.1, F50.2, F50.3, F50.4, F50.5, F50.8, F50.9, F51, F51.0, F51.1, F51.2, F51.3, F51.4, F51.5, F51.8, F51.9, F52, F52.0, F52.1, F52.2, F52.3, F52.4, F52.5, F52.6, F52.7, F52.8, F52.9, F53, F53.0, F53.1, F53.8, F53.9, F54, F55, F59, F60, F60.0, F60.1, F60.2, F60.3, F60.4, F60.5, F60.6, F60.7, F60.8, F60.9, F61, F62, F62.0, F62.1, F62.8, F62.9, F63, F63.0, F63.1, F63.2, F63.3, F63.8, F63.9, F64, F64.0, F64.1, F64.2, F64.8, F64.9, F65, F65.0, F65.1, F65.2, F65.3, F65.4, F65.5, F65.6, F65.8, F65.9, F66, F66.0, F66.1, F66.2, F66.8, F66.9, F68, F68.0, F68.1, F68.8, F69, F70, F70.0, F70.1, F70.8, F70.9, F71, F71.0, F71.1, F71.8, F71.9, F72, F72.0, F72.1, F72.8, F72.9, F73, F73.0, F73.1, F73.8, F73.9, F78, F78.0, F78.1, F78.8, F78.9, F79, F79.0, F79.1, F79.8, F79.9, F80, F80.0, F80.1, F80.2, F80.3, F80.8, F80.9, F81, F81.0, F81.1, F81.2, F81.3, F81.8, F81.9, F82, F83, F84, F84.0, F84.1, F84.2, F84.3, F84.4, F84.5, F84.8, F84.9, F88, F89, F90, F90.0, F90.1,</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pPr>
            <w:r>
              <w:rPr>
                <w:sz w:val="20"/>
              </w:rPr>
            </w:r>
          </w:p>
        </w:tc>
        <w:tc>
          <w:tcPr>
            <w:tcW w:w="2842" w:type="dxa"/>
            <w:tcBorders>
              <w:top w:val="nil"/>
              <w:left w:val="nil"/>
              <w:bottom w:val="nil"/>
              <w:right w:val="nil"/>
            </w:tcBorders>
          </w:tcPr>
          <w:p>
            <w:pPr>
              <w:pStyle w:val="0"/>
            </w:pPr>
            <w:r>
              <w:rPr>
                <w:sz w:val="20"/>
              </w:rPr>
            </w:r>
          </w:p>
        </w:tc>
        <w:tc>
          <w:tcPr>
            <w:tcW w:w="3968" w:type="dxa"/>
            <w:tcBorders>
              <w:top w:val="nil"/>
              <w:left w:val="nil"/>
              <w:bottom w:val="nil"/>
              <w:right w:val="nil"/>
            </w:tcBorders>
          </w:tcPr>
          <w:p>
            <w:pPr>
              <w:pStyle w:val="0"/>
            </w:pPr>
            <w:r>
              <w:rPr>
                <w:sz w:val="20"/>
              </w:rPr>
              <w:t xml:space="preserve">F90.8, F90.9, F91, F91.0, F91.1, F91.2, F91.3, F91.8, F91.9, F92, F92.0, F92.8, F92.9, F93, F93.0, F93.1, F93.2, F93.3, F93.8, F93.9, F94, F94.0, F94.1, F94.2, F94.8, F94.9, F95, F95.0, F95.1, F95.2, F95.8, F95.9, F98, F98.0, F98.1, F98.2, F98.3, F98.4, F98.5, F98.6, F98.8, F98.9, F99, K23.0, M49.0, M90.0, N74.0, N74.1, R41, R41.0, R41.1, R41.2, R41.3, R41.8, R44, R44.0, R44.1, R44.2, R44.3, R44.8, R45, R45.0, R45.1, R45.2, R45.3, R45.4, R45.5, R45.6, R45.7, R45.8, R46, R46.0, R46.1, R46.2, R46.3, R46.4, R46.5, R46.6, R46.7, R46.8, R48, R48.0, R48.1, R48.2, R48.8</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r>
          </w:p>
        </w:tc>
        <w:tc>
          <w:tcPr>
            <w:tcW w:w="1020" w:type="dxa"/>
            <w:tcBorders>
              <w:top w:val="nil"/>
              <w:left w:val="nil"/>
              <w:bottom w:val="nil"/>
              <w:right w:val="nil"/>
            </w:tcBorders>
          </w:tcPr>
          <w:p>
            <w:pPr>
              <w:pStyle w:val="0"/>
            </w:pPr>
            <w:r>
              <w:rPr>
                <w:sz w:val="20"/>
              </w:rPr>
            </w:r>
          </w:p>
        </w:tc>
      </w:tr>
      <w:tr>
        <w:tc>
          <w:tcPr>
            <w:tcW w:w="1238" w:type="dxa"/>
            <w:tcBorders>
              <w:top w:val="nil"/>
              <w:left w:val="nil"/>
              <w:bottom w:val="nil"/>
              <w:right w:val="nil"/>
            </w:tcBorders>
          </w:tcPr>
          <w:p>
            <w:pPr>
              <w:pStyle w:val="0"/>
              <w:jc w:val="center"/>
            </w:pPr>
            <w:r>
              <w:rPr>
                <w:sz w:val="20"/>
              </w:rPr>
              <w:t xml:space="preserve">ds36.005</w:t>
            </w:r>
          </w:p>
        </w:tc>
        <w:tc>
          <w:tcPr>
            <w:tcW w:w="2842" w:type="dxa"/>
            <w:tcBorders>
              <w:top w:val="nil"/>
              <w:left w:val="nil"/>
              <w:bottom w:val="nil"/>
              <w:right w:val="nil"/>
            </w:tcBorders>
          </w:tcPr>
          <w:p>
            <w:pPr>
              <w:pStyle w:val="0"/>
            </w:pPr>
            <w:r>
              <w:rPr>
                <w:sz w:val="20"/>
              </w:rPr>
              <w:t xml:space="preserve">Отторжение, отмирание трансплантата органов и тканей</w:t>
            </w:r>
          </w:p>
        </w:tc>
        <w:tc>
          <w:tcPr>
            <w:tcW w:w="3968" w:type="dxa"/>
            <w:tcBorders>
              <w:top w:val="nil"/>
              <w:left w:val="nil"/>
              <w:bottom w:val="nil"/>
              <w:right w:val="nil"/>
            </w:tcBorders>
          </w:tcPr>
          <w:p>
            <w:pPr>
              <w:pStyle w:val="0"/>
            </w:pPr>
            <w:r>
              <w:rPr>
                <w:sz w:val="20"/>
              </w:rPr>
              <w:t xml:space="preserve">T86.0, T86.1, T86.2, T86.3, T86.4, T86.8, T86.9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7,40</w:t>
            </w:r>
          </w:p>
        </w:tc>
      </w:tr>
      <w:tr>
        <w:tc>
          <w:tcPr>
            <w:tcW w:w="1238" w:type="dxa"/>
            <w:tcBorders>
              <w:top w:val="nil"/>
              <w:left w:val="nil"/>
              <w:bottom w:val="nil"/>
              <w:right w:val="nil"/>
            </w:tcBorders>
          </w:tcPr>
          <w:p>
            <w:pPr>
              <w:pStyle w:val="0"/>
              <w:jc w:val="center"/>
            </w:pPr>
            <w:r>
              <w:rPr>
                <w:sz w:val="20"/>
              </w:rPr>
              <w:t xml:space="preserve">ds36.006</w:t>
            </w:r>
          </w:p>
        </w:tc>
        <w:tc>
          <w:tcPr>
            <w:tcW w:w="2842" w:type="dxa"/>
            <w:tcBorders>
              <w:top w:val="nil"/>
              <w:left w:val="nil"/>
              <w:bottom w:val="nil"/>
              <w:right w:val="nil"/>
            </w:tcBorders>
          </w:tcPr>
          <w:p>
            <w:pPr>
              <w:pStyle w:val="0"/>
            </w:pPr>
            <w:r>
              <w:rPr>
                <w:sz w:val="20"/>
              </w:rPr>
              <w:t xml:space="preserve">Злокачественное новообразование без специального противоопухолевого лечения </w:t>
            </w:r>
            <w:hyperlink w:history="0" w:anchor="P11008" w:tooltip="&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
              <w:r>
                <w:rPr>
                  <w:sz w:val="20"/>
                  <w:color w:val="0000ff"/>
                </w:rPr>
                <w:t xml:space="preserve">&lt;***&gt;</w:t>
              </w:r>
            </w:hyperlink>
          </w:p>
        </w:tc>
        <w:tc>
          <w:tcPr>
            <w:tcW w:w="3968" w:type="dxa"/>
            <w:tcBorders>
              <w:top w:val="nil"/>
              <w:left w:val="nil"/>
              <w:bottom w:val="nil"/>
              <w:right w:val="nil"/>
            </w:tcBorders>
          </w:tcPr>
          <w:p>
            <w:pPr>
              <w:pStyle w:val="0"/>
            </w:pPr>
            <w:r>
              <w:rPr>
                <w:sz w:val="20"/>
              </w:rPr>
              <w:t xml:space="preserve">C00 - C80, C97, D00 - D09</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0,40</w:t>
            </w:r>
          </w:p>
        </w:tc>
      </w:tr>
      <w:tr>
        <w:tc>
          <w:tcPr>
            <w:tcW w:w="1238" w:type="dxa"/>
            <w:tcBorders>
              <w:top w:val="nil"/>
              <w:left w:val="nil"/>
              <w:bottom w:val="nil"/>
              <w:right w:val="nil"/>
            </w:tcBorders>
            <w:vMerge w:val="restart"/>
          </w:tcPr>
          <w:p>
            <w:pPr>
              <w:pStyle w:val="0"/>
              <w:jc w:val="center"/>
            </w:pPr>
            <w:r>
              <w:rPr>
                <w:sz w:val="20"/>
              </w:rPr>
              <w:t xml:space="preserve">ds36.012</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1)</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irs1</w:t>
            </w:r>
          </w:p>
        </w:tc>
        <w:tc>
          <w:tcPr>
            <w:tcW w:w="1020" w:type="dxa"/>
            <w:tcBorders>
              <w:top w:val="nil"/>
              <w:left w:val="nil"/>
              <w:bottom w:val="nil"/>
              <w:right w:val="nil"/>
            </w:tcBorders>
            <w:vMerge w:val="restart"/>
          </w:tcPr>
          <w:p>
            <w:pPr>
              <w:pStyle w:val="0"/>
              <w:jc w:val="center"/>
            </w:pPr>
            <w:r>
              <w:rPr>
                <w:sz w:val="20"/>
              </w:rPr>
              <w:t xml:space="preserve">2,50</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ds36.013</w:t>
            </w:r>
          </w:p>
        </w:tc>
        <w:tc>
          <w:tcPr>
            <w:tcW w:w="2842" w:type="dxa"/>
            <w:tcBorders>
              <w:top w:val="nil"/>
              <w:left w:val="nil"/>
              <w:bottom w:val="nil"/>
              <w:right w:val="nil"/>
            </w:tcBorders>
            <w:vMerge w:val="restart"/>
          </w:tcPr>
          <w:p>
            <w:pPr>
              <w:pStyle w:val="0"/>
            </w:pPr>
            <w:r>
              <w:rPr>
                <w:sz w:val="20"/>
              </w:rPr>
              <w:t xml:space="preserve">Проведение иммунизации против респираторно-синцитиальной вирусной инфекции (уровень 2)</w:t>
            </w:r>
          </w:p>
        </w:tc>
        <w:tc>
          <w:tcPr>
            <w:tcW w:w="3968" w:type="dxa"/>
            <w:tcBorders>
              <w:top w:val="nil"/>
              <w:left w:val="nil"/>
              <w:bottom w:val="nil"/>
              <w:right w:val="nil"/>
            </w:tcBorders>
          </w:tcPr>
          <w:p>
            <w:pPr>
              <w:pStyle w:val="0"/>
            </w:pPr>
            <w:r>
              <w:rPr>
                <w:sz w:val="20"/>
              </w:rPr>
              <w:t xml:space="preserve">Z25.8</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w:t>
            </w:r>
          </w:p>
          <w:p>
            <w:pPr>
              <w:pStyle w:val="0"/>
            </w:pPr>
            <w:r>
              <w:rPr>
                <w:sz w:val="20"/>
              </w:rPr>
              <w:t xml:space="preserve">иной классификационный критерий: irs2</w:t>
            </w:r>
          </w:p>
        </w:tc>
        <w:tc>
          <w:tcPr>
            <w:tcW w:w="1020" w:type="dxa"/>
            <w:tcBorders>
              <w:top w:val="nil"/>
              <w:left w:val="nil"/>
              <w:bottom w:val="nil"/>
              <w:right w:val="nil"/>
            </w:tcBorders>
            <w:vMerge w:val="restart"/>
          </w:tcPr>
          <w:p>
            <w:pPr>
              <w:pStyle w:val="0"/>
              <w:jc w:val="center"/>
            </w:pPr>
            <w:r>
              <w:rPr>
                <w:sz w:val="20"/>
              </w:rPr>
              <w:t xml:space="preserve">5,36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2 лет дополнительные диагнозы: Z25.8</w:t>
            </w:r>
          </w:p>
          <w:p>
            <w:pPr>
              <w:pStyle w:val="0"/>
            </w:pPr>
            <w:r>
              <w:rPr>
                <w:sz w:val="20"/>
              </w:rPr>
              <w:t xml:space="preserve">иной классификационный критерий: irs2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ds36.014</w:t>
            </w:r>
          </w:p>
        </w:tc>
        <w:tc>
          <w:tcPr>
            <w:tcW w:w="2842" w:type="dxa"/>
            <w:tcBorders>
              <w:top w:val="nil"/>
              <w:left w:val="nil"/>
              <w:bottom w:val="nil"/>
              <w:right w:val="nil"/>
            </w:tcBorders>
            <w:vMerge w:val="restart"/>
          </w:tcPr>
          <w:p>
            <w:pPr>
              <w:pStyle w:val="0"/>
            </w:pPr>
            <w:r>
              <w:rPr>
                <w:sz w:val="20"/>
              </w:rPr>
              <w:t xml:space="preserve">Лечение с применением генно-инженерных биологических препаратов и селективных иммунодепрессантов (инициация или замена)</w:t>
            </w:r>
          </w:p>
        </w:tc>
        <w:tc>
          <w:tcPr>
            <w:tcW w:w="3968" w:type="dxa"/>
            <w:tcBorders>
              <w:top w:val="nil"/>
              <w:left w:val="nil"/>
              <w:bottom w:val="nil"/>
              <w:right w:val="nil"/>
            </w:tcBorders>
          </w:tcPr>
          <w:p>
            <w:pPr>
              <w:pStyle w:val="0"/>
            </w:pPr>
            <w:r>
              <w:rPr>
                <w:sz w:val="20"/>
              </w:rPr>
              <w:t xml:space="preserve">D89.8, E85.0, J33, J33.0, J33.1, J33.8, J33.9, J45, J45.0, J45.1, J45.8, J45.9, J46, J84.1, J84.8, J84.9, L10, L10.0, L10.1, L10.2, L10.3, L10.4, L10.5, L10.8, L10.9, L28.1, L50.1, L63, M07.0, M07.1, M07.3, M10.0, M30, M30.0, M30.1, M30.2, M30.3, M30.8, M31, M31.0, M31.1, M31.2, M31.3, M31.4, M31.5, M31.6, M31.7, M31.8, M31.9, M33, M33.1, M33.2, M33.9, M34, M34.0, M34.1, M34.2, M34.8, M34.9, M35.2, M46.8, M46.9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w:t>
            </w:r>
          </w:p>
        </w:tc>
        <w:tc>
          <w:tcPr>
            <w:tcW w:w="1020" w:type="dxa"/>
            <w:tcBorders>
              <w:top w:val="nil"/>
              <w:left w:val="nil"/>
              <w:bottom w:val="nil"/>
              <w:right w:val="nil"/>
            </w:tcBorders>
            <w:vMerge w:val="restart"/>
          </w:tcPr>
          <w:p>
            <w:pPr>
              <w:pStyle w:val="0"/>
              <w:jc w:val="center"/>
            </w:pPr>
            <w:r>
              <w:rPr>
                <w:sz w:val="20"/>
              </w:rPr>
              <w:t xml:space="preserve">4,06</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H20, J30.1, J30.2, J30.3, J30.4, J82, K20, L73.2, M35.0</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иной классификационный критерий: in</w:t>
            </w:r>
          </w:p>
        </w:tc>
        <w:tc>
          <w:tcPr>
            <w:tcBorders>
              <w:top w:val="nil"/>
              <w:left w:val="nil"/>
              <w:bottom w:val="nil"/>
              <w:right w:val="nil"/>
            </w:tcBorders>
            <w:vMerge w:val="continue"/>
          </w:tcP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K50, K50.0, K50.1, K50.8, K50.9, K51, K51.0, K51.1, K51.2, K51.3, K51.4, K51.5, K51.8, K51.9, L20, L20.0, L20.8, L20.9, L40, L40.0, L40.1, L40.2, L40.3, L40.4, L40.5, L40.8, L40.9</w:t>
            </w:r>
          </w:p>
        </w:tc>
        <w:tc>
          <w:tcPr>
            <w:tcW w:w="3968" w:type="dxa"/>
            <w:tcBorders>
              <w:top w:val="nil"/>
              <w:left w:val="nil"/>
              <w:bottom w:val="nil"/>
              <w:right w:val="nil"/>
            </w:tcBorders>
          </w:tcPr>
          <w:p>
            <w:pPr>
              <w:pStyle w:val="0"/>
            </w:pPr>
            <w:r>
              <w:rPr>
                <w:sz w:val="20"/>
              </w:rPr>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inc</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ds36.015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gsh071, gsh079, gsh116, gsh117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gsh006, gsh120, gsh121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gsh009, gsh118</w:t>
            </w:r>
          </w:p>
        </w:tc>
        <w:tc>
          <w:tcPr>
            <w:tcW w:w="1020" w:type="dxa"/>
            <w:tcBorders>
              <w:top w:val="nil"/>
              <w:left w:val="nil"/>
              <w:bottom w:val="nil"/>
              <w:right w:val="nil"/>
            </w:tcBorders>
          </w:tcPr>
          <w:p>
            <w:pPr>
              <w:pStyle w:val="0"/>
              <w:jc w:val="center"/>
            </w:pPr>
            <w:r>
              <w:rPr>
                <w:sz w:val="20"/>
              </w:rPr>
              <w:t xml:space="preserve">0,53</w:t>
            </w:r>
          </w:p>
        </w:tc>
      </w:tr>
      <w:tr>
        <w:tc>
          <w:tcPr>
            <w:tcW w:w="1238" w:type="dxa"/>
            <w:tcBorders>
              <w:top w:val="nil"/>
              <w:left w:val="nil"/>
              <w:bottom w:val="nil"/>
              <w:right w:val="nil"/>
            </w:tcBorders>
          </w:tcPr>
          <w:p>
            <w:pPr>
              <w:pStyle w:val="0"/>
              <w:jc w:val="center"/>
            </w:pPr>
            <w:r>
              <w:rPr>
                <w:sz w:val="20"/>
              </w:rPr>
              <w:t xml:space="preserve">ds36.016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gsh080, gsh102, gsh114</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gsh001, gsh040, gsh119</w:t>
            </w:r>
          </w:p>
        </w:tc>
        <w:tc>
          <w:tcPr>
            <w:tcW w:w="1020" w:type="dxa"/>
            <w:tcBorders>
              <w:top w:val="nil"/>
              <w:left w:val="nil"/>
              <w:bottom w:val="nil"/>
              <w:right w:val="nil"/>
            </w:tcBorders>
          </w:tcPr>
          <w:p>
            <w:pPr>
              <w:pStyle w:val="0"/>
              <w:jc w:val="center"/>
            </w:pPr>
            <w:r>
              <w:rPr>
                <w:sz w:val="20"/>
              </w:rPr>
              <w:t xml:space="preserve">0,79</w:t>
            </w:r>
          </w:p>
        </w:tc>
      </w:tr>
      <w:tr>
        <w:tc>
          <w:tcPr>
            <w:tcW w:w="1238" w:type="dxa"/>
            <w:tcBorders>
              <w:top w:val="nil"/>
              <w:left w:val="nil"/>
              <w:bottom w:val="nil"/>
              <w:right w:val="nil"/>
            </w:tcBorders>
          </w:tcPr>
          <w:p>
            <w:pPr>
              <w:pStyle w:val="0"/>
              <w:jc w:val="center"/>
            </w:pPr>
            <w:r>
              <w:rPr>
                <w:sz w:val="20"/>
              </w:rPr>
              <w:t xml:space="preserve">ds36.017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gsh007, gsh072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gsh032, gsh064, gsh091, gsh097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gsh010, gsh063, gsh067, gsh092, gsh112</w:t>
            </w:r>
          </w:p>
        </w:tc>
        <w:tc>
          <w:tcPr>
            <w:tcW w:w="1020" w:type="dxa"/>
            <w:tcBorders>
              <w:top w:val="nil"/>
              <w:left w:val="nil"/>
              <w:bottom w:val="nil"/>
              <w:right w:val="nil"/>
            </w:tcBorders>
          </w:tcPr>
          <w:p>
            <w:pPr>
              <w:pStyle w:val="0"/>
              <w:jc w:val="center"/>
            </w:pPr>
            <w:r>
              <w:rPr>
                <w:sz w:val="20"/>
              </w:rPr>
              <w:t xml:space="preserve">1,30</w:t>
            </w:r>
          </w:p>
        </w:tc>
      </w:tr>
      <w:tr>
        <w:tc>
          <w:tcPr>
            <w:tcW w:w="1238" w:type="dxa"/>
            <w:tcBorders>
              <w:top w:val="nil"/>
              <w:left w:val="nil"/>
              <w:bottom w:val="nil"/>
              <w:right w:val="nil"/>
            </w:tcBorders>
          </w:tcPr>
          <w:p>
            <w:pPr>
              <w:pStyle w:val="0"/>
              <w:jc w:val="center"/>
            </w:pPr>
            <w:r>
              <w:rPr>
                <w:sz w:val="20"/>
              </w:rPr>
              <w:t xml:space="preserve">ds36.018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gsh041, gsh073, gsh081, gsh154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gsh005 возрастная группа:</w:t>
            </w:r>
          </w:p>
          <w:p>
            <w:pPr>
              <w:pStyle w:val="0"/>
            </w:pPr>
            <w:r>
              <w:rPr>
                <w:sz w:val="20"/>
              </w:rPr>
              <w:t xml:space="preserve">старше 18 лет</w:t>
            </w:r>
          </w:p>
          <w:p>
            <w:pPr>
              <w:pStyle w:val="0"/>
            </w:pPr>
            <w:r>
              <w:rPr>
                <w:sz w:val="20"/>
              </w:rPr>
              <w:t xml:space="preserve">иной классификационный критерий: gsh093</w:t>
            </w:r>
          </w:p>
        </w:tc>
        <w:tc>
          <w:tcPr>
            <w:tcW w:w="1020" w:type="dxa"/>
            <w:tcBorders>
              <w:top w:val="nil"/>
              <w:left w:val="nil"/>
              <w:bottom w:val="nil"/>
              <w:right w:val="nil"/>
            </w:tcBorders>
          </w:tcPr>
          <w:p>
            <w:pPr>
              <w:pStyle w:val="0"/>
              <w:jc w:val="center"/>
            </w:pPr>
            <w:r>
              <w:rPr>
                <w:sz w:val="20"/>
              </w:rPr>
              <w:t xml:space="preserve">1,75</w:t>
            </w:r>
          </w:p>
        </w:tc>
      </w:tr>
      <w:tr>
        <w:tc>
          <w:tcPr>
            <w:tcW w:w="1238" w:type="dxa"/>
            <w:tcBorders>
              <w:top w:val="nil"/>
              <w:left w:val="nil"/>
              <w:bottom w:val="nil"/>
              <w:right w:val="nil"/>
            </w:tcBorders>
          </w:tcPr>
          <w:p>
            <w:pPr>
              <w:pStyle w:val="0"/>
              <w:jc w:val="center"/>
            </w:pPr>
            <w:r>
              <w:rPr>
                <w:sz w:val="20"/>
              </w:rPr>
              <w:t xml:space="preserve">ds36.019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gsh082</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gsh106 возрастная группа:</w:t>
            </w:r>
          </w:p>
          <w:p>
            <w:pPr>
              <w:pStyle w:val="0"/>
            </w:pPr>
            <w:r>
              <w:rPr>
                <w:sz w:val="20"/>
              </w:rPr>
              <w:t xml:space="preserve">старше 18 лет</w:t>
            </w:r>
          </w:p>
          <w:p>
            <w:pPr>
              <w:pStyle w:val="0"/>
            </w:pPr>
            <w:r>
              <w:rPr>
                <w:sz w:val="20"/>
              </w:rPr>
              <w:t xml:space="preserve">иной классификационный критерий: gsh002, gsh028, gsh030, gsh089, gsh103</w:t>
            </w:r>
          </w:p>
        </w:tc>
        <w:tc>
          <w:tcPr>
            <w:tcW w:w="1020" w:type="dxa"/>
            <w:tcBorders>
              <w:top w:val="nil"/>
              <w:left w:val="nil"/>
              <w:bottom w:val="nil"/>
              <w:right w:val="nil"/>
            </w:tcBorders>
          </w:tcPr>
          <w:p>
            <w:pPr>
              <w:pStyle w:val="0"/>
              <w:jc w:val="center"/>
            </w:pPr>
            <w:r>
              <w:rPr>
                <w:sz w:val="20"/>
              </w:rPr>
              <w:t xml:space="preserve">2,11</w:t>
            </w:r>
          </w:p>
        </w:tc>
      </w:tr>
      <w:tr>
        <w:tc>
          <w:tcPr>
            <w:tcW w:w="1238" w:type="dxa"/>
            <w:tcBorders>
              <w:top w:val="nil"/>
              <w:left w:val="nil"/>
              <w:bottom w:val="nil"/>
              <w:right w:val="nil"/>
            </w:tcBorders>
          </w:tcPr>
          <w:p>
            <w:pPr>
              <w:pStyle w:val="0"/>
              <w:jc w:val="center"/>
            </w:pPr>
            <w:r>
              <w:rPr>
                <w:sz w:val="20"/>
              </w:rPr>
              <w:t xml:space="preserve">ds36.020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gsh008, gsh042, gsh074, gsh095, gsh098, gsh115</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gsh037, gsh105, gsh125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gsh011</w:t>
            </w:r>
          </w:p>
        </w:tc>
        <w:tc>
          <w:tcPr>
            <w:tcW w:w="1020" w:type="dxa"/>
            <w:tcBorders>
              <w:top w:val="nil"/>
              <w:left w:val="nil"/>
              <w:bottom w:val="nil"/>
              <w:right w:val="nil"/>
            </w:tcBorders>
          </w:tcPr>
          <w:p>
            <w:pPr>
              <w:pStyle w:val="0"/>
              <w:jc w:val="center"/>
            </w:pPr>
            <w:r>
              <w:rPr>
                <w:sz w:val="20"/>
              </w:rPr>
              <w:t xml:space="preserve">2,50</w:t>
            </w:r>
          </w:p>
        </w:tc>
      </w:tr>
      <w:tr>
        <w:tc>
          <w:tcPr>
            <w:tcW w:w="1238" w:type="dxa"/>
            <w:tcBorders>
              <w:top w:val="nil"/>
              <w:left w:val="nil"/>
              <w:bottom w:val="nil"/>
              <w:right w:val="nil"/>
            </w:tcBorders>
          </w:tcPr>
          <w:p>
            <w:pPr>
              <w:pStyle w:val="0"/>
              <w:jc w:val="center"/>
            </w:pPr>
            <w:r>
              <w:rPr>
                <w:sz w:val="20"/>
              </w:rPr>
              <w:t xml:space="preserve">ds36.021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gsh083, gsh100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gsh032, gsh070, gsh113, gsh140</w:t>
            </w:r>
          </w:p>
        </w:tc>
        <w:tc>
          <w:tcPr>
            <w:tcW w:w="1020" w:type="dxa"/>
            <w:tcBorders>
              <w:top w:val="nil"/>
              <w:left w:val="nil"/>
              <w:bottom w:val="nil"/>
              <w:right w:val="nil"/>
            </w:tcBorders>
          </w:tcPr>
          <w:p>
            <w:pPr>
              <w:pStyle w:val="0"/>
              <w:jc w:val="center"/>
            </w:pPr>
            <w:r>
              <w:rPr>
                <w:sz w:val="20"/>
              </w:rPr>
              <w:t xml:space="preserve">2,76</w:t>
            </w:r>
          </w:p>
        </w:tc>
      </w:tr>
      <w:tr>
        <w:tc>
          <w:tcPr>
            <w:tcW w:w="1238" w:type="dxa"/>
            <w:tcBorders>
              <w:top w:val="nil"/>
              <w:left w:val="nil"/>
              <w:bottom w:val="nil"/>
              <w:right w:val="nil"/>
            </w:tcBorders>
          </w:tcPr>
          <w:p>
            <w:pPr>
              <w:pStyle w:val="0"/>
              <w:jc w:val="center"/>
            </w:pPr>
            <w:r>
              <w:rPr>
                <w:sz w:val="20"/>
              </w:rPr>
              <w:t xml:space="preserve">ds36.022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gsh003, gsh075, gsh084</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gsh104, gsh142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gsh146</w:t>
            </w:r>
          </w:p>
        </w:tc>
        <w:tc>
          <w:tcPr>
            <w:tcW w:w="1020" w:type="dxa"/>
            <w:tcBorders>
              <w:top w:val="nil"/>
              <w:left w:val="nil"/>
              <w:bottom w:val="nil"/>
              <w:right w:val="nil"/>
            </w:tcBorders>
          </w:tcPr>
          <w:p>
            <w:pPr>
              <w:pStyle w:val="0"/>
              <w:jc w:val="center"/>
            </w:pPr>
            <w:r>
              <w:rPr>
                <w:sz w:val="20"/>
              </w:rPr>
              <w:t xml:space="preserve">3,12</w:t>
            </w:r>
          </w:p>
        </w:tc>
      </w:tr>
      <w:tr>
        <w:tc>
          <w:tcPr>
            <w:tcW w:w="1238" w:type="dxa"/>
            <w:tcBorders>
              <w:top w:val="nil"/>
              <w:left w:val="nil"/>
              <w:bottom w:val="nil"/>
              <w:right w:val="nil"/>
            </w:tcBorders>
          </w:tcPr>
          <w:p>
            <w:pPr>
              <w:pStyle w:val="0"/>
              <w:jc w:val="center"/>
            </w:pPr>
            <w:r>
              <w:rPr>
                <w:sz w:val="20"/>
              </w:rPr>
              <w:t xml:space="preserve">ds36.023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gsh035, gsh043, gsh065, gsh076, gsh085, gsh107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gsh111, gsh148</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gsh029, gsh031, gsh087</w:t>
            </w:r>
          </w:p>
        </w:tc>
        <w:tc>
          <w:tcPr>
            <w:tcW w:w="1020" w:type="dxa"/>
            <w:tcBorders>
              <w:top w:val="nil"/>
              <w:left w:val="nil"/>
              <w:bottom w:val="nil"/>
              <w:right w:val="nil"/>
            </w:tcBorders>
          </w:tcPr>
          <w:p>
            <w:pPr>
              <w:pStyle w:val="0"/>
              <w:jc w:val="center"/>
            </w:pPr>
            <w:r>
              <w:rPr>
                <w:sz w:val="20"/>
              </w:rPr>
              <w:t xml:space="preserve">3,58</w:t>
            </w:r>
          </w:p>
        </w:tc>
      </w:tr>
      <w:tr>
        <w:tc>
          <w:tcPr>
            <w:tcW w:w="1238" w:type="dxa"/>
            <w:tcBorders>
              <w:top w:val="nil"/>
              <w:left w:val="nil"/>
              <w:bottom w:val="nil"/>
              <w:right w:val="nil"/>
            </w:tcBorders>
          </w:tcPr>
          <w:p>
            <w:pPr>
              <w:pStyle w:val="0"/>
              <w:jc w:val="center"/>
            </w:pPr>
            <w:r>
              <w:rPr>
                <w:sz w:val="20"/>
              </w:rPr>
              <w:t xml:space="preserve">ds36.024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gsh004, gsh077, gsh086</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gsh127</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gsh090, gsh104, gsh125, gsh141</w:t>
            </w:r>
          </w:p>
        </w:tc>
        <w:tc>
          <w:tcPr>
            <w:tcW w:w="1020" w:type="dxa"/>
            <w:tcBorders>
              <w:top w:val="nil"/>
              <w:left w:val="nil"/>
              <w:bottom w:val="nil"/>
              <w:right w:val="nil"/>
            </w:tcBorders>
          </w:tcPr>
          <w:p>
            <w:pPr>
              <w:pStyle w:val="0"/>
              <w:jc w:val="center"/>
            </w:pPr>
            <w:r>
              <w:rPr>
                <w:sz w:val="20"/>
              </w:rPr>
              <w:t xml:space="preserve">4,14</w:t>
            </w:r>
          </w:p>
        </w:tc>
      </w:tr>
      <w:tr>
        <w:tc>
          <w:tcPr>
            <w:tcW w:w="1238" w:type="dxa"/>
            <w:tcBorders>
              <w:top w:val="nil"/>
              <w:left w:val="nil"/>
              <w:bottom w:val="nil"/>
              <w:right w:val="nil"/>
            </w:tcBorders>
          </w:tcPr>
          <w:p>
            <w:pPr>
              <w:pStyle w:val="0"/>
              <w:jc w:val="center"/>
            </w:pPr>
            <w:r>
              <w:rPr>
                <w:sz w:val="20"/>
              </w:rPr>
              <w:t xml:space="preserve">ds36.025</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gsh078, gsh096, gsh099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gsh039, gsh101, gsh142, gsh147, gsh148</w:t>
            </w:r>
          </w:p>
        </w:tc>
        <w:tc>
          <w:tcPr>
            <w:tcW w:w="1020" w:type="dxa"/>
            <w:tcBorders>
              <w:top w:val="nil"/>
              <w:left w:val="nil"/>
              <w:bottom w:val="nil"/>
              <w:right w:val="nil"/>
            </w:tcBorders>
          </w:tcPr>
          <w:p>
            <w:pPr>
              <w:pStyle w:val="0"/>
              <w:jc w:val="center"/>
            </w:pPr>
            <w:r>
              <w:rPr>
                <w:sz w:val="20"/>
              </w:rPr>
              <w:t xml:space="preserve">5,03</w:t>
            </w:r>
          </w:p>
        </w:tc>
      </w:tr>
      <w:tr>
        <w:tc>
          <w:tcPr>
            <w:tcW w:w="1238" w:type="dxa"/>
            <w:tcBorders>
              <w:top w:val="nil"/>
              <w:left w:val="nil"/>
              <w:bottom w:val="nil"/>
              <w:right w:val="nil"/>
            </w:tcBorders>
          </w:tcPr>
          <w:p>
            <w:pPr>
              <w:pStyle w:val="0"/>
              <w:jc w:val="center"/>
            </w:pPr>
            <w:r>
              <w:rPr>
                <w:sz w:val="20"/>
              </w:rPr>
              <w:t xml:space="preserve">ds36.026</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gsh123</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gsh129 возрастная группа:</w:t>
            </w:r>
          </w:p>
          <w:p>
            <w:pPr>
              <w:pStyle w:val="0"/>
            </w:pPr>
            <w:r>
              <w:rPr>
                <w:sz w:val="20"/>
              </w:rPr>
              <w:t xml:space="preserve">старше 18 лет</w:t>
            </w:r>
          </w:p>
          <w:p>
            <w:pPr>
              <w:pStyle w:val="0"/>
            </w:pPr>
            <w:r>
              <w:rPr>
                <w:sz w:val="20"/>
              </w:rPr>
              <w:t xml:space="preserve">иной классификационный критерий: gsh143, gsh149, gsh152</w:t>
            </w:r>
          </w:p>
        </w:tc>
        <w:tc>
          <w:tcPr>
            <w:tcW w:w="1020" w:type="dxa"/>
            <w:tcBorders>
              <w:top w:val="nil"/>
              <w:left w:val="nil"/>
              <w:bottom w:val="nil"/>
              <w:right w:val="nil"/>
            </w:tcBorders>
          </w:tcPr>
          <w:p>
            <w:pPr>
              <w:pStyle w:val="0"/>
              <w:jc w:val="center"/>
            </w:pPr>
            <w:r>
              <w:rPr>
                <w:sz w:val="20"/>
              </w:rPr>
              <w:t xml:space="preserve">5,91</w:t>
            </w:r>
          </w:p>
        </w:tc>
      </w:tr>
      <w:tr>
        <w:tc>
          <w:tcPr>
            <w:tcW w:w="1238" w:type="dxa"/>
            <w:tcBorders>
              <w:top w:val="nil"/>
              <w:left w:val="nil"/>
              <w:bottom w:val="nil"/>
              <w:right w:val="nil"/>
            </w:tcBorders>
          </w:tcPr>
          <w:p>
            <w:pPr>
              <w:pStyle w:val="0"/>
              <w:jc w:val="center"/>
            </w:pPr>
            <w:r>
              <w:rPr>
                <w:sz w:val="20"/>
              </w:rPr>
              <w:t xml:space="preserve">ds36.027</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gsh109 возрастная группа:</w:t>
            </w:r>
          </w:p>
          <w:p>
            <w:pPr>
              <w:pStyle w:val="0"/>
            </w:pPr>
            <w:r>
              <w:rPr>
                <w:sz w:val="20"/>
              </w:rPr>
              <w:t xml:space="preserve">старше 18 лет</w:t>
            </w:r>
          </w:p>
          <w:p>
            <w:pPr>
              <w:pStyle w:val="0"/>
            </w:pPr>
            <w:r>
              <w:rPr>
                <w:sz w:val="20"/>
              </w:rPr>
              <w:t xml:space="preserve">иной классификационный критерий: gsh034, gsh036, gsh108, gsh144, gsh150</w:t>
            </w:r>
          </w:p>
        </w:tc>
        <w:tc>
          <w:tcPr>
            <w:tcW w:w="1020" w:type="dxa"/>
            <w:tcBorders>
              <w:top w:val="nil"/>
              <w:left w:val="nil"/>
              <w:bottom w:val="nil"/>
              <w:right w:val="nil"/>
            </w:tcBorders>
          </w:tcPr>
          <w:p>
            <w:pPr>
              <w:pStyle w:val="0"/>
              <w:jc w:val="center"/>
            </w:pPr>
            <w:r>
              <w:rPr>
                <w:sz w:val="20"/>
              </w:rPr>
              <w:t xml:space="preserve">6,88</w:t>
            </w:r>
          </w:p>
        </w:tc>
      </w:tr>
      <w:tr>
        <w:tc>
          <w:tcPr>
            <w:tcW w:w="1238" w:type="dxa"/>
            <w:tcBorders>
              <w:top w:val="nil"/>
              <w:left w:val="nil"/>
              <w:bottom w:val="nil"/>
              <w:right w:val="nil"/>
            </w:tcBorders>
          </w:tcPr>
          <w:p>
            <w:pPr>
              <w:pStyle w:val="0"/>
              <w:jc w:val="center"/>
            </w:pPr>
            <w:r>
              <w:rPr>
                <w:sz w:val="20"/>
              </w:rPr>
              <w:t xml:space="preserve">ds36.028</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gsh033, gsh038, gsh127, gsh145, gsh153</w:t>
            </w:r>
          </w:p>
        </w:tc>
        <w:tc>
          <w:tcPr>
            <w:tcW w:w="1020" w:type="dxa"/>
            <w:tcBorders>
              <w:top w:val="nil"/>
              <w:left w:val="nil"/>
              <w:bottom w:val="nil"/>
              <w:right w:val="nil"/>
            </w:tcBorders>
          </w:tcPr>
          <w:p>
            <w:pPr>
              <w:pStyle w:val="0"/>
              <w:jc w:val="center"/>
            </w:pPr>
            <w:r>
              <w:rPr>
                <w:sz w:val="20"/>
              </w:rPr>
              <w:t xml:space="preserve">8,51</w:t>
            </w:r>
          </w:p>
        </w:tc>
      </w:tr>
      <w:tr>
        <w:tc>
          <w:tcPr>
            <w:tcW w:w="1238" w:type="dxa"/>
            <w:tcBorders>
              <w:top w:val="nil"/>
              <w:left w:val="nil"/>
              <w:bottom w:val="nil"/>
              <w:right w:val="nil"/>
            </w:tcBorders>
          </w:tcPr>
          <w:p>
            <w:pPr>
              <w:pStyle w:val="0"/>
              <w:jc w:val="center"/>
            </w:pPr>
            <w:r>
              <w:rPr>
                <w:sz w:val="20"/>
              </w:rPr>
              <w:t xml:space="preserve">ds36.029</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gsh133, gsh135</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gsh066, gsh088, gsh129, gsh151</w:t>
            </w:r>
          </w:p>
        </w:tc>
        <w:tc>
          <w:tcPr>
            <w:tcW w:w="1020" w:type="dxa"/>
            <w:tcBorders>
              <w:top w:val="nil"/>
              <w:left w:val="nil"/>
              <w:bottom w:val="nil"/>
              <w:right w:val="nil"/>
            </w:tcBorders>
          </w:tcPr>
          <w:p>
            <w:pPr>
              <w:pStyle w:val="0"/>
              <w:jc w:val="center"/>
            </w:pPr>
            <w:r>
              <w:rPr>
                <w:sz w:val="20"/>
              </w:rPr>
              <w:t xml:space="preserve">10,34</w:t>
            </w:r>
          </w:p>
        </w:tc>
      </w:tr>
      <w:tr>
        <w:tc>
          <w:tcPr>
            <w:tcW w:w="1238" w:type="dxa"/>
            <w:tcBorders>
              <w:top w:val="nil"/>
              <w:left w:val="nil"/>
              <w:bottom w:val="nil"/>
              <w:right w:val="nil"/>
            </w:tcBorders>
          </w:tcPr>
          <w:p>
            <w:pPr>
              <w:pStyle w:val="0"/>
              <w:jc w:val="center"/>
            </w:pPr>
            <w:r>
              <w:rPr>
                <w:sz w:val="20"/>
              </w:rPr>
              <w:t xml:space="preserve">ds36.030</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gsh110</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gsh137, gsh139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gsh131, gsh133</w:t>
            </w:r>
          </w:p>
        </w:tc>
        <w:tc>
          <w:tcPr>
            <w:tcW w:w="1020" w:type="dxa"/>
            <w:tcBorders>
              <w:top w:val="nil"/>
              <w:left w:val="nil"/>
              <w:bottom w:val="nil"/>
              <w:right w:val="nil"/>
            </w:tcBorders>
          </w:tcPr>
          <w:p>
            <w:pPr>
              <w:pStyle w:val="0"/>
              <w:jc w:val="center"/>
            </w:pPr>
            <w:r>
              <w:rPr>
                <w:sz w:val="20"/>
              </w:rPr>
              <w:t xml:space="preserve">13,16</w:t>
            </w:r>
          </w:p>
        </w:tc>
      </w:tr>
      <w:tr>
        <w:tc>
          <w:tcPr>
            <w:tcW w:w="1238" w:type="dxa"/>
            <w:tcBorders>
              <w:top w:val="nil"/>
              <w:left w:val="nil"/>
              <w:bottom w:val="nil"/>
              <w:right w:val="nil"/>
            </w:tcBorders>
          </w:tcPr>
          <w:p>
            <w:pPr>
              <w:pStyle w:val="0"/>
              <w:jc w:val="center"/>
            </w:pPr>
            <w:r>
              <w:rPr>
                <w:sz w:val="20"/>
              </w:rPr>
              <w:t xml:space="preserve">ds36.031</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gsh054, gsh060</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gsh135, gsh137, gsh139</w:t>
            </w:r>
          </w:p>
        </w:tc>
        <w:tc>
          <w:tcPr>
            <w:tcW w:w="1020" w:type="dxa"/>
            <w:tcBorders>
              <w:top w:val="nil"/>
              <w:left w:val="nil"/>
              <w:bottom w:val="nil"/>
              <w:right w:val="nil"/>
            </w:tcBorders>
          </w:tcPr>
          <w:p>
            <w:pPr>
              <w:pStyle w:val="0"/>
              <w:jc w:val="center"/>
            </w:pPr>
            <w:r>
              <w:rPr>
                <w:sz w:val="20"/>
              </w:rPr>
              <w:t xml:space="preserve">26,07</w:t>
            </w:r>
          </w:p>
        </w:tc>
      </w:tr>
      <w:tr>
        <w:tc>
          <w:tcPr>
            <w:tcW w:w="1238" w:type="dxa"/>
            <w:tcBorders>
              <w:top w:val="nil"/>
              <w:left w:val="nil"/>
              <w:bottom w:val="nil"/>
              <w:right w:val="nil"/>
            </w:tcBorders>
          </w:tcPr>
          <w:p>
            <w:pPr>
              <w:pStyle w:val="0"/>
              <w:jc w:val="center"/>
            </w:pPr>
            <w:r>
              <w:rPr>
                <w:sz w:val="20"/>
              </w:rPr>
              <w:t xml:space="preserve">ds36.032</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gsh051, gsh057</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gsh055, gsh061</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gsh054, gsh060</w:t>
            </w:r>
          </w:p>
        </w:tc>
        <w:tc>
          <w:tcPr>
            <w:tcW w:w="1020" w:type="dxa"/>
            <w:tcBorders>
              <w:top w:val="nil"/>
              <w:left w:val="nil"/>
              <w:bottom w:val="nil"/>
              <w:right w:val="nil"/>
            </w:tcBorders>
          </w:tcPr>
          <w:p>
            <w:pPr>
              <w:pStyle w:val="0"/>
              <w:jc w:val="center"/>
            </w:pPr>
            <w:r>
              <w:rPr>
                <w:sz w:val="20"/>
              </w:rPr>
              <w:t xml:space="preserve">37,23</w:t>
            </w:r>
          </w:p>
        </w:tc>
      </w:tr>
      <w:tr>
        <w:tc>
          <w:tcPr>
            <w:tcW w:w="1238" w:type="dxa"/>
            <w:tcBorders>
              <w:top w:val="nil"/>
              <w:left w:val="nil"/>
              <w:bottom w:val="nil"/>
              <w:right w:val="nil"/>
            </w:tcBorders>
          </w:tcPr>
          <w:p>
            <w:pPr>
              <w:pStyle w:val="0"/>
              <w:jc w:val="center"/>
            </w:pPr>
            <w:r>
              <w:rPr>
                <w:sz w:val="20"/>
              </w:rPr>
              <w:t xml:space="preserve">ds36.033</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gsh052, gsh058</w:t>
            </w:r>
          </w:p>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gsh056, gsh062</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gsh055, gsh061</w:t>
            </w:r>
          </w:p>
        </w:tc>
        <w:tc>
          <w:tcPr>
            <w:tcW w:w="1020" w:type="dxa"/>
            <w:tcBorders>
              <w:top w:val="nil"/>
              <w:left w:val="nil"/>
              <w:bottom w:val="nil"/>
              <w:right w:val="nil"/>
            </w:tcBorders>
          </w:tcPr>
          <w:p>
            <w:pPr>
              <w:pStyle w:val="0"/>
              <w:jc w:val="center"/>
            </w:pPr>
            <w:r>
              <w:rPr>
                <w:sz w:val="20"/>
              </w:rPr>
              <w:t xml:space="preserve">71,43</w:t>
            </w:r>
          </w:p>
        </w:tc>
      </w:tr>
      <w:tr>
        <w:tc>
          <w:tcPr>
            <w:tcW w:w="1238" w:type="dxa"/>
            <w:tcBorders>
              <w:top w:val="nil"/>
              <w:left w:val="nil"/>
              <w:bottom w:val="nil"/>
              <w:right w:val="nil"/>
            </w:tcBorders>
          </w:tcPr>
          <w:p>
            <w:pPr>
              <w:pStyle w:val="0"/>
              <w:jc w:val="center"/>
            </w:pPr>
            <w:r>
              <w:rPr>
                <w:sz w:val="20"/>
              </w:rPr>
              <w:t xml:space="preserve">ds36.034</w:t>
            </w:r>
          </w:p>
        </w:tc>
        <w:tc>
          <w:tcPr>
            <w:tcW w:w="2842"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gsh053, gsh059</w:t>
            </w:r>
          </w:p>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gsh056, gsh062</w:t>
            </w:r>
          </w:p>
        </w:tc>
        <w:tc>
          <w:tcPr>
            <w:tcW w:w="1020" w:type="dxa"/>
            <w:tcBorders>
              <w:top w:val="nil"/>
              <w:left w:val="nil"/>
              <w:bottom w:val="nil"/>
              <w:right w:val="nil"/>
            </w:tcBorders>
          </w:tcPr>
          <w:p>
            <w:pPr>
              <w:pStyle w:val="0"/>
              <w:jc w:val="center"/>
            </w:pPr>
            <w:r>
              <w:rPr>
                <w:sz w:val="20"/>
              </w:rPr>
              <w:t xml:space="preserve">144,84</w:t>
            </w:r>
          </w:p>
        </w:tc>
      </w:tr>
      <w:tr>
        <w:tc>
          <w:tcPr>
            <w:tcW w:w="1238" w:type="dxa"/>
            <w:tcBorders>
              <w:top w:val="nil"/>
              <w:left w:val="nil"/>
              <w:bottom w:val="nil"/>
              <w:right w:val="nil"/>
            </w:tcBorders>
          </w:tcPr>
          <w:p>
            <w:pPr>
              <w:pStyle w:val="0"/>
              <w:jc w:val="center"/>
            </w:pPr>
            <w:r>
              <w:rPr>
                <w:sz w:val="20"/>
              </w:rPr>
              <w:t xml:space="preserve">ds36.035</w:t>
            </w:r>
          </w:p>
        </w:tc>
        <w:tc>
          <w:tcPr>
            <w:tcW w:w="2842" w:type="dxa"/>
            <w:tcBorders>
              <w:top w:val="nil"/>
              <w:left w:val="nil"/>
              <w:bottom w:val="nil"/>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c>
          <w:tcPr>
            <w:tcW w:w="3968" w:type="dxa"/>
            <w:tcBorders>
              <w:top w:val="nil"/>
              <w:left w:val="nil"/>
              <w:bottom w:val="nil"/>
              <w:right w:val="nil"/>
            </w:tcBorders>
          </w:tcPr>
          <w:p>
            <w:pPr>
              <w:pStyle w:val="0"/>
            </w:pPr>
            <w:r>
              <w:rPr>
                <w:sz w:val="20"/>
              </w:rPr>
              <w:t xml:space="preserve">D59.8, D89.1, E78.0, E78.1, E78.2, E78.3, E78.4, E78.8, G25.8, G35, G36.0, G37.3, G61.8, G61.9, G70.0, G70.8, G73.1, I42.0, I73.0, I73.1, K74.3, K75.4, L10.0, M32.1, N04.1</w:t>
            </w:r>
          </w:p>
        </w:tc>
        <w:tc>
          <w:tcPr>
            <w:tcW w:w="3968" w:type="dxa"/>
            <w:tcBorders>
              <w:top w:val="nil"/>
              <w:left w:val="nil"/>
              <w:bottom w:val="nil"/>
              <w:right w:val="nil"/>
            </w:tcBorders>
          </w:tcPr>
          <w:p>
            <w:pPr>
              <w:pStyle w:val="0"/>
            </w:pPr>
            <w:r>
              <w:rPr>
                <w:sz w:val="20"/>
              </w:rPr>
              <w:t xml:space="preserve">A18.05.001.002, A18.05.001.004, A18.05.007</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5,07</w:t>
            </w:r>
          </w:p>
        </w:tc>
      </w:tr>
      <w:tr>
        <w:tc>
          <w:tcPr>
            <w:tcW w:w="1238" w:type="dxa"/>
            <w:tcBorders>
              <w:top w:val="nil"/>
              <w:left w:val="nil"/>
              <w:bottom w:val="nil"/>
              <w:right w:val="nil"/>
            </w:tcBorders>
          </w:tcPr>
          <w:p>
            <w:pPr>
              <w:pStyle w:val="0"/>
              <w:outlineLvl w:val="3"/>
              <w:jc w:val="center"/>
            </w:pPr>
            <w:r>
              <w:rPr>
                <w:sz w:val="20"/>
              </w:rPr>
              <w:t xml:space="preserve">ds37</w:t>
            </w:r>
          </w:p>
        </w:tc>
        <w:tc>
          <w:tcPr>
            <w:gridSpan w:val="4"/>
            <w:tcW w:w="13612" w:type="dxa"/>
            <w:tcBorders>
              <w:top w:val="nil"/>
              <w:left w:val="nil"/>
              <w:bottom w:val="nil"/>
              <w:right w:val="nil"/>
            </w:tcBorders>
          </w:tcPr>
          <w:p>
            <w:pPr>
              <w:pStyle w:val="0"/>
            </w:pPr>
            <w:r>
              <w:rPr>
                <w:sz w:val="20"/>
              </w:rPr>
              <w:t xml:space="preserve">Медицинская реабилитация</w:t>
            </w:r>
          </w:p>
        </w:tc>
        <w:tc>
          <w:tcPr>
            <w:tcW w:w="1020" w:type="dxa"/>
            <w:tcBorders>
              <w:top w:val="nil"/>
              <w:left w:val="nil"/>
              <w:bottom w:val="nil"/>
              <w:right w:val="nil"/>
            </w:tcBorders>
          </w:tcPr>
          <w:p>
            <w:pPr>
              <w:pStyle w:val="0"/>
              <w:jc w:val="center"/>
            </w:pPr>
            <w:r>
              <w:rPr>
                <w:sz w:val="20"/>
              </w:rPr>
              <w:t xml:space="preserve">1,72</w:t>
            </w:r>
          </w:p>
        </w:tc>
      </w:tr>
      <w:tr>
        <w:tc>
          <w:tcPr>
            <w:tcW w:w="1238" w:type="dxa"/>
            <w:tcBorders>
              <w:top w:val="nil"/>
              <w:left w:val="nil"/>
              <w:bottom w:val="nil"/>
              <w:right w:val="nil"/>
            </w:tcBorders>
            <w:vMerge w:val="restart"/>
          </w:tcPr>
          <w:p>
            <w:pPr>
              <w:pStyle w:val="0"/>
              <w:jc w:val="center"/>
            </w:pPr>
            <w:r>
              <w:rPr>
                <w:sz w:val="20"/>
              </w:rPr>
              <w:t xml:space="preserve">ds37.001</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W w:w="1020" w:type="dxa"/>
            <w:tcBorders>
              <w:top w:val="nil"/>
              <w:left w:val="nil"/>
              <w:bottom w:val="nil"/>
              <w:right w:val="nil"/>
            </w:tcBorders>
            <w:vMerge w:val="restart"/>
          </w:tcPr>
          <w:p>
            <w:pPr>
              <w:pStyle w:val="0"/>
              <w:jc w:val="center"/>
            </w:pPr>
            <w:r>
              <w:rPr>
                <w:sz w:val="20"/>
              </w:rPr>
              <w:t xml:space="preserve">1,98</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 rbb2</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ds37.002</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центральной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B05.023.001, B05.024.001, B05.024.002, B05.024.003</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W w:w="1020" w:type="dxa"/>
            <w:tcBorders>
              <w:top w:val="nil"/>
              <w:left w:val="nil"/>
              <w:bottom w:val="nil"/>
              <w:right w:val="nil"/>
            </w:tcBorders>
            <w:vMerge w:val="restart"/>
          </w:tcPr>
          <w:p>
            <w:pPr>
              <w:pStyle w:val="0"/>
              <w:jc w:val="center"/>
            </w:pPr>
            <w:r>
              <w:rPr>
                <w:sz w:val="20"/>
              </w:rPr>
              <w:t xml:space="preserve">2,31</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pPr>
            <w:r>
              <w:rPr>
                <w:sz w:val="20"/>
              </w:rPr>
              <w:t xml:space="preserve">G35</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rb3, rbb3</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ds37.003</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1,52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ds37.004</w:t>
            </w:r>
          </w:p>
        </w:tc>
        <w:tc>
          <w:tcPr>
            <w:tcW w:w="2842" w:type="dxa"/>
            <w:tcBorders>
              <w:top w:val="nil"/>
              <w:left w:val="nil"/>
              <w:bottom w:val="nil"/>
              <w:right w:val="nil"/>
            </w:tcBorders>
            <w:vMerge w:val="restart"/>
          </w:tcPr>
          <w:p>
            <w:pPr>
              <w:pStyle w:val="0"/>
            </w:pPr>
            <w:r>
              <w:rPr>
                <w:sz w:val="20"/>
              </w:rPr>
              <w:t xml:space="preserve">Медицинская реабилитация пациентов с заболеваниями опорно-двигательного аппарата и периферической нервной системы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1,82</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B05.023.002.002, B05.050.003, B05.050.005</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ds37.005</w:t>
            </w:r>
          </w:p>
        </w:tc>
        <w:tc>
          <w:tcPr>
            <w:tcW w:w="2842" w:type="dxa"/>
            <w:tcBorders>
              <w:top w:val="nil"/>
              <w:left w:val="nil"/>
              <w:bottom w:val="nil"/>
              <w:right w:val="nil"/>
            </w:tcBorders>
          </w:tcPr>
          <w:p>
            <w:pPr>
              <w:pStyle w:val="0"/>
            </w:pPr>
            <w:r>
              <w:rPr>
                <w:sz w:val="20"/>
              </w:rPr>
              <w:t xml:space="preserve">Медицинская кардиореабилитация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rb2</w:t>
            </w:r>
          </w:p>
        </w:tc>
        <w:tc>
          <w:tcPr>
            <w:tcW w:w="1020" w:type="dxa"/>
            <w:tcBorders>
              <w:top w:val="nil"/>
              <w:left w:val="nil"/>
              <w:bottom w:val="nil"/>
              <w:right w:val="nil"/>
            </w:tcBorders>
          </w:tcPr>
          <w:p>
            <w:pPr>
              <w:pStyle w:val="0"/>
              <w:jc w:val="center"/>
            </w:pPr>
            <w:r>
              <w:rPr>
                <w:sz w:val="20"/>
              </w:rPr>
              <w:t xml:space="preserve">1,39</w:t>
            </w:r>
          </w:p>
        </w:tc>
      </w:tr>
      <w:tr>
        <w:tc>
          <w:tcPr>
            <w:tcW w:w="1238" w:type="dxa"/>
            <w:tcBorders>
              <w:top w:val="nil"/>
              <w:left w:val="nil"/>
              <w:bottom w:val="nil"/>
              <w:right w:val="nil"/>
            </w:tcBorders>
          </w:tcPr>
          <w:p>
            <w:pPr>
              <w:pStyle w:val="0"/>
              <w:jc w:val="center"/>
            </w:pPr>
            <w:r>
              <w:rPr>
                <w:sz w:val="20"/>
              </w:rPr>
              <w:t xml:space="preserve">ds37.006</w:t>
            </w:r>
          </w:p>
        </w:tc>
        <w:tc>
          <w:tcPr>
            <w:tcW w:w="2842" w:type="dxa"/>
            <w:tcBorders>
              <w:top w:val="nil"/>
              <w:left w:val="nil"/>
              <w:bottom w:val="nil"/>
              <w:right w:val="nil"/>
            </w:tcBorders>
          </w:tcPr>
          <w:p>
            <w:pPr>
              <w:pStyle w:val="0"/>
            </w:pPr>
            <w:r>
              <w:rPr>
                <w:sz w:val="20"/>
              </w:rPr>
              <w:t xml:space="preserve">Медицинская кардиореабилитация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B05.015.001, B05.043.001, B05.057.003, B05.057.007</w:t>
            </w:r>
          </w:p>
        </w:tc>
        <w:tc>
          <w:tcPr>
            <w:tcW w:w="2834" w:type="dxa"/>
            <w:tcBorders>
              <w:top w:val="nil"/>
              <w:left w:val="nil"/>
              <w:bottom w:val="nil"/>
              <w:right w:val="nil"/>
            </w:tcBorders>
          </w:tcPr>
          <w:p>
            <w:pPr>
              <w:pStyle w:val="0"/>
            </w:pPr>
            <w:r>
              <w:rPr>
                <w:sz w:val="20"/>
              </w:rPr>
              <w:t xml:space="preserve">иной классификационный критерий: rb3</w:t>
            </w:r>
          </w:p>
        </w:tc>
        <w:tc>
          <w:tcPr>
            <w:tcW w:w="1020" w:type="dxa"/>
            <w:tcBorders>
              <w:top w:val="nil"/>
              <w:left w:val="nil"/>
              <w:bottom w:val="nil"/>
              <w:right w:val="nil"/>
            </w:tcBorders>
          </w:tcPr>
          <w:p>
            <w:pPr>
              <w:pStyle w:val="0"/>
              <w:jc w:val="center"/>
            </w:pPr>
            <w:r>
              <w:rPr>
                <w:sz w:val="20"/>
              </w:rPr>
              <w:t xml:space="preserve">1,67</w:t>
            </w:r>
          </w:p>
        </w:tc>
      </w:tr>
      <w:tr>
        <w:tc>
          <w:tcPr>
            <w:tcW w:w="1238" w:type="dxa"/>
            <w:tcBorders>
              <w:top w:val="nil"/>
              <w:left w:val="nil"/>
              <w:bottom w:val="nil"/>
              <w:right w:val="nil"/>
            </w:tcBorders>
            <w:vMerge w:val="restart"/>
          </w:tcPr>
          <w:p>
            <w:pPr>
              <w:pStyle w:val="0"/>
              <w:jc w:val="center"/>
            </w:pPr>
            <w:r>
              <w:rPr>
                <w:sz w:val="20"/>
              </w:rPr>
              <w:t xml:space="preserve">ds37.007</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rb2</w:t>
            </w:r>
          </w:p>
        </w:tc>
        <w:tc>
          <w:tcPr>
            <w:tcW w:w="1020" w:type="dxa"/>
            <w:tcBorders>
              <w:top w:val="nil"/>
              <w:left w:val="nil"/>
              <w:bottom w:val="nil"/>
              <w:right w:val="nil"/>
            </w:tcBorders>
            <w:vMerge w:val="restart"/>
          </w:tcPr>
          <w:p>
            <w:pPr>
              <w:pStyle w:val="0"/>
              <w:jc w:val="center"/>
            </w:pPr>
            <w:r>
              <w:rPr>
                <w:sz w:val="20"/>
              </w:rPr>
              <w:t xml:space="preserve">0,85</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ykur1</w:t>
            </w:r>
          </w:p>
        </w:tc>
        <w:tc>
          <w:tcPr>
            <w:tcBorders>
              <w:top w:val="nil"/>
              <w:left w:val="nil"/>
              <w:bottom w:val="nil"/>
              <w:right w:val="nil"/>
            </w:tcBorders>
            <w:vMerge w:val="continue"/>
          </w:tcPr>
          <w:p/>
        </w:tc>
      </w:tr>
      <w:tr>
        <w:tc>
          <w:tcPr>
            <w:tcW w:w="1238" w:type="dxa"/>
            <w:tcBorders>
              <w:top w:val="nil"/>
              <w:left w:val="nil"/>
              <w:bottom w:val="nil"/>
              <w:right w:val="nil"/>
            </w:tcBorders>
            <w:vMerge w:val="restart"/>
          </w:tcPr>
          <w:p>
            <w:pPr>
              <w:pStyle w:val="0"/>
              <w:jc w:val="center"/>
            </w:pPr>
            <w:r>
              <w:rPr>
                <w:sz w:val="20"/>
              </w:rPr>
              <w:t xml:space="preserve">ds37.008</w:t>
            </w:r>
          </w:p>
        </w:tc>
        <w:tc>
          <w:tcPr>
            <w:tcW w:w="2842" w:type="dxa"/>
            <w:tcBorders>
              <w:top w:val="nil"/>
              <w:left w:val="nil"/>
              <w:bottom w:val="nil"/>
              <w:right w:val="nil"/>
            </w:tcBorders>
            <w:vMerge w:val="restart"/>
          </w:tcPr>
          <w:p>
            <w:pPr>
              <w:pStyle w:val="0"/>
            </w:pPr>
            <w:r>
              <w:rPr>
                <w:sz w:val="20"/>
              </w:rPr>
              <w:t xml:space="preserve">Медицинская реабилитация при других соматических заболеваниях (3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старше 18 лет</w:t>
            </w:r>
          </w:p>
          <w:p>
            <w:pPr>
              <w:pStyle w:val="0"/>
            </w:pPr>
            <w:r>
              <w:rPr>
                <w:sz w:val="20"/>
              </w:rPr>
              <w:t xml:space="preserve">иной классификационный критерий: rb3</w:t>
            </w:r>
          </w:p>
        </w:tc>
        <w:tc>
          <w:tcPr>
            <w:tcW w:w="1020" w:type="dxa"/>
            <w:tcBorders>
              <w:top w:val="nil"/>
              <w:left w:val="nil"/>
              <w:bottom w:val="nil"/>
              <w:right w:val="nil"/>
            </w:tcBorders>
            <w:vMerge w:val="restart"/>
          </w:tcPr>
          <w:p>
            <w:pPr>
              <w:pStyle w:val="0"/>
              <w:jc w:val="center"/>
            </w:pPr>
            <w:r>
              <w:rPr>
                <w:sz w:val="20"/>
              </w:rPr>
              <w:t xml:space="preserve">1,09</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B05.001.001, B05.004.001, B05.005.001, B05.008.001, B05.014.002, B05.015.002, B05.023.002, B05.027.001, B05.027.002, B05.027.003, B05.028.001, B05.029.001, B05.037.001, B05.040.001, B05.050.004, B05.053.001, B05.058.001, B05.069.001, B05.069.002, B05.069.003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ykur2</w:t>
            </w:r>
          </w:p>
        </w:tc>
        <w:tc>
          <w:tcPr>
            <w:tcBorders>
              <w:top w:val="nil"/>
              <w:left w:val="nil"/>
              <w:bottom w:val="nil"/>
              <w:right w:val="nil"/>
            </w:tcBorders>
            <w:vMerge w:val="continue"/>
          </w:tcPr>
          <w:p/>
        </w:tc>
      </w:tr>
      <w:tr>
        <w:tc>
          <w:tcPr>
            <w:tcW w:w="1238" w:type="dxa"/>
            <w:tcBorders>
              <w:top w:val="nil"/>
              <w:left w:val="nil"/>
              <w:bottom w:val="nil"/>
              <w:right w:val="nil"/>
            </w:tcBorders>
          </w:tcPr>
          <w:p>
            <w:pPr>
              <w:pStyle w:val="0"/>
              <w:jc w:val="center"/>
            </w:pPr>
            <w:r>
              <w:rPr>
                <w:sz w:val="20"/>
              </w:rPr>
              <w:t xml:space="preserve">ds37.009</w:t>
            </w:r>
          </w:p>
        </w:tc>
        <w:tc>
          <w:tcPr>
            <w:tcW w:w="2842" w:type="dxa"/>
            <w:tcBorders>
              <w:top w:val="nil"/>
              <w:left w:val="nil"/>
              <w:bottom w:val="nil"/>
              <w:right w:val="nil"/>
            </w:tcBorders>
          </w:tcPr>
          <w:p>
            <w:pPr>
              <w:pStyle w:val="0"/>
            </w:pPr>
            <w:r>
              <w:rPr>
                <w:sz w:val="20"/>
              </w:rPr>
              <w:t xml:space="preserve">Медицинская реабилитация детей, перенесших заболевания перинатального периода</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B05.031.001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91 дня до 1 года</w:t>
            </w:r>
          </w:p>
        </w:tc>
        <w:tc>
          <w:tcPr>
            <w:tcW w:w="1020" w:type="dxa"/>
            <w:tcBorders>
              <w:top w:val="nil"/>
              <w:left w:val="nil"/>
              <w:bottom w:val="nil"/>
              <w:right w:val="nil"/>
            </w:tcBorders>
          </w:tcPr>
          <w:p>
            <w:pPr>
              <w:pStyle w:val="0"/>
              <w:jc w:val="center"/>
            </w:pPr>
            <w:r>
              <w:rPr>
                <w:sz w:val="20"/>
              </w:rPr>
              <w:t xml:space="preserve">1,50</w:t>
            </w:r>
          </w:p>
        </w:tc>
      </w:tr>
      <w:tr>
        <w:tc>
          <w:tcPr>
            <w:tcW w:w="1238" w:type="dxa"/>
            <w:tcBorders>
              <w:top w:val="nil"/>
              <w:left w:val="nil"/>
              <w:bottom w:val="nil"/>
              <w:right w:val="nil"/>
            </w:tcBorders>
          </w:tcPr>
          <w:p>
            <w:pPr>
              <w:pStyle w:val="0"/>
              <w:jc w:val="center"/>
            </w:pPr>
            <w:r>
              <w:rPr>
                <w:sz w:val="20"/>
              </w:rPr>
              <w:t xml:space="preserve">ds37.010</w:t>
            </w:r>
          </w:p>
        </w:tc>
        <w:tc>
          <w:tcPr>
            <w:tcW w:w="2842" w:type="dxa"/>
            <w:tcBorders>
              <w:top w:val="nil"/>
              <w:left w:val="nil"/>
              <w:bottom w:val="nil"/>
              <w:right w:val="nil"/>
            </w:tcBorders>
          </w:tcPr>
          <w:p>
            <w:pPr>
              <w:pStyle w:val="0"/>
            </w:pPr>
            <w:r>
              <w:rPr>
                <w:sz w:val="20"/>
              </w:rPr>
              <w:t xml:space="preserve">Медицинская реабилитация детей с нарушениями слуха без замены речевого процессора системы кохлеарной имплантации</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B05.028.001, B05.046.001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p>
            <w:pPr>
              <w:pStyle w:val="0"/>
            </w:pPr>
            <w:r>
              <w:rPr>
                <w:sz w:val="20"/>
              </w:rPr>
              <w:t xml:space="preserve">иной классификационный критерий: rbs</w:t>
            </w:r>
          </w:p>
        </w:tc>
        <w:tc>
          <w:tcPr>
            <w:tcW w:w="1020" w:type="dxa"/>
            <w:tcBorders>
              <w:top w:val="nil"/>
              <w:left w:val="nil"/>
              <w:bottom w:val="nil"/>
              <w:right w:val="nil"/>
            </w:tcBorders>
          </w:tcPr>
          <w:p>
            <w:pPr>
              <w:pStyle w:val="0"/>
              <w:jc w:val="center"/>
            </w:pPr>
            <w:r>
              <w:rPr>
                <w:sz w:val="20"/>
              </w:rPr>
              <w:t xml:space="preserve">1,80</w:t>
            </w:r>
          </w:p>
        </w:tc>
      </w:tr>
      <w:tr>
        <w:tc>
          <w:tcPr>
            <w:tcW w:w="1238" w:type="dxa"/>
            <w:tcBorders>
              <w:top w:val="nil"/>
              <w:left w:val="nil"/>
              <w:bottom w:val="nil"/>
              <w:right w:val="nil"/>
            </w:tcBorders>
          </w:tcPr>
          <w:p>
            <w:pPr>
              <w:pStyle w:val="0"/>
              <w:jc w:val="center"/>
            </w:pPr>
            <w:r>
              <w:rPr>
                <w:sz w:val="20"/>
              </w:rPr>
              <w:t xml:space="preserve">ds37.011</w:t>
            </w:r>
          </w:p>
        </w:tc>
        <w:tc>
          <w:tcPr>
            <w:tcW w:w="2842" w:type="dxa"/>
            <w:tcBorders>
              <w:top w:val="nil"/>
              <w:left w:val="nil"/>
              <w:bottom w:val="nil"/>
              <w:right w:val="nil"/>
            </w:tcBorders>
          </w:tcPr>
          <w:p>
            <w:pPr>
              <w:pStyle w:val="0"/>
            </w:pPr>
            <w:r>
              <w:rPr>
                <w:sz w:val="20"/>
              </w:rPr>
              <w:t xml:space="preserve">Медицинская реабилитация детей с поражениями центральной нервной системы</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B05.023.002.001, B05.023.003</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2,75</w:t>
            </w:r>
          </w:p>
        </w:tc>
      </w:tr>
      <w:tr>
        <w:tc>
          <w:tcPr>
            <w:tcW w:w="1238" w:type="dxa"/>
            <w:tcBorders>
              <w:top w:val="nil"/>
              <w:left w:val="nil"/>
              <w:bottom w:val="nil"/>
              <w:right w:val="nil"/>
            </w:tcBorders>
          </w:tcPr>
          <w:p>
            <w:pPr>
              <w:pStyle w:val="0"/>
              <w:jc w:val="center"/>
            </w:pPr>
            <w:r>
              <w:rPr>
                <w:sz w:val="20"/>
              </w:rPr>
              <w:t xml:space="preserve">ds37.012</w:t>
            </w:r>
          </w:p>
        </w:tc>
        <w:tc>
          <w:tcPr>
            <w:tcW w:w="2842" w:type="dxa"/>
            <w:tcBorders>
              <w:top w:val="nil"/>
              <w:left w:val="nil"/>
              <w:bottom w:val="nil"/>
              <w:right w:val="nil"/>
            </w:tcBorders>
          </w:tcPr>
          <w:p>
            <w:pPr>
              <w:pStyle w:val="0"/>
            </w:pPr>
            <w:r>
              <w:rPr>
                <w:sz w:val="20"/>
              </w:rPr>
              <w:t xml:space="preserve">Медицинская реабилитация детей после хирургической коррекции врожденных пороков развития органов и систем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pPr>
            <w:r>
              <w:rPr>
                <w:sz w:val="20"/>
              </w:rPr>
              <w:t xml:space="preserve">B05.057.011</w:t>
            </w:r>
          </w:p>
        </w:tc>
        <w:tc>
          <w:tcPr>
            <w:tcW w:w="2834" w:type="dxa"/>
            <w:tcBorders>
              <w:top w:val="nil"/>
              <w:left w:val="nil"/>
              <w:bottom w:val="nil"/>
              <w:right w:val="nil"/>
            </w:tcBorders>
          </w:tcPr>
          <w:p>
            <w:pPr>
              <w:pStyle w:val="0"/>
            </w:pPr>
            <w:r>
              <w:rPr>
                <w:sz w:val="20"/>
              </w:rPr>
              <w:t xml:space="preserve">возрастная группа:</w:t>
            </w:r>
          </w:p>
          <w:p>
            <w:pPr>
              <w:pStyle w:val="0"/>
            </w:pPr>
            <w:r>
              <w:rPr>
                <w:sz w:val="20"/>
              </w:rPr>
              <w:t xml:space="preserve">от 0 дней до 18 лет</w:t>
            </w:r>
          </w:p>
        </w:tc>
        <w:tc>
          <w:tcPr>
            <w:tcW w:w="1020" w:type="dxa"/>
            <w:tcBorders>
              <w:top w:val="nil"/>
              <w:left w:val="nil"/>
              <w:bottom w:val="nil"/>
              <w:right w:val="nil"/>
            </w:tcBorders>
          </w:tcPr>
          <w:p>
            <w:pPr>
              <w:pStyle w:val="0"/>
              <w:jc w:val="center"/>
            </w:pPr>
            <w:r>
              <w:rPr>
                <w:sz w:val="20"/>
              </w:rPr>
              <w:t xml:space="preserve">2,35</w:t>
            </w:r>
          </w:p>
        </w:tc>
      </w:tr>
      <w:tr>
        <w:tc>
          <w:tcPr>
            <w:tcW w:w="1238" w:type="dxa"/>
            <w:tcBorders>
              <w:top w:val="nil"/>
              <w:left w:val="nil"/>
              <w:bottom w:val="nil"/>
              <w:right w:val="nil"/>
            </w:tcBorders>
          </w:tcPr>
          <w:p>
            <w:pPr>
              <w:pStyle w:val="0"/>
              <w:jc w:val="center"/>
            </w:pPr>
            <w:r>
              <w:rPr>
                <w:sz w:val="20"/>
              </w:rPr>
              <w:t xml:space="preserve">ds37.013</w:t>
            </w:r>
          </w:p>
        </w:tc>
        <w:tc>
          <w:tcPr>
            <w:tcW w:w="2842" w:type="dxa"/>
            <w:tcBorders>
              <w:top w:val="nil"/>
              <w:left w:val="nil"/>
              <w:bottom w:val="nil"/>
              <w:right w:val="nil"/>
            </w:tcBorders>
          </w:tcPr>
          <w:p>
            <w:pPr>
              <w:pStyle w:val="0"/>
            </w:pPr>
            <w:r>
              <w:rPr>
                <w:sz w:val="20"/>
              </w:rPr>
              <w:t xml:space="preserve">Медицинская реабилитация после онкоортопедических операций</w:t>
            </w:r>
          </w:p>
        </w:tc>
        <w:tc>
          <w:tcPr>
            <w:tcW w:w="3968" w:type="dxa"/>
            <w:tcBorders>
              <w:top w:val="nil"/>
              <w:left w:val="nil"/>
              <w:bottom w:val="nil"/>
              <w:right w:val="nil"/>
            </w:tcBorders>
          </w:tcPr>
          <w:p>
            <w:pPr>
              <w:pStyle w:val="0"/>
            </w:pPr>
            <w:r>
              <w:rPr>
                <w:sz w:val="20"/>
              </w:rPr>
              <w:t xml:space="preserve">C40, C40.0, C40.1, C40.2, C40.3, C40.8, C40.9, C41, C41.0, C41.1, C41.2, C41.3, C41.4, C41.8, C41.9, C79.5</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1,76</w:t>
            </w:r>
          </w:p>
        </w:tc>
      </w:tr>
      <w:tr>
        <w:tc>
          <w:tcPr>
            <w:tcW w:w="1238" w:type="dxa"/>
            <w:tcBorders>
              <w:top w:val="nil"/>
              <w:left w:val="nil"/>
              <w:bottom w:val="nil"/>
              <w:right w:val="nil"/>
            </w:tcBorders>
          </w:tcPr>
          <w:p>
            <w:pPr>
              <w:pStyle w:val="0"/>
              <w:jc w:val="center"/>
            </w:pPr>
            <w:r>
              <w:rPr>
                <w:sz w:val="20"/>
              </w:rPr>
              <w:t xml:space="preserve">ds37.014</w:t>
            </w:r>
          </w:p>
        </w:tc>
        <w:tc>
          <w:tcPr>
            <w:tcW w:w="2842" w:type="dxa"/>
            <w:tcBorders>
              <w:top w:val="nil"/>
              <w:left w:val="nil"/>
              <w:bottom w:val="nil"/>
              <w:right w:val="nil"/>
            </w:tcBorders>
          </w:tcPr>
          <w:p>
            <w:pPr>
              <w:pStyle w:val="0"/>
            </w:pPr>
            <w:r>
              <w:rPr>
                <w:sz w:val="20"/>
              </w:rPr>
              <w:t xml:space="preserve">Медицинская реабилитация по поводу постмастэктомического синдрома в онкологии</w:t>
            </w:r>
          </w:p>
        </w:tc>
        <w:tc>
          <w:tcPr>
            <w:tcW w:w="3968" w:type="dxa"/>
            <w:tcBorders>
              <w:top w:val="nil"/>
              <w:left w:val="nil"/>
              <w:bottom w:val="nil"/>
              <w:right w:val="nil"/>
            </w:tcBorders>
          </w:tcPr>
          <w:p>
            <w:pPr>
              <w:pStyle w:val="0"/>
            </w:pPr>
            <w:r>
              <w:rPr>
                <w:sz w:val="20"/>
              </w:rPr>
              <w:t xml:space="preserve">C50, C50.0, C50.1, C50.2, C50.3, C50.4, C50.5, C50.6, C50.8, C50.9</w:t>
            </w:r>
          </w:p>
        </w:tc>
        <w:tc>
          <w:tcPr>
            <w:tcW w:w="3968" w:type="dxa"/>
            <w:tcBorders>
              <w:top w:val="nil"/>
              <w:left w:val="nil"/>
              <w:bottom w:val="nil"/>
              <w:right w:val="nil"/>
            </w:tcBorders>
          </w:tcPr>
          <w:p>
            <w:pPr>
              <w:pStyle w:val="0"/>
            </w:pPr>
            <w:r>
              <w:rPr>
                <w:sz w:val="20"/>
              </w:rPr>
              <w:t xml:space="preserve">B05.027.001</w:t>
            </w:r>
          </w:p>
        </w:tc>
        <w:tc>
          <w:tcPr>
            <w:tcW w:w="2834" w:type="dxa"/>
            <w:tcBorders>
              <w:top w:val="nil"/>
              <w:left w:val="nil"/>
              <w:bottom w:val="nil"/>
              <w:right w:val="nil"/>
            </w:tcBorders>
          </w:tcPr>
          <w:p>
            <w:pPr>
              <w:pStyle w:val="0"/>
              <w:jc w:val="center"/>
            </w:pPr>
            <w:r>
              <w:rPr>
                <w:sz w:val="20"/>
              </w:rPr>
              <w:t xml:space="preserve">-</w:t>
            </w:r>
          </w:p>
        </w:tc>
        <w:tc>
          <w:tcPr>
            <w:tcW w:w="1020" w:type="dxa"/>
            <w:tcBorders>
              <w:top w:val="nil"/>
              <w:left w:val="nil"/>
              <w:bottom w:val="nil"/>
              <w:right w:val="nil"/>
            </w:tcBorders>
          </w:tcPr>
          <w:p>
            <w:pPr>
              <w:pStyle w:val="0"/>
              <w:jc w:val="center"/>
            </w:pPr>
            <w:r>
              <w:rPr>
                <w:sz w:val="20"/>
              </w:rPr>
              <w:t xml:space="preserve">1,51</w:t>
            </w:r>
          </w:p>
        </w:tc>
      </w:tr>
      <w:tr>
        <w:tc>
          <w:tcPr>
            <w:tcW w:w="1238" w:type="dxa"/>
            <w:tcBorders>
              <w:top w:val="nil"/>
              <w:left w:val="nil"/>
              <w:bottom w:val="nil"/>
              <w:right w:val="nil"/>
            </w:tcBorders>
          </w:tcPr>
          <w:p>
            <w:pPr>
              <w:pStyle w:val="0"/>
              <w:jc w:val="center"/>
            </w:pPr>
            <w:r>
              <w:rPr>
                <w:sz w:val="20"/>
              </w:rPr>
              <w:t xml:space="preserve">ds37.015</w:t>
            </w:r>
          </w:p>
        </w:tc>
        <w:tc>
          <w:tcPr>
            <w:tcW w:w="2842" w:type="dxa"/>
            <w:tcBorders>
              <w:top w:val="nil"/>
              <w:left w:val="nil"/>
              <w:bottom w:val="nil"/>
              <w:right w:val="nil"/>
            </w:tcBorders>
          </w:tcPr>
          <w:p>
            <w:pPr>
              <w:pStyle w:val="0"/>
            </w:pPr>
            <w:r>
              <w:rPr>
                <w:sz w:val="20"/>
              </w:rPr>
              <w:t xml:space="preserve">Медицинская реабилитация после перенесенной коронавирусной инфекции COVID-19 (2 балла по ШРМ)</w:t>
            </w:r>
          </w:p>
        </w:tc>
        <w:tc>
          <w:tcPr>
            <w:tcW w:w="3968" w:type="dxa"/>
            <w:tcBorders>
              <w:top w:val="nil"/>
              <w:left w:val="nil"/>
              <w:bottom w:val="nil"/>
              <w:right w:val="nil"/>
            </w:tcBorders>
          </w:tcPr>
          <w:p>
            <w:pPr>
              <w:pStyle w:val="0"/>
              <w:jc w:val="center"/>
            </w:pPr>
            <w:r>
              <w:rPr>
                <w:sz w:val="20"/>
              </w:rPr>
              <w:t xml:space="preserve">-</w:t>
            </w:r>
          </w:p>
        </w:tc>
        <w:tc>
          <w:tcPr>
            <w:tcW w:w="3968" w:type="dxa"/>
            <w:tcBorders>
              <w:top w:val="nil"/>
              <w:left w:val="nil"/>
              <w:bottom w:val="nil"/>
              <w:right w:val="nil"/>
            </w:tcBorders>
          </w:tcPr>
          <w:p>
            <w:pPr>
              <w:pStyle w:val="0"/>
              <w:jc w:val="center"/>
            </w:pPr>
            <w:r>
              <w:rPr>
                <w:sz w:val="20"/>
              </w:rPr>
              <w:t xml:space="preserve">-</w:t>
            </w:r>
          </w:p>
        </w:tc>
        <w:tc>
          <w:tcPr>
            <w:tcW w:w="2834" w:type="dxa"/>
            <w:tcBorders>
              <w:top w:val="nil"/>
              <w:left w:val="nil"/>
              <w:bottom w:val="nil"/>
              <w:right w:val="nil"/>
            </w:tcBorders>
          </w:tcPr>
          <w:p>
            <w:pPr>
              <w:pStyle w:val="0"/>
            </w:pPr>
            <w:r>
              <w:rPr>
                <w:sz w:val="20"/>
              </w:rPr>
              <w:t xml:space="preserve">иной классификационный критерий: rb2cov</w:t>
            </w:r>
          </w:p>
        </w:tc>
        <w:tc>
          <w:tcPr>
            <w:tcW w:w="1020" w:type="dxa"/>
            <w:tcBorders>
              <w:top w:val="nil"/>
              <w:left w:val="nil"/>
              <w:bottom w:val="nil"/>
              <w:right w:val="nil"/>
            </w:tcBorders>
          </w:tcPr>
          <w:p>
            <w:pPr>
              <w:pStyle w:val="0"/>
              <w:jc w:val="center"/>
            </w:pPr>
            <w:r>
              <w:rPr>
                <w:sz w:val="20"/>
              </w:rPr>
              <w:t xml:space="preserve">1,00</w:t>
            </w:r>
          </w:p>
        </w:tc>
      </w:tr>
      <w:tr>
        <w:tc>
          <w:tcPr>
            <w:tcW w:w="1238" w:type="dxa"/>
            <w:tcBorders>
              <w:top w:val="nil"/>
              <w:left w:val="nil"/>
              <w:bottom w:val="single" w:sz="4"/>
              <w:right w:val="nil"/>
            </w:tcBorders>
          </w:tcPr>
          <w:p>
            <w:pPr>
              <w:pStyle w:val="0"/>
              <w:jc w:val="center"/>
            </w:pPr>
            <w:r>
              <w:rPr>
                <w:sz w:val="20"/>
              </w:rPr>
              <w:t xml:space="preserve">ds37.016</w:t>
            </w:r>
          </w:p>
        </w:tc>
        <w:tc>
          <w:tcPr>
            <w:tcW w:w="2842" w:type="dxa"/>
            <w:tcBorders>
              <w:top w:val="nil"/>
              <w:left w:val="nil"/>
              <w:bottom w:val="single" w:sz="4"/>
              <w:right w:val="nil"/>
            </w:tcBorders>
          </w:tcPr>
          <w:p>
            <w:pPr>
              <w:pStyle w:val="0"/>
            </w:pPr>
            <w:r>
              <w:rPr>
                <w:sz w:val="20"/>
              </w:rPr>
              <w:t xml:space="preserve">Медицинская реабилитация после перенесенной коронавирусной инфекции COVID-19 (3 балла по ШРМ)</w:t>
            </w:r>
          </w:p>
        </w:tc>
        <w:tc>
          <w:tcPr>
            <w:tcW w:w="3968" w:type="dxa"/>
            <w:tcBorders>
              <w:top w:val="nil"/>
              <w:left w:val="nil"/>
              <w:bottom w:val="single" w:sz="4"/>
              <w:right w:val="nil"/>
            </w:tcBorders>
          </w:tcPr>
          <w:p>
            <w:pPr>
              <w:pStyle w:val="0"/>
              <w:jc w:val="center"/>
            </w:pPr>
            <w:r>
              <w:rPr>
                <w:sz w:val="20"/>
              </w:rPr>
              <w:t xml:space="preserve">-</w:t>
            </w:r>
          </w:p>
        </w:tc>
        <w:tc>
          <w:tcPr>
            <w:tcW w:w="3968" w:type="dxa"/>
            <w:tcBorders>
              <w:top w:val="nil"/>
              <w:left w:val="nil"/>
              <w:bottom w:val="single" w:sz="4"/>
              <w:right w:val="nil"/>
            </w:tcBorders>
          </w:tcPr>
          <w:p>
            <w:pPr>
              <w:pStyle w:val="0"/>
              <w:jc w:val="center"/>
            </w:pPr>
            <w:r>
              <w:rPr>
                <w:sz w:val="20"/>
              </w:rPr>
              <w:t xml:space="preserve">-</w:t>
            </w:r>
          </w:p>
        </w:tc>
        <w:tc>
          <w:tcPr>
            <w:tcW w:w="2834" w:type="dxa"/>
            <w:tcBorders>
              <w:top w:val="nil"/>
              <w:left w:val="nil"/>
              <w:bottom w:val="single" w:sz="4"/>
              <w:right w:val="nil"/>
            </w:tcBorders>
          </w:tcPr>
          <w:p>
            <w:pPr>
              <w:pStyle w:val="0"/>
            </w:pPr>
            <w:r>
              <w:rPr>
                <w:sz w:val="20"/>
              </w:rPr>
              <w:t xml:space="preserve">иной классификационный критерий: rb3cov</w:t>
            </w:r>
          </w:p>
        </w:tc>
        <w:tc>
          <w:tcPr>
            <w:tcW w:w="1020" w:type="dxa"/>
            <w:tcBorders>
              <w:top w:val="nil"/>
              <w:left w:val="nil"/>
              <w:bottom w:val="single" w:sz="4"/>
              <w:right w:val="nil"/>
            </w:tcBorders>
          </w:tcPr>
          <w:p>
            <w:pPr>
              <w:pStyle w:val="0"/>
              <w:jc w:val="center"/>
            </w:pPr>
            <w:r>
              <w:rPr>
                <w:sz w:val="20"/>
              </w:rPr>
              <w:t xml:space="preserve">1,40</w:t>
            </w:r>
          </w:p>
        </w:tc>
      </w:tr>
    </w:tbl>
    <w:p>
      <w:pPr>
        <w:sectPr>
          <w:headerReference w:type="default" r:id="rId85"/>
          <w:headerReference w:type="first" r:id="rId85"/>
          <w:footerReference w:type="default" r:id="rId86"/>
          <w:footerReference w:type="first" r:id="rId86"/>
          <w:pgSz w:w="16838" w:h="11906" w:orient="landscape"/>
          <w:pgMar w:top="1133" w:right="1440" w:bottom="566" w:left="1440" w:header="0" w:footer="0" w:gutter="0"/>
          <w:titlePg/>
        </w:sectPr>
      </w:pPr>
    </w:p>
    <w:p>
      <w:pPr>
        <w:pStyle w:val="0"/>
        <w:jc w:val="both"/>
      </w:pPr>
      <w:r>
        <w:rPr>
          <w:sz w:val="20"/>
        </w:rPr>
      </w:r>
    </w:p>
    <w:p>
      <w:pPr>
        <w:pStyle w:val="0"/>
        <w:ind w:firstLine="540"/>
        <w:jc w:val="both"/>
      </w:pPr>
      <w:r>
        <w:rPr>
          <w:sz w:val="20"/>
        </w:rPr>
        <w:t xml:space="preserve">--------------------------------</w:t>
      </w:r>
    </w:p>
    <w:bookmarkStart w:id="10825" w:name="P10825"/>
    <w:bookmarkEnd w:id="10825"/>
    <w:p>
      <w:pPr>
        <w:pStyle w:val="0"/>
        <w:spacing w:before="200" w:line-rule="auto"/>
        <w:ind w:firstLine="540"/>
        <w:jc w:val="both"/>
      </w:pPr>
      <w:r>
        <w:rPr>
          <w:sz w:val="20"/>
        </w:rPr>
        <w:t xml:space="preserve">&lt;*&gt; Особенности отнесения случаев лечения к отдельным группам заболеваний и патологических состояний, а также описание иных классификационных критериев определяются Министерством здравоохранения Российской Федерации.</w:t>
      </w:r>
    </w:p>
    <w:p>
      <w:pPr>
        <w:pStyle w:val="0"/>
        <w:spacing w:before="200" w:line-rule="auto"/>
        <w:ind w:firstLine="540"/>
        <w:jc w:val="both"/>
      </w:pPr>
      <w:r>
        <w:rPr>
          <w:sz w:val="20"/>
        </w:rPr>
        <w:t xml:space="preserve">&lt;**&gt; Медицинская помощь по отдельным группам заболеваний, состояний оплачивается с применением коэффициента дифференциации и поправочного коэффициента (коэффициента специфики оказания медицинской помощи) к доле заработной платы и прочих расходов в составе тарифа:</w:t>
      </w:r>
    </w:p>
    <w:p>
      <w:pPr>
        <w:pStyle w:val="0"/>
        <w:spacing w:before="200" w:line-rule="auto"/>
        <w:ind w:firstLine="540"/>
        <w:jc w:val="both"/>
      </w:pPr>
      <w:r>
        <w:rPr>
          <w:sz w:val="20"/>
        </w:rPr>
        <w:t xml:space="preserve">В стационарных условиях:</w:t>
      </w:r>
    </w:p>
    <w:p>
      <w:pPr>
        <w:pStyle w:val="0"/>
        <w:spacing w:before="200" w:line-rule="auto"/>
        <w:ind w:firstLine="540"/>
        <w:jc w:val="both"/>
      </w:pPr>
      <w:r>
        <w:rPr>
          <w:sz w:val="20"/>
        </w:rPr>
        <w:t xml:space="preserve">Слинговые операции при недержании мочи - 30,45%</w:t>
      </w:r>
    </w:p>
    <w:p>
      <w:pPr>
        <w:pStyle w:val="0"/>
        <w:spacing w:before="200" w:line-rule="auto"/>
        <w:ind w:firstLine="540"/>
        <w:jc w:val="both"/>
      </w:pPr>
      <w:r>
        <w:rPr>
          <w:sz w:val="20"/>
        </w:rPr>
        <w:t xml:space="preserve">Операции на женских половых органах:</w:t>
      </w:r>
    </w:p>
    <w:p>
      <w:pPr>
        <w:pStyle w:val="0"/>
        <w:spacing w:before="200" w:line-rule="auto"/>
        <w:ind w:firstLine="540"/>
        <w:jc w:val="both"/>
      </w:pPr>
      <w:r>
        <w:rPr>
          <w:sz w:val="20"/>
        </w:rPr>
        <w:t xml:space="preserve">уровень 5 - 38,49%</w:t>
      </w:r>
    </w:p>
    <w:p>
      <w:pPr>
        <w:pStyle w:val="0"/>
        <w:spacing w:before="200" w:line-rule="auto"/>
        <w:ind w:firstLine="540"/>
        <w:jc w:val="both"/>
      </w:pPr>
      <w:r>
        <w:rPr>
          <w:sz w:val="20"/>
        </w:rPr>
        <w:t xml:space="preserve">уровень 6 - 31,98%</w:t>
      </w:r>
    </w:p>
    <w:p>
      <w:pPr>
        <w:pStyle w:val="0"/>
        <w:spacing w:before="200" w:line-rule="auto"/>
        <w:ind w:firstLine="540"/>
        <w:jc w:val="both"/>
      </w:pPr>
      <w:r>
        <w:rPr>
          <w:sz w:val="20"/>
        </w:rPr>
        <w:t xml:space="preserve">уровень 7 - 33,61%</w:t>
      </w:r>
    </w:p>
    <w:p>
      <w:pPr>
        <w:pStyle w:val="0"/>
        <w:spacing w:before="200" w:line-rule="auto"/>
        <w:ind w:firstLine="540"/>
        <w:jc w:val="both"/>
      </w:pPr>
      <w:r>
        <w:rPr>
          <w:sz w:val="20"/>
        </w:rPr>
        <w:t xml:space="preserve">Лечение дерматозов с применением наружной терапии - 97,47%</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- 98,49%</w:t>
      </w:r>
    </w:p>
    <w:p>
      <w:pPr>
        <w:pStyle w:val="0"/>
        <w:spacing w:before="200" w:line-rule="auto"/>
        <w:ind w:firstLine="540"/>
        <w:jc w:val="both"/>
      </w:pPr>
      <w:r>
        <w:rPr>
          <w:sz w:val="20"/>
        </w:rPr>
        <w:t xml:space="preserve">Лечение дерматозов с применением наружной и системной терапии - 99,04%</w:t>
      </w:r>
    </w:p>
    <w:p>
      <w:pPr>
        <w:pStyle w:val="0"/>
        <w:spacing w:before="200" w:line-rule="auto"/>
        <w:ind w:firstLine="540"/>
        <w:jc w:val="both"/>
      </w:pPr>
      <w:r>
        <w:rPr>
          <w:sz w:val="20"/>
        </w:rPr>
        <w:t xml:space="preserve">Лечение дерматозов с применением наружной терапии и фототерапии - 98%</w:t>
      </w:r>
    </w:p>
    <w:p>
      <w:pPr>
        <w:pStyle w:val="0"/>
        <w:spacing w:before="200" w:line-rule="auto"/>
        <w:ind w:firstLine="540"/>
        <w:jc w:val="both"/>
      </w:pPr>
      <w:r>
        <w:rPr>
          <w:sz w:val="20"/>
        </w:rPr>
        <w:t xml:space="preserve">Операции на почке и мочевыделительной системе, дети (уровень 7) - 16,23%</w:t>
      </w:r>
    </w:p>
    <w:p>
      <w:pPr>
        <w:pStyle w:val="0"/>
        <w:spacing w:before="200" w:line-rule="auto"/>
        <w:ind w:firstLine="540"/>
        <w:jc w:val="both"/>
      </w:pPr>
      <w:r>
        <w:rPr>
          <w:sz w:val="20"/>
        </w:rPr>
        <w:t xml:space="preserve">Детская хирургия (уровень 3) - 32,42%</w:t>
      </w:r>
    </w:p>
    <w:p>
      <w:pPr>
        <w:pStyle w:val="0"/>
        <w:spacing w:before="200" w:line-rule="auto"/>
        <w:ind w:firstLine="540"/>
        <w:jc w:val="both"/>
      </w:pPr>
      <w:r>
        <w:rPr>
          <w:sz w:val="20"/>
        </w:rPr>
        <w:t xml:space="preserve">Коронавирусная инфекция COVID-19:</w:t>
      </w:r>
    </w:p>
    <w:p>
      <w:pPr>
        <w:pStyle w:val="0"/>
        <w:spacing w:before="200" w:line-rule="auto"/>
        <w:ind w:firstLine="540"/>
        <w:jc w:val="both"/>
      </w:pPr>
      <w:r>
        <w:rPr>
          <w:sz w:val="20"/>
        </w:rPr>
        <w:t xml:space="preserve">уровень 1 - 91,12%</w:t>
      </w:r>
    </w:p>
    <w:p>
      <w:pPr>
        <w:pStyle w:val="0"/>
        <w:spacing w:before="200" w:line-rule="auto"/>
        <w:ind w:firstLine="540"/>
        <w:jc w:val="both"/>
      </w:pPr>
      <w:r>
        <w:rPr>
          <w:sz w:val="20"/>
        </w:rPr>
        <w:t xml:space="preserve">уровень 2 - 61,3%</w:t>
      </w:r>
    </w:p>
    <w:p>
      <w:pPr>
        <w:pStyle w:val="0"/>
        <w:spacing w:before="200" w:line-rule="auto"/>
        <w:ind w:firstLine="540"/>
        <w:jc w:val="both"/>
      </w:pPr>
      <w:r>
        <w:rPr>
          <w:sz w:val="20"/>
        </w:rPr>
        <w:t xml:space="preserve">уровень 3 - 63,24%</w:t>
      </w:r>
    </w:p>
    <w:p>
      <w:pPr>
        <w:pStyle w:val="0"/>
        <w:spacing w:before="200" w:line-rule="auto"/>
        <w:ind w:firstLine="540"/>
        <w:jc w:val="both"/>
      </w:pPr>
      <w:r>
        <w:rPr>
          <w:sz w:val="20"/>
        </w:rPr>
        <w:t xml:space="preserve">уровень 4 - 77,63%</w:t>
      </w:r>
    </w:p>
    <w:p>
      <w:pPr>
        <w:pStyle w:val="0"/>
        <w:spacing w:before="200" w:line-rule="auto"/>
        <w:ind w:firstLine="540"/>
        <w:jc w:val="both"/>
      </w:pPr>
      <w:r>
        <w:rPr>
          <w:sz w:val="20"/>
        </w:rPr>
        <w:t xml:space="preserve">Операции на кишечнике и анальной области (уровень 4) - 33,32%</w:t>
      </w:r>
    </w:p>
    <w:p>
      <w:pPr>
        <w:pStyle w:val="0"/>
        <w:spacing w:before="200" w:line-rule="auto"/>
        <w:ind w:firstLine="540"/>
        <w:jc w:val="both"/>
      </w:pPr>
      <w:r>
        <w:rPr>
          <w:sz w:val="20"/>
        </w:rPr>
        <w:t xml:space="preserve">Прочие операции при ЗНО:</w:t>
      </w:r>
    </w:p>
    <w:p>
      <w:pPr>
        <w:pStyle w:val="0"/>
        <w:spacing w:before="200" w:line-rule="auto"/>
        <w:ind w:firstLine="540"/>
        <w:jc w:val="both"/>
      </w:pPr>
      <w:r>
        <w:rPr>
          <w:sz w:val="20"/>
        </w:rPr>
        <w:t xml:space="preserve">уровень 1 - 28,13%</w:t>
      </w:r>
    </w:p>
    <w:p>
      <w:pPr>
        <w:pStyle w:val="0"/>
        <w:spacing w:before="200" w:line-rule="auto"/>
        <w:ind w:firstLine="540"/>
        <w:jc w:val="both"/>
      </w:pPr>
      <w:r>
        <w:rPr>
          <w:sz w:val="20"/>
        </w:rPr>
        <w:t xml:space="preserve">уровень 2 - 39,56%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1 - 58,94%</w:t>
      </w:r>
    </w:p>
    <w:p>
      <w:pPr>
        <w:pStyle w:val="0"/>
        <w:spacing w:before="200" w:line-rule="auto"/>
        <w:ind w:firstLine="540"/>
        <w:jc w:val="both"/>
      </w:pPr>
      <w:r>
        <w:rPr>
          <w:sz w:val="20"/>
        </w:rPr>
        <w:t xml:space="preserve">уровень 2 - 44,62%</w:t>
      </w:r>
    </w:p>
    <w:p>
      <w:pPr>
        <w:pStyle w:val="0"/>
        <w:spacing w:before="200" w:line-rule="auto"/>
        <w:ind w:firstLine="540"/>
        <w:jc w:val="both"/>
      </w:pPr>
      <w:r>
        <w:rPr>
          <w:sz w:val="20"/>
        </w:rPr>
        <w:t xml:space="preserve">уровень 3 - 39,95%</w:t>
      </w:r>
    </w:p>
    <w:p>
      <w:pPr>
        <w:pStyle w:val="0"/>
        <w:spacing w:before="200" w:line-rule="auto"/>
        <w:ind w:firstLine="540"/>
        <w:jc w:val="both"/>
      </w:pPr>
      <w:r>
        <w:rPr>
          <w:sz w:val="20"/>
        </w:rPr>
        <w:t xml:space="preserve">уровень 4 - 20,78%</w:t>
      </w:r>
    </w:p>
    <w:p>
      <w:pPr>
        <w:pStyle w:val="0"/>
        <w:spacing w:before="200" w:line-rule="auto"/>
        <w:ind w:firstLine="540"/>
        <w:jc w:val="both"/>
      </w:pPr>
      <w:r>
        <w:rPr>
          <w:sz w:val="20"/>
        </w:rPr>
        <w:t xml:space="preserve">уровень 5 - 29,77%</w:t>
      </w:r>
    </w:p>
    <w:p>
      <w:pPr>
        <w:pStyle w:val="0"/>
        <w:spacing w:before="200" w:line-rule="auto"/>
        <w:ind w:firstLine="540"/>
        <w:jc w:val="both"/>
      </w:pPr>
      <w:r>
        <w:rPr>
          <w:sz w:val="20"/>
        </w:rPr>
        <w:t xml:space="preserve">уровень 6 - 10,42%</w:t>
      </w:r>
    </w:p>
    <w:p>
      <w:pPr>
        <w:pStyle w:val="0"/>
        <w:spacing w:before="200" w:line-rule="auto"/>
        <w:ind w:firstLine="540"/>
        <w:jc w:val="both"/>
      </w:pPr>
      <w:r>
        <w:rPr>
          <w:sz w:val="20"/>
        </w:rPr>
        <w:t xml:space="preserve">уровень 7 - 18,31%</w:t>
      </w:r>
    </w:p>
    <w:p>
      <w:pPr>
        <w:pStyle w:val="0"/>
        <w:spacing w:before="200" w:line-rule="auto"/>
        <w:ind w:firstLine="540"/>
        <w:jc w:val="both"/>
      </w:pPr>
      <w:r>
        <w:rPr>
          <w:sz w:val="20"/>
        </w:rPr>
        <w:t xml:space="preserve">уровень 8 - 7,76%</w:t>
      </w:r>
    </w:p>
    <w:p>
      <w:pPr>
        <w:pStyle w:val="0"/>
        <w:spacing w:before="200" w:line-rule="auto"/>
        <w:ind w:firstLine="540"/>
        <w:jc w:val="both"/>
      </w:pPr>
      <w:r>
        <w:rPr>
          <w:sz w:val="20"/>
        </w:rPr>
        <w:t xml:space="preserve">уровень 9 - 6,02%</w:t>
      </w:r>
    </w:p>
    <w:p>
      <w:pPr>
        <w:pStyle w:val="0"/>
        <w:spacing w:before="200" w:line-rule="auto"/>
        <w:ind w:firstLine="540"/>
        <w:jc w:val="both"/>
      </w:pPr>
      <w:r>
        <w:rPr>
          <w:sz w:val="20"/>
        </w:rPr>
        <w:t xml:space="preserve">уровень 10 - 7,08%</w:t>
      </w:r>
    </w:p>
    <w:p>
      <w:pPr>
        <w:pStyle w:val="0"/>
        <w:spacing w:before="200" w:line-rule="auto"/>
        <w:ind w:firstLine="540"/>
        <w:jc w:val="both"/>
      </w:pPr>
      <w:r>
        <w:rPr>
          <w:sz w:val="20"/>
        </w:rPr>
        <w:t xml:space="preserve">уровень 11 - 3,54%</w:t>
      </w:r>
    </w:p>
    <w:p>
      <w:pPr>
        <w:pStyle w:val="0"/>
        <w:spacing w:before="200" w:line-rule="auto"/>
        <w:ind w:firstLine="540"/>
        <w:jc w:val="both"/>
      </w:pPr>
      <w:r>
        <w:rPr>
          <w:sz w:val="20"/>
        </w:rPr>
        <w:t xml:space="preserve">уровень 12 - 3,1%</w:t>
      </w:r>
    </w:p>
    <w:p>
      <w:pPr>
        <w:pStyle w:val="0"/>
        <w:spacing w:before="200" w:line-rule="auto"/>
        <w:ind w:firstLine="540"/>
        <w:jc w:val="both"/>
      </w:pPr>
      <w:r>
        <w:rPr>
          <w:sz w:val="20"/>
        </w:rPr>
        <w:t xml:space="preserve">уровень 13 - 2,8%</w:t>
      </w:r>
    </w:p>
    <w:p>
      <w:pPr>
        <w:pStyle w:val="0"/>
        <w:spacing w:before="200" w:line-rule="auto"/>
        <w:ind w:firstLine="540"/>
        <w:jc w:val="both"/>
      </w:pPr>
      <w:r>
        <w:rPr>
          <w:sz w:val="20"/>
        </w:rPr>
        <w:t xml:space="preserve">уровень 14 - 2,24%</w:t>
      </w:r>
    </w:p>
    <w:p>
      <w:pPr>
        <w:pStyle w:val="0"/>
        <w:spacing w:before="200" w:line-rule="auto"/>
        <w:ind w:firstLine="540"/>
        <w:jc w:val="both"/>
      </w:pPr>
      <w:r>
        <w:rPr>
          <w:sz w:val="20"/>
        </w:rPr>
        <w:t xml:space="preserve">уровень 15 - 1,88%</w:t>
      </w:r>
    </w:p>
    <w:p>
      <w:pPr>
        <w:pStyle w:val="0"/>
        <w:spacing w:before="200" w:line-rule="auto"/>
        <w:ind w:firstLine="540"/>
        <w:jc w:val="both"/>
      </w:pPr>
      <w:r>
        <w:rPr>
          <w:sz w:val="20"/>
        </w:rPr>
        <w:t xml:space="preserve">уровень 16 - 1,62%</w:t>
      </w:r>
    </w:p>
    <w:p>
      <w:pPr>
        <w:pStyle w:val="0"/>
        <w:spacing w:before="200" w:line-rule="auto"/>
        <w:ind w:firstLine="540"/>
        <w:jc w:val="both"/>
      </w:pPr>
      <w:r>
        <w:rPr>
          <w:sz w:val="20"/>
        </w:rPr>
        <w:t xml:space="preserve">уровень 17 - 1,37%</w:t>
      </w:r>
    </w:p>
    <w:p>
      <w:pPr>
        <w:pStyle w:val="0"/>
        <w:spacing w:before="200" w:line-rule="auto"/>
        <w:ind w:firstLine="540"/>
        <w:jc w:val="both"/>
      </w:pPr>
      <w:r>
        <w:rPr>
          <w:sz w:val="20"/>
        </w:rPr>
        <w:t xml:space="preserve">уровень 18 - 1,1%</w:t>
      </w:r>
    </w:p>
    <w:p>
      <w:pPr>
        <w:pStyle w:val="0"/>
        <w:spacing w:before="200" w:line-rule="auto"/>
        <w:ind w:firstLine="540"/>
        <w:jc w:val="both"/>
      </w:pPr>
      <w:r>
        <w:rPr>
          <w:sz w:val="20"/>
        </w:rPr>
        <w:t xml:space="preserve">уровень 19 - 0,61%</w:t>
      </w:r>
    </w:p>
    <w:p>
      <w:pPr>
        <w:pStyle w:val="0"/>
        <w:spacing w:before="200" w:line-rule="auto"/>
        <w:ind w:firstLine="540"/>
        <w:jc w:val="both"/>
      </w:pPr>
      <w:r>
        <w:rPr>
          <w:sz w:val="20"/>
        </w:rPr>
        <w:t xml:space="preserve">Лучевая терапия (уровень 8) - 8,58%</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2 - 87,08%</w:t>
      </w:r>
    </w:p>
    <w:p>
      <w:pPr>
        <w:pStyle w:val="0"/>
        <w:spacing w:before="200" w:line-rule="auto"/>
        <w:ind w:firstLine="540"/>
        <w:jc w:val="both"/>
      </w:pPr>
      <w:r>
        <w:rPr>
          <w:sz w:val="20"/>
        </w:rPr>
        <w:t xml:space="preserve">уровень 3 - 88,84%</w:t>
      </w:r>
    </w:p>
    <w:p>
      <w:pPr>
        <w:pStyle w:val="0"/>
        <w:spacing w:before="200" w:line-rule="auto"/>
        <w:ind w:firstLine="540"/>
        <w:jc w:val="both"/>
      </w:pPr>
      <w:r>
        <w:rPr>
          <w:sz w:val="20"/>
        </w:rPr>
        <w:t xml:space="preserve">уровень 4 - 87,05%</w:t>
      </w:r>
    </w:p>
    <w:p>
      <w:pPr>
        <w:pStyle w:val="0"/>
        <w:spacing w:before="200" w:line-rule="auto"/>
        <w:ind w:firstLine="540"/>
        <w:jc w:val="both"/>
      </w:pPr>
      <w:r>
        <w:rPr>
          <w:sz w:val="20"/>
        </w:rPr>
        <w:t xml:space="preserve">уровень 5 - 88,49%</w:t>
      </w:r>
    </w:p>
    <w:p>
      <w:pPr>
        <w:pStyle w:val="0"/>
        <w:spacing w:before="200" w:line-rule="auto"/>
        <w:ind w:firstLine="540"/>
        <w:jc w:val="both"/>
      </w:pPr>
      <w:r>
        <w:rPr>
          <w:sz w:val="20"/>
        </w:rPr>
        <w:t xml:space="preserve">уровень 6 - 46,03%</w:t>
      </w:r>
    </w:p>
    <w:p>
      <w:pPr>
        <w:pStyle w:val="0"/>
        <w:spacing w:before="200" w:line-rule="auto"/>
        <w:ind w:firstLine="540"/>
        <w:jc w:val="both"/>
      </w:pPr>
      <w:r>
        <w:rPr>
          <w:sz w:val="20"/>
        </w:rPr>
        <w:t xml:space="preserve">уровень 7 - 26,76%</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1 - 3) - 75,76%</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1 - 34,68%</w:t>
      </w:r>
    </w:p>
    <w:p>
      <w:pPr>
        <w:pStyle w:val="0"/>
        <w:spacing w:before="200" w:line-rule="auto"/>
        <w:ind w:firstLine="540"/>
        <w:jc w:val="both"/>
      </w:pPr>
      <w:r>
        <w:rPr>
          <w:sz w:val="20"/>
        </w:rPr>
        <w:t xml:space="preserve">уровень 2 - 54,54%</w:t>
      </w:r>
    </w:p>
    <w:p>
      <w:pPr>
        <w:pStyle w:val="0"/>
        <w:spacing w:before="200" w:line-rule="auto"/>
        <w:ind w:firstLine="540"/>
        <w:jc w:val="both"/>
      </w:pPr>
      <w:r>
        <w:rPr>
          <w:sz w:val="20"/>
        </w:rPr>
        <w:t xml:space="preserve">уровень 3 - 62,75%</w:t>
      </w:r>
    </w:p>
    <w:p>
      <w:pPr>
        <w:pStyle w:val="0"/>
        <w:spacing w:before="200" w:line-rule="auto"/>
        <w:ind w:firstLine="540"/>
        <w:jc w:val="both"/>
      </w:pPr>
      <w:r>
        <w:rPr>
          <w:sz w:val="20"/>
        </w:rPr>
        <w:t xml:space="preserve">уровень 4 - 5,02%</w:t>
      </w:r>
    </w:p>
    <w:p>
      <w:pPr>
        <w:pStyle w:val="0"/>
        <w:spacing w:before="200" w:line-rule="auto"/>
        <w:ind w:firstLine="540"/>
        <w:jc w:val="both"/>
      </w:pPr>
      <w:r>
        <w:rPr>
          <w:sz w:val="20"/>
        </w:rPr>
        <w:t xml:space="preserve">уровень 5 - 16,99%</w:t>
      </w:r>
    </w:p>
    <w:p>
      <w:pPr>
        <w:pStyle w:val="0"/>
        <w:spacing w:before="200" w:line-rule="auto"/>
        <w:ind w:firstLine="540"/>
        <w:jc w:val="both"/>
      </w:pPr>
      <w:r>
        <w:rPr>
          <w:sz w:val="20"/>
        </w:rPr>
        <w:t xml:space="preserve">уровень 6 - 26,29%</w:t>
      </w:r>
    </w:p>
    <w:p>
      <w:pPr>
        <w:pStyle w:val="0"/>
        <w:spacing w:before="200" w:line-rule="auto"/>
        <w:ind w:firstLine="540"/>
        <w:jc w:val="both"/>
      </w:pPr>
      <w:r>
        <w:rPr>
          <w:sz w:val="20"/>
        </w:rPr>
        <w:t xml:space="preserve">Замена речевого процессора - 0,74%</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- 14,38%</w:t>
      </w:r>
    </w:p>
    <w:p>
      <w:pPr>
        <w:pStyle w:val="0"/>
        <w:spacing w:before="200" w:line-rule="auto"/>
        <w:ind w:firstLine="540"/>
        <w:jc w:val="both"/>
      </w:pPr>
      <w:r>
        <w:rPr>
          <w:sz w:val="20"/>
        </w:rPr>
        <w:t xml:space="preserve">Операции на почке и мочевыделительной системе, взрослые (уровень 7) - 20,13%</w:t>
      </w:r>
    </w:p>
    <w:p>
      <w:pPr>
        <w:pStyle w:val="0"/>
        <w:spacing w:before="200" w:line-rule="auto"/>
        <w:ind w:firstLine="540"/>
        <w:jc w:val="both"/>
      </w:pPr>
      <w:r>
        <w:rPr>
          <w:sz w:val="20"/>
        </w:rPr>
        <w:t xml:space="preserve">Другие операции на органах брюшной полости:</w:t>
      </w:r>
    </w:p>
    <w:p>
      <w:pPr>
        <w:pStyle w:val="0"/>
        <w:spacing w:before="200" w:line-rule="auto"/>
        <w:ind w:firstLine="540"/>
        <w:jc w:val="both"/>
      </w:pPr>
      <w:r>
        <w:rPr>
          <w:sz w:val="20"/>
        </w:rPr>
        <w:t xml:space="preserve">уровень 4 - 34,65%</w:t>
      </w:r>
    </w:p>
    <w:p>
      <w:pPr>
        <w:pStyle w:val="0"/>
        <w:spacing w:before="200" w:line-rule="auto"/>
        <w:ind w:firstLine="540"/>
        <w:jc w:val="both"/>
      </w:pPr>
      <w:r>
        <w:rPr>
          <w:sz w:val="20"/>
        </w:rPr>
        <w:t xml:space="preserve">уровень 5 - 38,58%</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1 - 3) - 30%</w:t>
      </w:r>
    </w:p>
    <w:p>
      <w:pPr>
        <w:pStyle w:val="0"/>
        <w:spacing w:before="200" w:line-rule="auto"/>
        <w:ind w:firstLine="540"/>
        <w:jc w:val="both"/>
      </w:pPr>
      <w:r>
        <w:rPr>
          <w:sz w:val="20"/>
        </w:rPr>
        <w:t xml:space="preserve">Оказание услуг диализа (только для федеральных медицинских организаций) (уровень 4) - 6,61%</w:t>
      </w:r>
    </w:p>
    <w:p>
      <w:pPr>
        <w:pStyle w:val="0"/>
        <w:spacing w:before="200" w:line-rule="auto"/>
        <w:ind w:firstLine="540"/>
        <w:jc w:val="both"/>
      </w:pPr>
      <w:r>
        <w:rPr>
          <w:sz w:val="20"/>
        </w:rPr>
        <w:t xml:space="preserve">Экстракорпоральная мембранная оксигенация - 27,22%</w:t>
      </w:r>
    </w:p>
    <w:p>
      <w:pPr>
        <w:pStyle w:val="0"/>
        <w:spacing w:before="200" w:line-rule="auto"/>
        <w:ind w:firstLine="540"/>
        <w:jc w:val="both"/>
      </w:pPr>
      <w:r>
        <w:rPr>
          <w:sz w:val="20"/>
        </w:rPr>
        <w:t xml:space="preserve">Проведение антимикробной терапии инфекций, вызванных полирезистентными микроорганизмами:</w:t>
      </w:r>
    </w:p>
    <w:p>
      <w:pPr>
        <w:pStyle w:val="0"/>
        <w:spacing w:before="200" w:line-rule="auto"/>
        <w:ind w:firstLine="540"/>
        <w:jc w:val="both"/>
      </w:pPr>
      <w:r>
        <w:rPr>
          <w:sz w:val="20"/>
        </w:rPr>
        <w:t xml:space="preserve">уровень 1 - 0%</w:t>
      </w:r>
    </w:p>
    <w:p>
      <w:pPr>
        <w:pStyle w:val="0"/>
        <w:spacing w:before="200" w:line-rule="auto"/>
        <w:ind w:firstLine="540"/>
        <w:jc w:val="both"/>
      </w:pPr>
      <w:r>
        <w:rPr>
          <w:sz w:val="20"/>
        </w:rPr>
        <w:t xml:space="preserve">уровень 2 - 0%</w:t>
      </w:r>
    </w:p>
    <w:p>
      <w:pPr>
        <w:pStyle w:val="0"/>
        <w:spacing w:before="200" w:line-rule="auto"/>
        <w:ind w:firstLine="540"/>
        <w:jc w:val="both"/>
      </w:pPr>
      <w:r>
        <w:rPr>
          <w:sz w:val="20"/>
        </w:rPr>
        <w:t xml:space="preserve">уровень 3 - 0%</w:t>
      </w:r>
    </w:p>
    <w:p>
      <w:pPr>
        <w:pStyle w:val="0"/>
        <w:spacing w:before="200" w:line-rule="auto"/>
        <w:ind w:firstLine="540"/>
        <w:jc w:val="both"/>
      </w:pPr>
      <w:r>
        <w:rPr>
          <w:sz w:val="20"/>
        </w:rPr>
        <w:t xml:space="preserve">Радиойодтерапия - 70,66%</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1 - 5,85%</w:t>
      </w:r>
    </w:p>
    <w:p>
      <w:pPr>
        <w:pStyle w:val="0"/>
        <w:spacing w:before="200" w:line-rule="auto"/>
        <w:ind w:firstLine="540"/>
        <w:jc w:val="both"/>
      </w:pPr>
      <w:r>
        <w:rPr>
          <w:sz w:val="20"/>
        </w:rPr>
        <w:t xml:space="preserve">уровень 2 - 4,58%</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- 34,5%</w:t>
      </w:r>
    </w:p>
    <w:p>
      <w:pPr>
        <w:pStyle w:val="0"/>
        <w:spacing w:before="200" w:line-rule="auto"/>
        <w:ind w:firstLine="540"/>
        <w:jc w:val="both"/>
      </w:pPr>
      <w:r>
        <w:rPr>
          <w:sz w:val="20"/>
        </w:rPr>
        <w:t xml:space="preserve">уровень 1 - 54,58%</w:t>
      </w:r>
    </w:p>
    <w:p>
      <w:pPr>
        <w:pStyle w:val="0"/>
        <w:spacing w:before="200" w:line-rule="auto"/>
        <w:ind w:firstLine="540"/>
        <w:jc w:val="both"/>
      </w:pPr>
      <w:r>
        <w:rPr>
          <w:sz w:val="20"/>
        </w:rPr>
        <w:t xml:space="preserve">уровень 2 - 41,92%</w:t>
      </w:r>
    </w:p>
    <w:p>
      <w:pPr>
        <w:pStyle w:val="0"/>
        <w:spacing w:before="200" w:line-rule="auto"/>
        <w:ind w:firstLine="540"/>
        <w:jc w:val="both"/>
      </w:pPr>
      <w:r>
        <w:rPr>
          <w:sz w:val="20"/>
        </w:rPr>
        <w:t xml:space="preserve">уровень 3 - 34,06%</w:t>
      </w:r>
    </w:p>
    <w:p>
      <w:pPr>
        <w:pStyle w:val="0"/>
        <w:spacing w:before="200" w:line-rule="auto"/>
        <w:ind w:firstLine="540"/>
        <w:jc w:val="both"/>
      </w:pPr>
      <w:r>
        <w:rPr>
          <w:sz w:val="20"/>
        </w:rPr>
        <w:t xml:space="preserve">уровень 4 - 24,29%</w:t>
      </w:r>
    </w:p>
    <w:p>
      <w:pPr>
        <w:pStyle w:val="0"/>
        <w:spacing w:before="200" w:line-rule="auto"/>
        <w:ind w:firstLine="540"/>
        <w:jc w:val="both"/>
      </w:pPr>
      <w:r>
        <w:rPr>
          <w:sz w:val="20"/>
        </w:rPr>
        <w:t xml:space="preserve">уровень 5 - 19,35%</w:t>
      </w:r>
    </w:p>
    <w:p>
      <w:pPr>
        <w:pStyle w:val="0"/>
        <w:spacing w:before="200" w:line-rule="auto"/>
        <w:ind w:firstLine="540"/>
        <w:jc w:val="both"/>
      </w:pPr>
      <w:r>
        <w:rPr>
          <w:sz w:val="20"/>
        </w:rPr>
        <w:t xml:space="preserve">уровень 6 - 16,46%</w:t>
      </w:r>
    </w:p>
    <w:p>
      <w:pPr>
        <w:pStyle w:val="0"/>
        <w:spacing w:before="200" w:line-rule="auto"/>
        <w:ind w:firstLine="540"/>
        <w:jc w:val="both"/>
      </w:pPr>
      <w:r>
        <w:rPr>
          <w:sz w:val="20"/>
        </w:rPr>
        <w:t xml:space="preserve">уровень 7 - 14,09%</w:t>
      </w:r>
    </w:p>
    <w:p>
      <w:pPr>
        <w:pStyle w:val="0"/>
        <w:spacing w:before="200" w:line-rule="auto"/>
        <w:ind w:firstLine="540"/>
        <w:jc w:val="both"/>
      </w:pPr>
      <w:r>
        <w:rPr>
          <w:sz w:val="20"/>
        </w:rPr>
        <w:t xml:space="preserve">уровень 8 - 12,87%</w:t>
      </w:r>
    </w:p>
    <w:p>
      <w:pPr>
        <w:pStyle w:val="0"/>
        <w:spacing w:before="200" w:line-rule="auto"/>
        <w:ind w:firstLine="540"/>
        <w:jc w:val="both"/>
      </w:pPr>
      <w:r>
        <w:rPr>
          <w:sz w:val="20"/>
        </w:rPr>
        <w:t xml:space="preserve">уровень 9 - 10,94%</w:t>
      </w:r>
    </w:p>
    <w:p>
      <w:pPr>
        <w:pStyle w:val="0"/>
        <w:spacing w:before="200" w:line-rule="auto"/>
        <w:ind w:firstLine="540"/>
        <w:jc w:val="both"/>
      </w:pPr>
      <w:r>
        <w:rPr>
          <w:sz w:val="20"/>
        </w:rPr>
        <w:t xml:space="preserve">уровень 10 - 9,46%</w:t>
      </w:r>
    </w:p>
    <w:p>
      <w:pPr>
        <w:pStyle w:val="0"/>
        <w:spacing w:before="200" w:line-rule="auto"/>
        <w:ind w:firstLine="540"/>
        <w:jc w:val="both"/>
      </w:pPr>
      <w:r>
        <w:rPr>
          <w:sz w:val="20"/>
        </w:rPr>
        <w:t xml:space="preserve">уровень 11 - 7,83%</w:t>
      </w:r>
    </w:p>
    <w:p>
      <w:pPr>
        <w:pStyle w:val="0"/>
        <w:spacing w:before="200" w:line-rule="auto"/>
        <w:ind w:firstLine="540"/>
        <w:jc w:val="both"/>
      </w:pPr>
      <w:r>
        <w:rPr>
          <w:sz w:val="20"/>
        </w:rPr>
        <w:t xml:space="preserve">уровень 12 - 7,32%</w:t>
      </w:r>
    </w:p>
    <w:p>
      <w:pPr>
        <w:pStyle w:val="0"/>
        <w:spacing w:before="200" w:line-rule="auto"/>
        <w:ind w:firstLine="540"/>
        <w:jc w:val="both"/>
      </w:pPr>
      <w:r>
        <w:rPr>
          <w:sz w:val="20"/>
        </w:rPr>
        <w:t xml:space="preserve">уровень 13 - 5,61%</w:t>
      </w:r>
    </w:p>
    <w:p>
      <w:pPr>
        <w:pStyle w:val="0"/>
        <w:spacing w:before="200" w:line-rule="auto"/>
        <w:ind w:firstLine="540"/>
        <w:jc w:val="both"/>
      </w:pPr>
      <w:r>
        <w:rPr>
          <w:sz w:val="20"/>
        </w:rPr>
        <w:t xml:space="preserve">уровень 14 - 4,55%</w:t>
      </w:r>
    </w:p>
    <w:p>
      <w:pPr>
        <w:pStyle w:val="0"/>
        <w:spacing w:before="200" w:line-rule="auto"/>
        <w:ind w:firstLine="540"/>
        <w:jc w:val="both"/>
      </w:pPr>
      <w:r>
        <w:rPr>
          <w:sz w:val="20"/>
        </w:rPr>
        <w:t xml:space="preserve">уровень 15 - 3,21%</w:t>
      </w:r>
    </w:p>
    <w:p>
      <w:pPr>
        <w:pStyle w:val="0"/>
        <w:spacing w:before="200" w:line-rule="auto"/>
        <w:ind w:firstLine="540"/>
        <w:jc w:val="both"/>
      </w:pPr>
      <w:r>
        <w:rPr>
          <w:sz w:val="20"/>
        </w:rPr>
        <w:t xml:space="preserve">уровень 16 - 1,76%</w:t>
      </w:r>
    </w:p>
    <w:p>
      <w:pPr>
        <w:pStyle w:val="0"/>
        <w:spacing w:before="200" w:line-rule="auto"/>
        <w:ind w:firstLine="540"/>
        <w:jc w:val="both"/>
      </w:pPr>
      <w:r>
        <w:rPr>
          <w:sz w:val="20"/>
        </w:rPr>
        <w:t xml:space="preserve">уровень 17 - 1,14%</w:t>
      </w:r>
    </w:p>
    <w:p>
      <w:pPr>
        <w:pStyle w:val="0"/>
        <w:spacing w:before="200" w:line-rule="auto"/>
        <w:ind w:firstLine="540"/>
        <w:jc w:val="both"/>
      </w:pPr>
      <w:r>
        <w:rPr>
          <w:sz w:val="20"/>
        </w:rPr>
        <w:t xml:space="preserve">уровень 18 - 0,9%</w:t>
      </w:r>
    </w:p>
    <w:p>
      <w:pPr>
        <w:pStyle w:val="0"/>
        <w:spacing w:before="200" w:line-rule="auto"/>
        <w:ind w:firstLine="540"/>
        <w:jc w:val="both"/>
      </w:pPr>
      <w:r>
        <w:rPr>
          <w:sz w:val="20"/>
        </w:rPr>
        <w:t xml:space="preserve">уровень 19 - 0,56%</w:t>
      </w:r>
    </w:p>
    <w:p>
      <w:pPr>
        <w:pStyle w:val="0"/>
        <w:spacing w:before="200" w:line-rule="auto"/>
        <w:ind w:firstLine="540"/>
        <w:jc w:val="both"/>
      </w:pPr>
      <w:r>
        <w:rPr>
          <w:sz w:val="20"/>
        </w:rPr>
        <w:t xml:space="preserve">уровень 20 - 0,28%</w:t>
      </w:r>
    </w:p>
    <w:p>
      <w:pPr>
        <w:pStyle w:val="0"/>
        <w:spacing w:before="200" w:line-rule="auto"/>
        <w:ind w:firstLine="540"/>
        <w:jc w:val="both"/>
      </w:pPr>
      <w:r>
        <w:rPr>
          <w:sz w:val="20"/>
        </w:rPr>
        <w:t xml:space="preserve">Посттрансплантационный период после пересадки костного мозга - 62,44%</w:t>
      </w:r>
    </w:p>
    <w:p>
      <w:pPr>
        <w:pStyle w:val="0"/>
        <w:spacing w:before="200" w:line-rule="auto"/>
        <w:ind w:firstLine="540"/>
        <w:jc w:val="both"/>
      </w:pPr>
      <w:r>
        <w:rPr>
          <w:sz w:val="20"/>
        </w:rPr>
        <w:t xml:space="preserve">В условиях дневного стационара:</w:t>
      </w:r>
    </w:p>
    <w:p>
      <w:pPr>
        <w:pStyle w:val="0"/>
        <w:spacing w:before="200" w:line-rule="auto"/>
        <w:ind w:firstLine="540"/>
        <w:jc w:val="both"/>
      </w:pPr>
      <w:r>
        <w:rPr>
          <w:sz w:val="20"/>
        </w:rPr>
        <w:t xml:space="preserve">Экстракорпоральное оплодотворение:</w:t>
      </w:r>
    </w:p>
    <w:p>
      <w:pPr>
        <w:pStyle w:val="0"/>
        <w:spacing w:before="200" w:line-rule="auto"/>
        <w:ind w:firstLine="540"/>
        <w:jc w:val="both"/>
      </w:pPr>
      <w:r>
        <w:rPr>
          <w:sz w:val="20"/>
        </w:rPr>
        <w:t xml:space="preserve">уровень 1 - 18,93%</w:t>
      </w:r>
    </w:p>
    <w:p>
      <w:pPr>
        <w:pStyle w:val="0"/>
        <w:spacing w:before="200" w:line-rule="auto"/>
        <w:ind w:firstLine="540"/>
        <w:jc w:val="both"/>
      </w:pPr>
      <w:r>
        <w:rPr>
          <w:sz w:val="20"/>
        </w:rPr>
        <w:t xml:space="preserve">уровень 2 - 24,1%</w:t>
      </w:r>
    </w:p>
    <w:p>
      <w:pPr>
        <w:pStyle w:val="0"/>
        <w:spacing w:before="200" w:line-rule="auto"/>
        <w:ind w:firstLine="540"/>
        <w:jc w:val="both"/>
      </w:pPr>
      <w:r>
        <w:rPr>
          <w:sz w:val="20"/>
        </w:rPr>
        <w:t xml:space="preserve">уровень 3 - 21,02%</w:t>
      </w:r>
    </w:p>
    <w:p>
      <w:pPr>
        <w:pStyle w:val="0"/>
        <w:spacing w:before="200" w:line-rule="auto"/>
        <w:ind w:firstLine="540"/>
        <w:jc w:val="both"/>
      </w:pPr>
      <w:r>
        <w:rPr>
          <w:sz w:val="20"/>
        </w:rPr>
        <w:t xml:space="preserve">уровень 4 - 20,44%</w:t>
      </w:r>
    </w:p>
    <w:p>
      <w:pPr>
        <w:pStyle w:val="0"/>
        <w:spacing w:before="200" w:line-rule="auto"/>
        <w:ind w:firstLine="540"/>
        <w:jc w:val="both"/>
      </w:pPr>
      <w:r>
        <w:rPr>
          <w:sz w:val="20"/>
        </w:rPr>
        <w:t xml:space="preserve">Лечение дерматозов с применением наружной терапии - 97,44%</w:t>
      </w:r>
    </w:p>
    <w:p>
      <w:pPr>
        <w:pStyle w:val="0"/>
        <w:spacing w:before="200" w:line-rule="auto"/>
        <w:ind w:firstLine="540"/>
        <w:jc w:val="both"/>
      </w:pPr>
      <w:r>
        <w:rPr>
          <w:sz w:val="20"/>
        </w:rPr>
        <w:t xml:space="preserve">Лечение дерматозов с применением наружной терапии, физиотерапии, плазмафереза - 96,3%</w:t>
      </w:r>
    </w:p>
    <w:p>
      <w:pPr>
        <w:pStyle w:val="0"/>
        <w:spacing w:before="200" w:line-rule="auto"/>
        <w:ind w:firstLine="540"/>
        <w:jc w:val="both"/>
      </w:pPr>
      <w:r>
        <w:rPr>
          <w:sz w:val="20"/>
        </w:rPr>
        <w:t xml:space="preserve">Лечение дерматозов с применением наружной и системной терапии - 98,27%</w:t>
      </w:r>
    </w:p>
    <w:p>
      <w:pPr>
        <w:pStyle w:val="0"/>
        <w:spacing w:before="200" w:line-rule="auto"/>
        <w:ind w:firstLine="540"/>
        <w:jc w:val="both"/>
      </w:pPr>
      <w:r>
        <w:rPr>
          <w:sz w:val="20"/>
        </w:rPr>
        <w:t xml:space="preserve">Лечение дерматозов с применением наружной терапии и фототерапии - 98,2%</w:t>
      </w:r>
    </w:p>
    <w:p>
      <w:pPr>
        <w:pStyle w:val="0"/>
        <w:spacing w:before="200" w:line-rule="auto"/>
        <w:ind w:firstLine="540"/>
        <w:jc w:val="both"/>
      </w:pPr>
      <w:r>
        <w:rPr>
          <w:sz w:val="20"/>
        </w:rPr>
        <w:t xml:space="preserve">Лечение хронического вирусного гепатита C:</w:t>
      </w:r>
    </w:p>
    <w:p>
      <w:pPr>
        <w:pStyle w:val="0"/>
        <w:spacing w:before="200" w:line-rule="auto"/>
        <w:ind w:firstLine="540"/>
        <w:jc w:val="both"/>
      </w:pPr>
      <w:r>
        <w:rPr>
          <w:sz w:val="20"/>
        </w:rPr>
        <w:t xml:space="preserve">уровень 1 - 11,26%</w:t>
      </w:r>
    </w:p>
    <w:p>
      <w:pPr>
        <w:pStyle w:val="0"/>
        <w:spacing w:before="200" w:line-rule="auto"/>
        <w:ind w:firstLine="540"/>
        <w:jc w:val="both"/>
      </w:pPr>
      <w:r>
        <w:rPr>
          <w:sz w:val="20"/>
        </w:rPr>
        <w:t xml:space="preserve">уровень 2 - 7,83%</w:t>
      </w:r>
    </w:p>
    <w:p>
      <w:pPr>
        <w:pStyle w:val="0"/>
        <w:spacing w:before="200" w:line-rule="auto"/>
        <w:ind w:firstLine="540"/>
        <w:jc w:val="both"/>
      </w:pPr>
      <w:r>
        <w:rPr>
          <w:sz w:val="20"/>
        </w:rPr>
        <w:t xml:space="preserve">уровень 3 - 5,30%</w:t>
      </w:r>
    </w:p>
    <w:p>
      <w:pPr>
        <w:pStyle w:val="0"/>
        <w:spacing w:before="200" w:line-rule="auto"/>
        <w:ind w:firstLine="540"/>
        <w:jc w:val="both"/>
      </w:pPr>
      <w:r>
        <w:rPr>
          <w:sz w:val="20"/>
        </w:rPr>
        <w:t xml:space="preserve">уровень 4 - 3,86%</w:t>
      </w:r>
    </w:p>
    <w:p>
      <w:pPr>
        <w:pStyle w:val="0"/>
        <w:spacing w:before="200" w:line-rule="auto"/>
        <w:ind w:firstLine="540"/>
        <w:jc w:val="both"/>
      </w:pPr>
      <w:r>
        <w:rPr>
          <w:sz w:val="20"/>
        </w:rPr>
        <w:t xml:space="preserve">Вирусный гепатит B хронический без дельта агента, лекарственная терапия - 71,53%</w:t>
      </w:r>
    </w:p>
    <w:p>
      <w:pPr>
        <w:pStyle w:val="0"/>
        <w:spacing w:before="200" w:line-rule="auto"/>
        <w:ind w:firstLine="540"/>
        <w:jc w:val="both"/>
      </w:pPr>
      <w:r>
        <w:rPr>
          <w:sz w:val="20"/>
        </w:rPr>
        <w:t xml:space="preserve">Вирусный гепатит B хронический с дельта агентом, лекарственная терапия - 7,74%</w:t>
      </w:r>
    </w:p>
    <w:p>
      <w:pPr>
        <w:pStyle w:val="0"/>
        <w:spacing w:before="200" w:line-rule="auto"/>
        <w:ind w:firstLine="540"/>
        <w:jc w:val="both"/>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 - 13,96%</w:t>
      </w:r>
    </w:p>
    <w:p>
      <w:pPr>
        <w:pStyle w:val="0"/>
        <w:spacing w:before="200" w:line-rule="auto"/>
        <w:ind w:firstLine="540"/>
        <w:jc w:val="both"/>
      </w:pPr>
      <w:r>
        <w:rPr>
          <w:sz w:val="20"/>
        </w:rPr>
        <w:t xml:space="preserve">Лекарственная терапия при злокачественных новообразованиях (кроме лимфоидной и кроветворной тканей):</w:t>
      </w:r>
    </w:p>
    <w:p>
      <w:pPr>
        <w:pStyle w:val="0"/>
        <w:spacing w:before="200" w:line-rule="auto"/>
        <w:ind w:firstLine="540"/>
        <w:jc w:val="both"/>
      </w:pPr>
      <w:r>
        <w:rPr>
          <w:sz w:val="20"/>
        </w:rPr>
        <w:t xml:space="preserve">уровень 1 - 30,02%</w:t>
      </w:r>
    </w:p>
    <w:p>
      <w:pPr>
        <w:pStyle w:val="0"/>
        <w:spacing w:before="200" w:line-rule="auto"/>
        <w:ind w:firstLine="540"/>
        <w:jc w:val="both"/>
      </w:pPr>
      <w:r>
        <w:rPr>
          <w:sz w:val="20"/>
        </w:rPr>
        <w:t xml:space="preserve">уровень 2 - 18,02%</w:t>
      </w:r>
    </w:p>
    <w:p>
      <w:pPr>
        <w:pStyle w:val="0"/>
        <w:spacing w:before="200" w:line-rule="auto"/>
        <w:ind w:firstLine="540"/>
        <w:jc w:val="both"/>
      </w:pPr>
      <w:r>
        <w:rPr>
          <w:sz w:val="20"/>
        </w:rPr>
        <w:t xml:space="preserve">уровень 3 - 24,72%</w:t>
      </w:r>
    </w:p>
    <w:p>
      <w:pPr>
        <w:pStyle w:val="0"/>
        <w:spacing w:before="200" w:line-rule="auto"/>
        <w:ind w:firstLine="540"/>
        <w:jc w:val="both"/>
      </w:pPr>
      <w:r>
        <w:rPr>
          <w:sz w:val="20"/>
        </w:rPr>
        <w:t xml:space="preserve">уровень 4 - 23,33%</w:t>
      </w:r>
    </w:p>
    <w:p>
      <w:pPr>
        <w:pStyle w:val="0"/>
        <w:spacing w:before="200" w:line-rule="auto"/>
        <w:ind w:firstLine="540"/>
        <w:jc w:val="both"/>
      </w:pPr>
      <w:r>
        <w:rPr>
          <w:sz w:val="20"/>
        </w:rPr>
        <w:t xml:space="preserve">уровень 5 - 43,50%</w:t>
      </w:r>
    </w:p>
    <w:p>
      <w:pPr>
        <w:pStyle w:val="0"/>
        <w:spacing w:before="200" w:line-rule="auto"/>
        <w:ind w:firstLine="540"/>
        <w:jc w:val="both"/>
      </w:pPr>
      <w:r>
        <w:rPr>
          <w:sz w:val="20"/>
        </w:rPr>
        <w:t xml:space="preserve">уровень 6 - 10,53%</w:t>
      </w:r>
    </w:p>
    <w:p>
      <w:pPr>
        <w:pStyle w:val="0"/>
        <w:spacing w:before="200" w:line-rule="auto"/>
        <w:ind w:firstLine="540"/>
        <w:jc w:val="both"/>
      </w:pPr>
      <w:r>
        <w:rPr>
          <w:sz w:val="20"/>
        </w:rPr>
        <w:t xml:space="preserve">уровень 7 - 7,12%</w:t>
      </w:r>
    </w:p>
    <w:p>
      <w:pPr>
        <w:pStyle w:val="0"/>
        <w:spacing w:before="200" w:line-rule="auto"/>
        <w:ind w:firstLine="540"/>
        <w:jc w:val="both"/>
      </w:pPr>
      <w:r>
        <w:rPr>
          <w:sz w:val="20"/>
        </w:rPr>
        <w:t xml:space="preserve">уровень 8 - 15,95%</w:t>
      </w:r>
    </w:p>
    <w:p>
      <w:pPr>
        <w:pStyle w:val="0"/>
        <w:spacing w:before="200" w:line-rule="auto"/>
        <w:ind w:firstLine="540"/>
        <w:jc w:val="both"/>
      </w:pPr>
      <w:r>
        <w:rPr>
          <w:sz w:val="20"/>
        </w:rPr>
        <w:t xml:space="preserve">уровень 9 - 25,57%</w:t>
      </w:r>
    </w:p>
    <w:p>
      <w:pPr>
        <w:pStyle w:val="0"/>
        <w:spacing w:before="200" w:line-rule="auto"/>
        <w:ind w:firstLine="540"/>
        <w:jc w:val="both"/>
      </w:pPr>
      <w:r>
        <w:rPr>
          <w:sz w:val="20"/>
        </w:rPr>
        <w:t xml:space="preserve">уровень 10 - 23,83%</w:t>
      </w:r>
    </w:p>
    <w:p>
      <w:pPr>
        <w:pStyle w:val="0"/>
        <w:spacing w:before="200" w:line-rule="auto"/>
        <w:ind w:firstLine="540"/>
        <w:jc w:val="both"/>
      </w:pPr>
      <w:r>
        <w:rPr>
          <w:sz w:val="20"/>
        </w:rPr>
        <w:t xml:space="preserve">уровень 11 - 12,39%</w:t>
      </w:r>
    </w:p>
    <w:p>
      <w:pPr>
        <w:pStyle w:val="0"/>
        <w:spacing w:before="200" w:line-rule="auto"/>
        <w:ind w:firstLine="540"/>
        <w:jc w:val="both"/>
      </w:pPr>
      <w:r>
        <w:rPr>
          <w:sz w:val="20"/>
        </w:rPr>
        <w:t xml:space="preserve">уровень 12 - 3,49%</w:t>
      </w:r>
    </w:p>
    <w:p>
      <w:pPr>
        <w:pStyle w:val="0"/>
        <w:spacing w:before="200" w:line-rule="auto"/>
        <w:ind w:firstLine="540"/>
        <w:jc w:val="both"/>
      </w:pPr>
      <w:r>
        <w:rPr>
          <w:sz w:val="20"/>
        </w:rPr>
        <w:t xml:space="preserve">уровень 13 - 14,59%</w:t>
      </w:r>
    </w:p>
    <w:p>
      <w:pPr>
        <w:pStyle w:val="0"/>
        <w:spacing w:before="200" w:line-rule="auto"/>
        <w:ind w:firstLine="540"/>
        <w:jc w:val="both"/>
      </w:pPr>
      <w:r>
        <w:rPr>
          <w:sz w:val="20"/>
        </w:rPr>
        <w:t xml:space="preserve">уровень 14 - 3,57%</w:t>
      </w:r>
    </w:p>
    <w:p>
      <w:pPr>
        <w:pStyle w:val="0"/>
        <w:spacing w:before="200" w:line-rule="auto"/>
        <w:ind w:firstLine="540"/>
        <w:jc w:val="both"/>
      </w:pPr>
      <w:r>
        <w:rPr>
          <w:sz w:val="20"/>
        </w:rPr>
        <w:t xml:space="preserve">уровень 15 - 4,96%</w:t>
      </w:r>
    </w:p>
    <w:p>
      <w:pPr>
        <w:pStyle w:val="0"/>
        <w:spacing w:before="200" w:line-rule="auto"/>
        <w:ind w:firstLine="540"/>
        <w:jc w:val="both"/>
      </w:pPr>
      <w:r>
        <w:rPr>
          <w:sz w:val="20"/>
        </w:rPr>
        <w:t xml:space="preserve">уровень 16 - 7,49%</w:t>
      </w:r>
    </w:p>
    <w:p>
      <w:pPr>
        <w:pStyle w:val="0"/>
        <w:spacing w:before="200" w:line-rule="auto"/>
        <w:ind w:firstLine="540"/>
        <w:jc w:val="both"/>
      </w:pPr>
      <w:r>
        <w:rPr>
          <w:sz w:val="20"/>
        </w:rPr>
        <w:t xml:space="preserve">уровень 17 - 5,71%</w:t>
      </w:r>
    </w:p>
    <w:p>
      <w:pPr>
        <w:pStyle w:val="0"/>
        <w:spacing w:before="200" w:line-rule="auto"/>
        <w:ind w:firstLine="540"/>
        <w:jc w:val="both"/>
      </w:pPr>
      <w:r>
        <w:rPr>
          <w:sz w:val="20"/>
        </w:rPr>
        <w:t xml:space="preserve">уровень 18 - 0,3%</w:t>
      </w:r>
    </w:p>
    <w:p>
      <w:pPr>
        <w:pStyle w:val="0"/>
        <w:spacing w:before="200" w:line-rule="auto"/>
        <w:ind w:firstLine="540"/>
        <w:jc w:val="both"/>
      </w:pPr>
      <w:r>
        <w:rPr>
          <w:sz w:val="20"/>
        </w:rPr>
        <w:t xml:space="preserve">уровень 19 - 0,31%</w:t>
      </w:r>
    </w:p>
    <w:p>
      <w:pPr>
        <w:pStyle w:val="0"/>
        <w:spacing w:before="200" w:line-rule="auto"/>
        <w:ind w:firstLine="540"/>
        <w:jc w:val="both"/>
      </w:pPr>
      <w:r>
        <w:rPr>
          <w:sz w:val="20"/>
        </w:rPr>
        <w:t xml:space="preserve">Лучевая терапия (уровень 8) - 3,66%</w:t>
      </w:r>
    </w:p>
    <w:p>
      <w:pPr>
        <w:pStyle w:val="0"/>
        <w:spacing w:before="200" w:line-rule="auto"/>
        <w:ind w:firstLine="540"/>
        <w:jc w:val="both"/>
      </w:pPr>
      <w:r>
        <w:rPr>
          <w:sz w:val="20"/>
        </w:rPr>
        <w:t xml:space="preserve">Лучевая терапия в сочетании с лекарственной терапией:</w:t>
      </w:r>
    </w:p>
    <w:p>
      <w:pPr>
        <w:pStyle w:val="0"/>
        <w:spacing w:before="200" w:line-rule="auto"/>
        <w:ind w:firstLine="540"/>
        <w:jc w:val="both"/>
      </w:pPr>
      <w:r>
        <w:rPr>
          <w:sz w:val="20"/>
        </w:rPr>
        <w:t xml:space="preserve">уровень 1 - 78,38%</w:t>
      </w:r>
    </w:p>
    <w:p>
      <w:pPr>
        <w:pStyle w:val="0"/>
        <w:spacing w:before="200" w:line-rule="auto"/>
        <w:ind w:firstLine="540"/>
        <w:jc w:val="both"/>
      </w:pPr>
      <w:r>
        <w:rPr>
          <w:sz w:val="20"/>
        </w:rPr>
        <w:t xml:space="preserve">уровень 3 - 82,64%</w:t>
      </w:r>
    </w:p>
    <w:p>
      <w:pPr>
        <w:pStyle w:val="0"/>
        <w:spacing w:before="200" w:line-rule="auto"/>
        <w:ind w:firstLine="540"/>
        <w:jc w:val="both"/>
      </w:pPr>
      <w:r>
        <w:rPr>
          <w:sz w:val="20"/>
        </w:rPr>
        <w:t xml:space="preserve">уровень 4 - 31,86%</w:t>
      </w:r>
    </w:p>
    <w:p>
      <w:pPr>
        <w:pStyle w:val="0"/>
        <w:spacing w:before="200" w:line-rule="auto"/>
        <w:ind w:firstLine="540"/>
        <w:jc w:val="both"/>
      </w:pPr>
      <w:r>
        <w:rPr>
          <w:sz w:val="20"/>
        </w:rPr>
        <w:t xml:space="preserve">уровень 5 - 16,69%</w:t>
      </w:r>
    </w:p>
    <w:p>
      <w:pPr>
        <w:pStyle w:val="0"/>
        <w:spacing w:before="200" w:line-rule="auto"/>
        <w:ind w:firstLine="540"/>
        <w:jc w:val="both"/>
      </w:pPr>
      <w:r>
        <w:rPr>
          <w:sz w:val="20"/>
        </w:rPr>
        <w:t xml:space="preserve">ЗНО лимфоидной и кроветворной тканей, лекарственная терапия, взрослые (уровень 1 - 4) - 53,47%</w:t>
      </w:r>
    </w:p>
    <w:p>
      <w:pPr>
        <w:pStyle w:val="0"/>
        <w:spacing w:before="200" w:line-rule="auto"/>
        <w:ind w:firstLine="540"/>
        <w:jc w:val="both"/>
      </w:pPr>
      <w:r>
        <w:rPr>
          <w:sz w:val="20"/>
        </w:rPr>
        <w:t xml:space="preserve">ЗНО лимфоидной и кроветворной тканей, лекарственная терапия с применением отдельных препаратов (по перечню), взрослые:</w:t>
      </w:r>
    </w:p>
    <w:p>
      <w:pPr>
        <w:pStyle w:val="0"/>
        <w:spacing w:before="200" w:line-rule="auto"/>
        <w:ind w:firstLine="540"/>
        <w:jc w:val="both"/>
      </w:pPr>
      <w:r>
        <w:rPr>
          <w:sz w:val="20"/>
        </w:rPr>
        <w:t xml:space="preserve">уровень 1 - 8,46%</w:t>
      </w:r>
    </w:p>
    <w:p>
      <w:pPr>
        <w:pStyle w:val="0"/>
        <w:spacing w:before="200" w:line-rule="auto"/>
        <w:ind w:firstLine="540"/>
        <w:jc w:val="both"/>
      </w:pPr>
      <w:r>
        <w:rPr>
          <w:sz w:val="20"/>
        </w:rPr>
        <w:t xml:space="preserve">уровень 2 - 20,75%</w:t>
      </w:r>
    </w:p>
    <w:p>
      <w:pPr>
        <w:pStyle w:val="0"/>
        <w:spacing w:before="200" w:line-rule="auto"/>
        <w:ind w:firstLine="540"/>
        <w:jc w:val="both"/>
      </w:pPr>
      <w:r>
        <w:rPr>
          <w:sz w:val="20"/>
        </w:rPr>
        <w:t xml:space="preserve">уровень 3 - 30,7%</w:t>
      </w:r>
    </w:p>
    <w:p>
      <w:pPr>
        <w:pStyle w:val="0"/>
        <w:spacing w:before="200" w:line-rule="auto"/>
        <w:ind w:firstLine="540"/>
        <w:jc w:val="both"/>
      </w:pPr>
      <w:r>
        <w:rPr>
          <w:sz w:val="20"/>
        </w:rPr>
        <w:t xml:space="preserve">уровень 4 - 37,88%</w:t>
      </w:r>
    </w:p>
    <w:p>
      <w:pPr>
        <w:pStyle w:val="0"/>
        <w:spacing w:before="200" w:line-rule="auto"/>
        <w:ind w:firstLine="540"/>
        <w:jc w:val="both"/>
      </w:pPr>
      <w:r>
        <w:rPr>
          <w:sz w:val="20"/>
        </w:rPr>
        <w:t xml:space="preserve">уровень 5 - 0,82%</w:t>
      </w:r>
    </w:p>
    <w:p>
      <w:pPr>
        <w:pStyle w:val="0"/>
        <w:spacing w:before="200" w:line-rule="auto"/>
        <w:ind w:firstLine="540"/>
        <w:jc w:val="both"/>
      </w:pPr>
      <w:r>
        <w:rPr>
          <w:sz w:val="20"/>
        </w:rPr>
        <w:t xml:space="preserve">уровень 6 - 2,51%</w:t>
      </w:r>
    </w:p>
    <w:p>
      <w:pPr>
        <w:pStyle w:val="0"/>
        <w:spacing w:before="200" w:line-rule="auto"/>
        <w:ind w:firstLine="540"/>
        <w:jc w:val="both"/>
      </w:pPr>
      <w:r>
        <w:rPr>
          <w:sz w:val="20"/>
        </w:rPr>
        <w:t xml:space="preserve">уровень 7 - 5,81%</w:t>
      </w:r>
    </w:p>
    <w:p>
      <w:pPr>
        <w:pStyle w:val="0"/>
        <w:spacing w:before="200" w:line-rule="auto"/>
        <w:ind w:firstLine="540"/>
        <w:jc w:val="both"/>
      </w:pPr>
      <w:r>
        <w:rPr>
          <w:sz w:val="20"/>
        </w:rPr>
        <w:t xml:space="preserve">уровень 8 - 9,09%</w:t>
      </w:r>
    </w:p>
    <w:p>
      <w:pPr>
        <w:pStyle w:val="0"/>
        <w:spacing w:before="200" w:line-rule="auto"/>
        <w:ind w:firstLine="540"/>
        <w:jc w:val="both"/>
      </w:pPr>
      <w:r>
        <w:rPr>
          <w:sz w:val="20"/>
        </w:rPr>
        <w:t xml:space="preserve">Замена речевого процессора - 0,23%</w:t>
      </w:r>
    </w:p>
    <w:p>
      <w:pPr>
        <w:pStyle w:val="0"/>
        <w:spacing w:before="200" w:line-rule="auto"/>
        <w:ind w:firstLine="540"/>
        <w:jc w:val="both"/>
      </w:pPr>
      <w:r>
        <w:rPr>
          <w:sz w:val="20"/>
        </w:rPr>
        <w:t xml:space="preserve">Операции на органе зрения:</w:t>
      </w:r>
    </w:p>
    <w:p>
      <w:pPr>
        <w:pStyle w:val="0"/>
        <w:spacing w:before="200" w:line-rule="auto"/>
        <w:ind w:firstLine="540"/>
        <w:jc w:val="both"/>
      </w:pPr>
      <w:r>
        <w:rPr>
          <w:sz w:val="20"/>
        </w:rPr>
        <w:t xml:space="preserve">(факоэмульсификация с имплантацией ИОЛ) - 10,32%</w:t>
      </w:r>
    </w:p>
    <w:p>
      <w:pPr>
        <w:pStyle w:val="0"/>
        <w:spacing w:before="200" w:line-rule="auto"/>
        <w:ind w:firstLine="540"/>
        <w:jc w:val="both"/>
      </w:pPr>
      <w:r>
        <w:rPr>
          <w:sz w:val="20"/>
        </w:rPr>
        <w:t xml:space="preserve">Оказание услуг диализа (только для федеральных медицинских организаций) - 30%.</w:t>
      </w:r>
    </w:p>
    <w:p>
      <w:pPr>
        <w:pStyle w:val="0"/>
        <w:spacing w:before="200" w:line-rule="auto"/>
        <w:ind w:firstLine="540"/>
        <w:jc w:val="both"/>
      </w:pPr>
      <w:r>
        <w:rPr>
          <w:sz w:val="20"/>
        </w:rPr>
        <w:t xml:space="preserve">Проведение иммунизации против респираторно-синцитиальной вирусной инфекции:</w:t>
      </w:r>
    </w:p>
    <w:p>
      <w:pPr>
        <w:pStyle w:val="0"/>
        <w:spacing w:before="200" w:line-rule="auto"/>
        <w:ind w:firstLine="540"/>
        <w:jc w:val="both"/>
      </w:pPr>
      <w:r>
        <w:rPr>
          <w:sz w:val="20"/>
        </w:rPr>
        <w:t xml:space="preserve">уровень 1 - 1,09%</w:t>
      </w:r>
    </w:p>
    <w:p>
      <w:pPr>
        <w:pStyle w:val="0"/>
        <w:spacing w:before="200" w:line-rule="auto"/>
        <w:ind w:firstLine="540"/>
        <w:jc w:val="both"/>
      </w:pPr>
      <w:r>
        <w:rPr>
          <w:sz w:val="20"/>
        </w:rPr>
        <w:t xml:space="preserve">уровень 2 - 0,51%</w:t>
      </w:r>
    </w:p>
    <w:p>
      <w:pPr>
        <w:pStyle w:val="0"/>
        <w:spacing w:before="200" w:line-rule="auto"/>
        <w:ind w:firstLine="540"/>
        <w:jc w:val="both"/>
      </w:pPr>
      <w:r>
        <w:rPr>
          <w:sz w:val="20"/>
        </w:rPr>
        <w:t xml:space="preserve">Лечение с применением генно-инженерных биологических препаратов и селективных иммунодепрессантов:</w:t>
      </w:r>
    </w:p>
    <w:p>
      <w:pPr>
        <w:pStyle w:val="0"/>
        <w:spacing w:before="200" w:line-rule="auto"/>
        <w:ind w:firstLine="540"/>
        <w:jc w:val="both"/>
      </w:pPr>
      <w:r>
        <w:rPr>
          <w:sz w:val="20"/>
        </w:rPr>
        <w:t xml:space="preserve">инициация или замена - 17,94%</w:t>
      </w:r>
    </w:p>
    <w:p>
      <w:pPr>
        <w:pStyle w:val="0"/>
        <w:spacing w:before="200" w:line-rule="auto"/>
        <w:ind w:firstLine="540"/>
        <w:jc w:val="both"/>
      </w:pPr>
      <w:r>
        <w:rPr>
          <w:sz w:val="20"/>
        </w:rPr>
        <w:t xml:space="preserve">уровень 1 - 4,66%</w:t>
      </w:r>
    </w:p>
    <w:p>
      <w:pPr>
        <w:pStyle w:val="0"/>
        <w:spacing w:before="200" w:line-rule="auto"/>
        <w:ind w:firstLine="540"/>
        <w:jc w:val="both"/>
      </w:pPr>
      <w:r>
        <w:rPr>
          <w:sz w:val="20"/>
        </w:rPr>
        <w:t xml:space="preserve">уровень 2 - 3,1%</w:t>
      </w:r>
    </w:p>
    <w:p>
      <w:pPr>
        <w:pStyle w:val="0"/>
        <w:spacing w:before="200" w:line-rule="auto"/>
        <w:ind w:firstLine="540"/>
        <w:jc w:val="both"/>
      </w:pPr>
      <w:r>
        <w:rPr>
          <w:sz w:val="20"/>
        </w:rPr>
        <w:t xml:space="preserve">уровень 3 - 1,88%</w:t>
      </w:r>
    </w:p>
    <w:p>
      <w:pPr>
        <w:pStyle w:val="0"/>
        <w:spacing w:before="200" w:line-rule="auto"/>
        <w:ind w:firstLine="540"/>
        <w:jc w:val="both"/>
      </w:pPr>
      <w:r>
        <w:rPr>
          <w:sz w:val="20"/>
        </w:rPr>
        <w:t xml:space="preserve">уровень 4 - 1,44%</w:t>
      </w:r>
    </w:p>
    <w:p>
      <w:pPr>
        <w:pStyle w:val="0"/>
        <w:spacing w:before="200" w:line-rule="auto"/>
        <w:ind w:firstLine="540"/>
        <w:jc w:val="both"/>
      </w:pPr>
      <w:r>
        <w:rPr>
          <w:sz w:val="20"/>
        </w:rPr>
        <w:t xml:space="preserve">уровень 5 - 1,3%</w:t>
      </w:r>
    </w:p>
    <w:p>
      <w:pPr>
        <w:pStyle w:val="0"/>
        <w:spacing w:before="200" w:line-rule="auto"/>
        <w:ind w:firstLine="540"/>
        <w:jc w:val="both"/>
      </w:pPr>
      <w:r>
        <w:rPr>
          <w:sz w:val="20"/>
        </w:rPr>
        <w:t xml:space="preserve">уровень 6 - 0,99%</w:t>
      </w:r>
    </w:p>
    <w:p>
      <w:pPr>
        <w:pStyle w:val="0"/>
        <w:spacing w:before="200" w:line-rule="auto"/>
        <w:ind w:firstLine="540"/>
        <w:jc w:val="both"/>
      </w:pPr>
      <w:r>
        <w:rPr>
          <w:sz w:val="20"/>
        </w:rPr>
        <w:t xml:space="preserve">уровень 7 - 3,38%</w:t>
      </w:r>
    </w:p>
    <w:p>
      <w:pPr>
        <w:pStyle w:val="0"/>
        <w:spacing w:before="200" w:line-rule="auto"/>
        <w:ind w:firstLine="540"/>
        <w:jc w:val="both"/>
      </w:pPr>
      <w:r>
        <w:rPr>
          <w:sz w:val="20"/>
        </w:rPr>
        <w:t xml:space="preserve">уровень 8 - 0,79%</w:t>
      </w:r>
    </w:p>
    <w:p>
      <w:pPr>
        <w:pStyle w:val="0"/>
        <w:spacing w:before="200" w:line-rule="auto"/>
        <w:ind w:firstLine="540"/>
        <w:jc w:val="both"/>
      </w:pPr>
      <w:r>
        <w:rPr>
          <w:sz w:val="20"/>
        </w:rPr>
        <w:t xml:space="preserve">уровень 9 - 4,69%</w:t>
      </w:r>
    </w:p>
    <w:p>
      <w:pPr>
        <w:pStyle w:val="0"/>
        <w:spacing w:before="200" w:line-rule="auto"/>
        <w:ind w:firstLine="540"/>
        <w:jc w:val="both"/>
      </w:pPr>
      <w:r>
        <w:rPr>
          <w:sz w:val="20"/>
        </w:rPr>
        <w:t xml:space="preserve">уровень 10 - 0,7%</w:t>
      </w:r>
    </w:p>
    <w:p>
      <w:pPr>
        <w:pStyle w:val="0"/>
        <w:spacing w:before="200" w:line-rule="auto"/>
        <w:ind w:firstLine="540"/>
        <w:jc w:val="both"/>
      </w:pPr>
      <w:r>
        <w:rPr>
          <w:sz w:val="20"/>
        </w:rPr>
        <w:t xml:space="preserve">уровень 11 - 0,87%</w:t>
      </w:r>
    </w:p>
    <w:p>
      <w:pPr>
        <w:pStyle w:val="0"/>
        <w:spacing w:before="200" w:line-rule="auto"/>
        <w:ind w:firstLine="540"/>
        <w:jc w:val="both"/>
      </w:pPr>
      <w:r>
        <w:rPr>
          <w:sz w:val="20"/>
        </w:rPr>
        <w:t xml:space="preserve">уровень 12 - 2,22%</w:t>
      </w:r>
    </w:p>
    <w:p>
      <w:pPr>
        <w:pStyle w:val="0"/>
        <w:spacing w:before="200" w:line-rule="auto"/>
        <w:ind w:firstLine="540"/>
        <w:jc w:val="both"/>
      </w:pPr>
      <w:r>
        <w:rPr>
          <w:sz w:val="20"/>
        </w:rPr>
        <w:t xml:space="preserve">уровень 13 - 0,94%</w:t>
      </w:r>
    </w:p>
    <w:p>
      <w:pPr>
        <w:pStyle w:val="0"/>
        <w:spacing w:before="200" w:line-rule="auto"/>
        <w:ind w:firstLine="540"/>
        <w:jc w:val="both"/>
      </w:pPr>
      <w:r>
        <w:rPr>
          <w:sz w:val="20"/>
        </w:rPr>
        <w:t xml:space="preserve">уровень 14 - 0,36%</w:t>
      </w:r>
    </w:p>
    <w:p>
      <w:pPr>
        <w:pStyle w:val="0"/>
        <w:spacing w:before="200" w:line-rule="auto"/>
        <w:ind w:firstLine="540"/>
        <w:jc w:val="both"/>
      </w:pPr>
      <w:r>
        <w:rPr>
          <w:sz w:val="20"/>
        </w:rPr>
        <w:t xml:space="preserve">уровень 15 - 0,72%</w:t>
      </w:r>
    </w:p>
    <w:p>
      <w:pPr>
        <w:pStyle w:val="0"/>
        <w:spacing w:before="200" w:line-rule="auto"/>
        <w:ind w:firstLine="540"/>
        <w:jc w:val="both"/>
      </w:pPr>
      <w:r>
        <w:rPr>
          <w:sz w:val="20"/>
        </w:rPr>
        <w:t xml:space="preserve">уровень 16 - 0,39%</w:t>
      </w:r>
    </w:p>
    <w:p>
      <w:pPr>
        <w:pStyle w:val="0"/>
        <w:spacing w:before="200" w:line-rule="auto"/>
        <w:ind w:firstLine="540"/>
        <w:jc w:val="both"/>
      </w:pPr>
      <w:r>
        <w:rPr>
          <w:sz w:val="20"/>
        </w:rPr>
        <w:t xml:space="preserve">уровень 17 - 2,82%</w:t>
      </w:r>
    </w:p>
    <w:p>
      <w:pPr>
        <w:pStyle w:val="0"/>
        <w:spacing w:before="200" w:line-rule="auto"/>
        <w:ind w:firstLine="540"/>
        <w:jc w:val="both"/>
      </w:pPr>
      <w:r>
        <w:rPr>
          <w:sz w:val="20"/>
        </w:rPr>
        <w:t xml:space="preserve">уровень 18 - 0,07%</w:t>
      </w:r>
    </w:p>
    <w:p>
      <w:pPr>
        <w:pStyle w:val="0"/>
        <w:spacing w:before="200" w:line-rule="auto"/>
        <w:ind w:firstLine="540"/>
        <w:jc w:val="both"/>
      </w:pPr>
      <w:r>
        <w:rPr>
          <w:sz w:val="20"/>
        </w:rPr>
        <w:t xml:space="preserve">уровень 19 - 0,03%</w:t>
      </w:r>
    </w:p>
    <w:p>
      <w:pPr>
        <w:pStyle w:val="0"/>
        <w:spacing w:before="200" w:line-rule="auto"/>
        <w:ind w:firstLine="540"/>
        <w:jc w:val="both"/>
      </w:pPr>
      <w:r>
        <w:rPr>
          <w:sz w:val="20"/>
        </w:rPr>
        <w:t xml:space="preserve">уровень 20 - 0,02%.</w:t>
      </w:r>
    </w:p>
    <w:bookmarkStart w:id="11008" w:name="P11008"/>
    <w:bookmarkEnd w:id="11008"/>
    <w:p>
      <w:pPr>
        <w:pStyle w:val="0"/>
        <w:spacing w:before="200" w:line-rule="auto"/>
        <w:ind w:firstLine="540"/>
        <w:jc w:val="both"/>
      </w:pPr>
      <w:r>
        <w:rPr>
          <w:sz w:val="20"/>
        </w:rPr>
        <w:t xml:space="preserve">&lt;***&gt; В том числе для случаев введения медицинской организацией лекарственных препаратов, предоставленных пациентом или иной организацией, действующей в интересах пациента, из иных источников финансирования (за исключением лекарственных препаратов, приобретенных пациентом или его представителем за счет личных средств).</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5</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21" w:name="P11021"/>
    <w:bookmarkEnd w:id="11021"/>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УГЛУБЛЕННОЙ ДИСПАНСЕРИЗАЦИИ</w:t>
      </w:r>
    </w:p>
    <w:p>
      <w:pPr>
        <w:pStyle w:val="0"/>
        <w:jc w:val="both"/>
      </w:pPr>
      <w:r>
        <w:rPr>
          <w:sz w:val="20"/>
        </w:rPr>
      </w:r>
    </w:p>
    <w:bookmarkStart w:id="11025" w:name="P11025"/>
    <w:bookmarkEnd w:id="11025"/>
    <w:p>
      <w:pPr>
        <w:pStyle w:val="0"/>
        <w:ind w:firstLine="540"/>
        <w:jc w:val="both"/>
      </w:pPr>
      <w:r>
        <w:rPr>
          <w:sz w:val="20"/>
        </w:rPr>
        <w:t xml:space="preserve">1. Первый этап углубленной диспансеризации, который проводится в целях выявления у граждан, перенесших новую коронавирусную инфекцию (COVID-19) (далее - диспансеризация), признаков развития хронических неинфекционных заболеваний, факторов риска их развития, а также определения медицинских показаний к выполнению дополнительных обследований и осмотров врачами-специалистами для уточнения диагноза заболевания (состояния) на втором этапе диспансеризации:</w:t>
      </w:r>
    </w:p>
    <w:p>
      <w:pPr>
        <w:pStyle w:val="0"/>
        <w:spacing w:before="200" w:line-rule="auto"/>
        <w:ind w:firstLine="540"/>
        <w:jc w:val="both"/>
      </w:pPr>
      <w:r>
        <w:rPr>
          <w:sz w:val="20"/>
        </w:rPr>
        <w:t xml:space="preserve">а) измерение насыщения крови кислородом (сатурация) в покое;</w:t>
      </w:r>
    </w:p>
    <w:p>
      <w:pPr>
        <w:pStyle w:val="0"/>
        <w:spacing w:before="200" w:line-rule="auto"/>
        <w:ind w:firstLine="540"/>
        <w:jc w:val="both"/>
      </w:pPr>
      <w:r>
        <w:rPr>
          <w:sz w:val="20"/>
        </w:rPr>
        <w:t xml:space="preserve">б) тест с 6-минутной ходьбой (при исходной сатурации кислорода крови 95 процентов и больше в сочетании с наличием у гражданина жалоб на одышку, отеки, которые появились впервые или повысилась их интенсивность);</w:t>
      </w:r>
    </w:p>
    <w:p>
      <w:pPr>
        <w:pStyle w:val="0"/>
        <w:spacing w:before="200" w:line-rule="auto"/>
        <w:ind w:firstLine="540"/>
        <w:jc w:val="both"/>
      </w:pPr>
      <w:r>
        <w:rPr>
          <w:sz w:val="20"/>
        </w:rPr>
        <w:t xml:space="preserve">в) проведение спирометрии или спирографии;</w:t>
      </w:r>
    </w:p>
    <w:p>
      <w:pPr>
        <w:pStyle w:val="0"/>
        <w:spacing w:before="200" w:line-rule="auto"/>
        <w:ind w:firstLine="540"/>
        <w:jc w:val="both"/>
      </w:pPr>
      <w:r>
        <w:rPr>
          <w:sz w:val="20"/>
        </w:rPr>
        <w:t xml:space="preserve">г) общий (клинический) анализ крови развернутый;</w:t>
      </w:r>
    </w:p>
    <w:p>
      <w:pPr>
        <w:pStyle w:val="0"/>
        <w:spacing w:before="200" w:line-rule="auto"/>
        <w:ind w:firstLine="540"/>
        <w:jc w:val="both"/>
      </w:pPr>
      <w:r>
        <w:rPr>
          <w:sz w:val="20"/>
        </w:rPr>
        <w:t xml:space="preserve">д) биохимический анализ крови (включая исследования уровня холестерина, уровня липопротеинов низкой плотности, C-реактивного белка, определение активности аланинаминотрансферазы в крови, определение активности аспартатаминотрансферазы в крови, определение активности лактатдегидрогеназы в крови, исследование уровня креатинина в крови);</w:t>
      </w:r>
    </w:p>
    <w:p>
      <w:pPr>
        <w:pStyle w:val="0"/>
        <w:spacing w:before="200" w:line-rule="auto"/>
        <w:ind w:firstLine="540"/>
        <w:jc w:val="both"/>
      </w:pPr>
      <w:r>
        <w:rPr>
          <w:sz w:val="20"/>
        </w:rPr>
        <w:t xml:space="preserve">е) определение концентрации Д-димера в крови у граждан, перенесших среднюю степень тяжести и выше новой коронавирусной инфекции (COVID-19);</w:t>
      </w:r>
    </w:p>
    <w:p>
      <w:pPr>
        <w:pStyle w:val="0"/>
        <w:spacing w:before="200" w:line-rule="auto"/>
        <w:ind w:firstLine="540"/>
        <w:jc w:val="both"/>
      </w:pPr>
      <w:r>
        <w:rPr>
          <w:sz w:val="20"/>
        </w:rPr>
        <w:t xml:space="preserve">ж) проведение рентгенографии органов грудной клетки (если не выполнялась ранее в течение года);</w:t>
      </w:r>
    </w:p>
    <w:p>
      <w:pPr>
        <w:pStyle w:val="0"/>
        <w:spacing w:before="200" w:line-rule="auto"/>
        <w:ind w:firstLine="540"/>
        <w:jc w:val="both"/>
      </w:pPr>
      <w:r>
        <w:rPr>
          <w:sz w:val="20"/>
        </w:rPr>
        <w:t xml:space="preserve">з) прием (осмотр) врачом-терапевтом (участковым терапевтом, врачом общей практики).</w:t>
      </w:r>
    </w:p>
    <w:p>
      <w:pPr>
        <w:pStyle w:val="0"/>
        <w:spacing w:before="200" w:line-rule="auto"/>
        <w:ind w:firstLine="540"/>
        <w:jc w:val="both"/>
      </w:pPr>
      <w:r>
        <w:rPr>
          <w:sz w:val="20"/>
        </w:rPr>
        <w:t xml:space="preserve">2. Второй этап диспансеризации, который проводится по результатам первого этапа в целях дополнительного обследования и уточнения диагноза заболевания (состояния):</w:t>
      </w:r>
    </w:p>
    <w:p>
      <w:pPr>
        <w:pStyle w:val="0"/>
        <w:spacing w:before="200" w:line-rule="auto"/>
        <w:ind w:firstLine="540"/>
        <w:jc w:val="both"/>
      </w:pPr>
      <w:r>
        <w:rPr>
          <w:sz w:val="20"/>
        </w:rPr>
        <w:t xml:space="preserve">а) проведение эхокардиографии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б) проведение компьютерной томографии легких (в случае показателя сатурации в покое 94 процента и ниже, а также по результатам проведения теста с 6-минутной ходьбой);</w:t>
      </w:r>
    </w:p>
    <w:p>
      <w:pPr>
        <w:pStyle w:val="0"/>
        <w:spacing w:before="200" w:line-rule="auto"/>
        <w:ind w:firstLine="540"/>
        <w:jc w:val="both"/>
      </w:pPr>
      <w:r>
        <w:rPr>
          <w:sz w:val="20"/>
        </w:rPr>
        <w:t xml:space="preserve">в) дуплексное сканирование вен нижних конечностей (при наличии показаний по результатам определения концентрации Д-димера в крови).</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6</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50" w:name="P11050"/>
    <w:bookmarkEnd w:id="11050"/>
    <w:p>
      <w:pPr>
        <w:pStyle w:val="2"/>
        <w:jc w:val="center"/>
      </w:pPr>
      <w:r>
        <w:rPr>
          <w:sz w:val="20"/>
        </w:rPr>
        <w:t xml:space="preserve">ПЕРЕЧЕНЬ</w:t>
      </w:r>
    </w:p>
    <w:p>
      <w:pPr>
        <w:pStyle w:val="2"/>
        <w:jc w:val="center"/>
      </w:pPr>
      <w:r>
        <w:rPr>
          <w:sz w:val="20"/>
        </w:rPr>
        <w:t xml:space="preserve">ИССЛЕДОВАНИЙ И ИНЫХ МЕДИЦИНСКИХ ВМЕШАТЕЛЬСТВ, ПРОВОДИМЫХ</w:t>
      </w:r>
    </w:p>
    <w:p>
      <w:pPr>
        <w:pStyle w:val="2"/>
        <w:jc w:val="center"/>
      </w:pPr>
      <w:r>
        <w:rPr>
          <w:sz w:val="20"/>
        </w:rPr>
        <w:t xml:space="preserve">В РАМКАХ ДИСПАНСЕРИЗАЦИИ ВЗРОСЛОГО НАСЕЛЕНИЯ РЕПРОДУКТИВНОГО</w:t>
      </w:r>
    </w:p>
    <w:p>
      <w:pPr>
        <w:pStyle w:val="2"/>
        <w:jc w:val="center"/>
      </w:pPr>
      <w:r>
        <w:rPr>
          <w:sz w:val="20"/>
        </w:rPr>
        <w:t xml:space="preserve">ВОЗРАСТА ПО ОЦЕНКЕ РЕПРОДУКТИВНОГО ЗДОРОВЬЯ</w:t>
      </w:r>
    </w:p>
    <w:p>
      <w:pPr>
        <w:pStyle w:val="0"/>
        <w:jc w:val="both"/>
      </w:pPr>
      <w:r>
        <w:rPr>
          <w:sz w:val="20"/>
        </w:rPr>
      </w:r>
    </w:p>
    <w:p>
      <w:pPr>
        <w:pStyle w:val="0"/>
        <w:ind w:firstLine="540"/>
        <w:jc w:val="both"/>
      </w:pPr>
      <w:r>
        <w:rPr>
          <w:sz w:val="20"/>
        </w:rPr>
        <w:t xml:space="preserve">1. Диспансеризация взрослого населения репродуктивного возраста по оценке репродуктивного здоровья (далее - диспансеризация) проводится в целях выявления у граждан признаков заболеваний или состояний, которые могут негативно повлиять на беременность и последующее течение беременности, родов и послеродового периода репродуктивного, а также факторов риска их развития.</w:t>
      </w:r>
    </w:p>
    <w:p>
      <w:pPr>
        <w:pStyle w:val="0"/>
        <w:spacing w:before="200" w:line-rule="auto"/>
        <w:ind w:firstLine="540"/>
        <w:jc w:val="both"/>
      </w:pPr>
      <w:r>
        <w:rPr>
          <w:sz w:val="20"/>
        </w:rPr>
        <w:t xml:space="preserve">2. Первый этап диспансеризации включает:</w:t>
      </w:r>
    </w:p>
    <w:p>
      <w:pPr>
        <w:pStyle w:val="0"/>
        <w:spacing w:before="200" w:line-rule="auto"/>
        <w:ind w:firstLine="540"/>
        <w:jc w:val="both"/>
      </w:pPr>
      <w:r>
        <w:rPr>
          <w:sz w:val="20"/>
        </w:rPr>
        <w:t xml:space="preserve">а) у женщин прием (осмотр) врачом акушером-гинекологом;</w:t>
      </w:r>
    </w:p>
    <w:p>
      <w:pPr>
        <w:pStyle w:val="0"/>
        <w:spacing w:before="200" w:line-rule="auto"/>
        <w:ind w:firstLine="540"/>
        <w:jc w:val="both"/>
      </w:pPr>
      <w:r>
        <w:rPr>
          <w:sz w:val="20"/>
        </w:rPr>
        <w:t xml:space="preserve">пальпация молочных желез;</w:t>
      </w:r>
    </w:p>
    <w:p>
      <w:pPr>
        <w:pStyle w:val="0"/>
        <w:spacing w:before="200" w:line-rule="auto"/>
        <w:ind w:firstLine="540"/>
        <w:jc w:val="both"/>
      </w:pPr>
      <w:r>
        <w:rPr>
          <w:sz w:val="20"/>
        </w:rPr>
        <w:t xml:space="preserve">осмотр шейки матки в зеркалах с забором материала на исследование;</w:t>
      </w:r>
    </w:p>
    <w:p>
      <w:pPr>
        <w:pStyle w:val="0"/>
        <w:spacing w:before="200" w:line-rule="auto"/>
        <w:ind w:firstLine="540"/>
        <w:jc w:val="both"/>
      </w:pPr>
      <w:r>
        <w:rPr>
          <w:sz w:val="20"/>
        </w:rPr>
        <w:t xml:space="preserve">микроскопическое исследование влагалищных мазков;</w:t>
      </w:r>
    </w:p>
    <w:p>
      <w:pPr>
        <w:pStyle w:val="0"/>
        <w:spacing w:before="200" w:line-rule="auto"/>
        <w:ind w:firstLine="540"/>
        <w:jc w:val="both"/>
      </w:pPr>
      <w:r>
        <w:rPr>
          <w:sz w:val="20"/>
        </w:rPr>
        <w:t xml:space="preserve">цитологическое исследование мазка с поверхности шейки матки и цервикального канала (за исключением случаев невозможности проведения исследования по медицинским показаниям в связи с экстирпацией матки, virgo). Цитологическое исследование мазка (соскоба) с шейки матки проводится при его окрашивании по Папаниколау (другие способы окраски не допускаются);</w:t>
      </w:r>
    </w:p>
    <w:p>
      <w:pPr>
        <w:pStyle w:val="0"/>
        <w:spacing w:before="200" w:line-rule="auto"/>
        <w:ind w:firstLine="540"/>
        <w:jc w:val="both"/>
      </w:pPr>
      <w:r>
        <w:rPr>
          <w:sz w:val="20"/>
        </w:rPr>
        <w:t xml:space="preserve">у женщин в возрасте 18 - 29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б) у мужчин прием (осмотр) врачом-урологом (при его отсутствии врачом-хирургом, прошедшим подготовку по вопросам репродуктивного здоровья у мужчин).</w:t>
      </w:r>
    </w:p>
    <w:p>
      <w:pPr>
        <w:pStyle w:val="0"/>
        <w:spacing w:before="200" w:line-rule="auto"/>
        <w:ind w:firstLine="540"/>
        <w:jc w:val="both"/>
      </w:pPr>
      <w:r>
        <w:rPr>
          <w:sz w:val="20"/>
        </w:rPr>
        <w:t xml:space="preserve">3. Второй этап диспансеризации проводится по результатам первого этапа в целях дополнительного обследования и уточнения диагноза заболевания (состояния) и при наличии показаний включает:</w:t>
      </w:r>
    </w:p>
    <w:p>
      <w:pPr>
        <w:pStyle w:val="0"/>
        <w:spacing w:before="200" w:line-rule="auto"/>
        <w:ind w:firstLine="540"/>
        <w:jc w:val="both"/>
      </w:pPr>
      <w:r>
        <w:rPr>
          <w:sz w:val="20"/>
        </w:rPr>
        <w:t xml:space="preserve">а) у женщин:</w:t>
      </w:r>
    </w:p>
    <w:p>
      <w:pPr>
        <w:pStyle w:val="0"/>
        <w:spacing w:before="200" w:line-rule="auto"/>
        <w:ind w:firstLine="540"/>
        <w:jc w:val="both"/>
      </w:pPr>
      <w:r>
        <w:rPr>
          <w:sz w:val="20"/>
        </w:rPr>
        <w:t xml:space="preserve">в возрасте 30 - 49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органов малого таза в начале или середине менструального цикла;</w:t>
      </w:r>
    </w:p>
    <w:p>
      <w:pPr>
        <w:pStyle w:val="0"/>
        <w:spacing w:before="200" w:line-rule="auto"/>
        <w:ind w:firstLine="540"/>
        <w:jc w:val="both"/>
      </w:pPr>
      <w:r>
        <w:rPr>
          <w:sz w:val="20"/>
        </w:rPr>
        <w:t xml:space="preserve">ультразвуковое исследование молочных желез;</w:t>
      </w:r>
    </w:p>
    <w:p>
      <w:pPr>
        <w:pStyle w:val="0"/>
        <w:spacing w:before="200" w:line-rule="auto"/>
        <w:ind w:firstLine="540"/>
        <w:jc w:val="both"/>
      </w:pPr>
      <w:r>
        <w:rPr>
          <w:sz w:val="20"/>
        </w:rPr>
        <w:t xml:space="preserve">повторный прием (осмотр) врачом акушером-гинекологом;</w:t>
      </w:r>
    </w:p>
    <w:p>
      <w:pPr>
        <w:pStyle w:val="0"/>
        <w:spacing w:before="200" w:line-rule="auto"/>
        <w:ind w:firstLine="540"/>
        <w:jc w:val="both"/>
      </w:pPr>
      <w:r>
        <w:rPr>
          <w:sz w:val="20"/>
        </w:rPr>
        <w:t xml:space="preserve">б) у мужчин:</w:t>
      </w:r>
    </w:p>
    <w:p>
      <w:pPr>
        <w:pStyle w:val="0"/>
        <w:spacing w:before="200" w:line-rule="auto"/>
        <w:ind w:firstLine="540"/>
        <w:jc w:val="both"/>
      </w:pPr>
      <w:r>
        <w:rPr>
          <w:sz w:val="20"/>
        </w:rPr>
        <w:t xml:space="preserve">спермограмму;</w:t>
      </w:r>
    </w:p>
    <w:p>
      <w:pPr>
        <w:pStyle w:val="0"/>
        <w:spacing w:before="200" w:line-rule="auto"/>
        <w:ind w:firstLine="540"/>
        <w:jc w:val="both"/>
      </w:pPr>
      <w:r>
        <w:rPr>
          <w:sz w:val="20"/>
        </w:rPr>
        <w:t xml:space="preserve">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w:t>
      </w:r>
    </w:p>
    <w:p>
      <w:pPr>
        <w:pStyle w:val="0"/>
        <w:spacing w:before="200" w:line-rule="auto"/>
        <w:ind w:firstLine="540"/>
        <w:jc w:val="both"/>
      </w:pPr>
      <w:r>
        <w:rPr>
          <w:sz w:val="20"/>
        </w:rPr>
        <w:t xml:space="preserve">ультразвуковое исследование предстательной железы и органов мошонки;</w:t>
      </w:r>
    </w:p>
    <w:p>
      <w:pPr>
        <w:pStyle w:val="0"/>
        <w:spacing w:before="200" w:line-rule="auto"/>
        <w:ind w:firstLine="540"/>
        <w:jc w:val="both"/>
      </w:pPr>
      <w:r>
        <w:rPr>
          <w:sz w:val="20"/>
        </w:rPr>
        <w:t xml:space="preserve">повторный прием (осмотр) врачом-урологом (при его отсутствии врачом-хирургом, прошедшим подготовку по вопросам репродуктивного здоровья у мужчин).</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7</w:t>
      </w:r>
    </w:p>
    <w:p>
      <w:pPr>
        <w:pStyle w:val="0"/>
        <w:jc w:val="right"/>
      </w:pPr>
      <w:r>
        <w:rPr>
          <w:sz w:val="20"/>
        </w:rPr>
        <w:t xml:space="preserve">к Программе государственных</w:t>
      </w:r>
    </w:p>
    <w:p>
      <w:pPr>
        <w:pStyle w:val="0"/>
        <w:jc w:val="right"/>
      </w:pPr>
      <w:r>
        <w:rPr>
          <w:sz w:val="20"/>
        </w:rPr>
        <w:t xml:space="preserve">гарантий бесплатного оказания</w:t>
      </w:r>
    </w:p>
    <w:p>
      <w:pPr>
        <w:pStyle w:val="0"/>
        <w:jc w:val="right"/>
      </w:pPr>
      <w:r>
        <w:rPr>
          <w:sz w:val="20"/>
        </w:rPr>
        <w:t xml:space="preserve">гражданам медицинской помощи</w:t>
      </w:r>
    </w:p>
    <w:p>
      <w:pPr>
        <w:pStyle w:val="0"/>
        <w:jc w:val="right"/>
      </w:pPr>
      <w:r>
        <w:rPr>
          <w:sz w:val="20"/>
        </w:rPr>
        <w:t xml:space="preserve">на 2024 год и на плановый</w:t>
      </w:r>
    </w:p>
    <w:p>
      <w:pPr>
        <w:pStyle w:val="0"/>
        <w:jc w:val="right"/>
      </w:pPr>
      <w:r>
        <w:rPr>
          <w:sz w:val="20"/>
        </w:rPr>
        <w:t xml:space="preserve">период 2025 и 2026 годов</w:t>
      </w:r>
    </w:p>
    <w:p>
      <w:pPr>
        <w:pStyle w:val="0"/>
        <w:jc w:val="both"/>
      </w:pPr>
      <w:r>
        <w:rPr>
          <w:sz w:val="20"/>
        </w:rPr>
      </w:r>
    </w:p>
    <w:bookmarkStart w:id="11087" w:name="P11087"/>
    <w:bookmarkEnd w:id="11087"/>
    <w:p>
      <w:pPr>
        <w:pStyle w:val="2"/>
        <w:jc w:val="center"/>
      </w:pPr>
      <w:r>
        <w:rPr>
          <w:sz w:val="20"/>
        </w:rPr>
        <w:t xml:space="preserve">ПРИМЕРНЫЙ ПЕРЕЧЕНЬ</w:t>
      </w:r>
    </w:p>
    <w:p>
      <w:pPr>
        <w:pStyle w:val="2"/>
        <w:jc w:val="center"/>
      </w:pPr>
      <w:r>
        <w:rPr>
          <w:sz w:val="20"/>
        </w:rPr>
        <w:t xml:space="preserve">ГРУПП ЗАБОЛЕВАНИЙ, СОСТОЯНИЙ С ОПТИМАЛЬНОЙ ДЛИТЕЛЬНОСТЬЮ</w:t>
      </w:r>
    </w:p>
    <w:p>
      <w:pPr>
        <w:pStyle w:val="2"/>
        <w:jc w:val="center"/>
      </w:pPr>
      <w:r>
        <w:rPr>
          <w:sz w:val="20"/>
        </w:rPr>
        <w:t xml:space="preserve">ЛЕЧЕНИЯ ДО 3 ДНЕЙ (ВКЛЮЧИТЕЛЬНО)</w:t>
      </w:r>
    </w:p>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1331"/>
        <w:gridCol w:w="7710"/>
      </w:tblGrid>
      <w:tr>
        <w:tblPrEx>
          <w:tblBorders>
            <w:insideV w:val="single" w:sz="4"/>
            <w:insideH w:val="single" w:sz="4"/>
          </w:tblBorders>
        </w:tblPrEx>
        <w:tc>
          <w:tcPr>
            <w:tcW w:w="1331" w:type="dxa"/>
            <w:tcBorders>
              <w:top w:val="single" w:sz="4"/>
              <w:left w:val="nil"/>
              <w:bottom w:val="single" w:sz="4"/>
            </w:tcBorders>
          </w:tcPr>
          <w:p>
            <w:pPr>
              <w:pStyle w:val="0"/>
              <w:jc w:val="center"/>
            </w:pPr>
            <w:r>
              <w:rPr>
                <w:sz w:val="20"/>
              </w:rPr>
              <w:t xml:space="preserve">Код КСГ</w:t>
            </w:r>
          </w:p>
        </w:tc>
        <w:tc>
          <w:tcPr>
            <w:tcW w:w="7710" w:type="dxa"/>
            <w:tcBorders>
              <w:top w:val="single" w:sz="4"/>
              <w:bottom w:val="single" w:sz="4"/>
              <w:right w:val="nil"/>
            </w:tcBorders>
          </w:tcPr>
          <w:p>
            <w:pPr>
              <w:pStyle w:val="0"/>
              <w:jc w:val="center"/>
            </w:pPr>
            <w:r>
              <w:rPr>
                <w:sz w:val="20"/>
              </w:rPr>
              <w:t xml:space="preserve">Наименование</w:t>
            </w:r>
          </w:p>
        </w:tc>
      </w:tr>
      <w:tr>
        <w:tc>
          <w:tcPr>
            <w:gridSpan w:val="2"/>
            <w:tcW w:w="9041" w:type="dxa"/>
            <w:tcBorders>
              <w:top w:val="single" w:sz="4"/>
              <w:left w:val="nil"/>
              <w:bottom w:val="nil"/>
              <w:right w:val="nil"/>
            </w:tcBorders>
          </w:tcPr>
          <w:p>
            <w:pPr>
              <w:pStyle w:val="0"/>
              <w:outlineLvl w:val="2"/>
              <w:jc w:val="center"/>
            </w:pPr>
            <w:r>
              <w:rPr>
                <w:sz w:val="20"/>
              </w:rPr>
              <w:t xml:space="preserve">В стационарных условиях</w:t>
            </w:r>
          </w:p>
        </w:tc>
      </w:tr>
      <w:tr>
        <w:tc>
          <w:tcPr>
            <w:tcW w:w="1331" w:type="dxa"/>
            <w:tcBorders>
              <w:top w:val="nil"/>
              <w:left w:val="nil"/>
              <w:bottom w:val="nil"/>
              <w:right w:val="nil"/>
            </w:tcBorders>
          </w:tcPr>
          <w:p>
            <w:pPr>
              <w:pStyle w:val="0"/>
              <w:jc w:val="center"/>
            </w:pPr>
            <w:r>
              <w:rPr>
                <w:sz w:val="20"/>
              </w:rPr>
              <w:t xml:space="preserve">st02.001</w:t>
            </w:r>
          </w:p>
        </w:tc>
        <w:tc>
          <w:tcPr>
            <w:tcW w:w="7710" w:type="dxa"/>
            <w:tcBorders>
              <w:top w:val="nil"/>
              <w:left w:val="nil"/>
              <w:bottom w:val="nil"/>
              <w:right w:val="nil"/>
            </w:tcBorders>
          </w:tcPr>
          <w:p>
            <w:pPr>
              <w:pStyle w:val="0"/>
            </w:pPr>
            <w:r>
              <w:rPr>
                <w:sz w:val="20"/>
              </w:rPr>
              <w:t xml:space="preserve">Осложнения, связанные с беременностью</w:t>
            </w:r>
          </w:p>
        </w:tc>
      </w:tr>
      <w:tr>
        <w:tc>
          <w:tcPr>
            <w:tcW w:w="1331" w:type="dxa"/>
            <w:tcBorders>
              <w:top w:val="nil"/>
              <w:left w:val="nil"/>
              <w:bottom w:val="nil"/>
              <w:right w:val="nil"/>
            </w:tcBorders>
          </w:tcPr>
          <w:p>
            <w:pPr>
              <w:pStyle w:val="0"/>
              <w:jc w:val="center"/>
            </w:pPr>
            <w:r>
              <w:rPr>
                <w:sz w:val="20"/>
              </w:rPr>
              <w:t xml:space="preserve">st02.002</w:t>
            </w:r>
          </w:p>
        </w:tc>
        <w:tc>
          <w:tcPr>
            <w:tcW w:w="7710" w:type="dxa"/>
            <w:tcBorders>
              <w:top w:val="nil"/>
              <w:left w:val="nil"/>
              <w:bottom w:val="nil"/>
              <w:right w:val="nil"/>
            </w:tcBorders>
          </w:tcPr>
          <w:p>
            <w:pPr>
              <w:pStyle w:val="0"/>
            </w:pPr>
            <w:r>
              <w:rPr>
                <w:sz w:val="20"/>
              </w:rPr>
              <w:t xml:space="preserve">Беременность, закончившаяся абортивным исходом</w:t>
            </w:r>
          </w:p>
        </w:tc>
      </w:tr>
      <w:tr>
        <w:tc>
          <w:tcPr>
            <w:tcW w:w="1331" w:type="dxa"/>
            <w:tcBorders>
              <w:top w:val="nil"/>
              <w:left w:val="nil"/>
              <w:bottom w:val="nil"/>
              <w:right w:val="nil"/>
            </w:tcBorders>
          </w:tcPr>
          <w:p>
            <w:pPr>
              <w:pStyle w:val="0"/>
              <w:jc w:val="center"/>
            </w:pPr>
            <w:r>
              <w:rPr>
                <w:sz w:val="20"/>
              </w:rPr>
              <w:t xml:space="preserve">st02.003</w:t>
            </w:r>
          </w:p>
        </w:tc>
        <w:tc>
          <w:tcPr>
            <w:tcW w:w="7710" w:type="dxa"/>
            <w:tcBorders>
              <w:top w:val="nil"/>
              <w:left w:val="nil"/>
              <w:bottom w:val="nil"/>
              <w:right w:val="nil"/>
            </w:tcBorders>
          </w:tcPr>
          <w:p>
            <w:pPr>
              <w:pStyle w:val="0"/>
            </w:pPr>
            <w:r>
              <w:rPr>
                <w:sz w:val="20"/>
              </w:rPr>
              <w:t xml:space="preserve">Родоразрешение</w:t>
            </w:r>
          </w:p>
        </w:tc>
      </w:tr>
      <w:tr>
        <w:tc>
          <w:tcPr>
            <w:tcW w:w="1331" w:type="dxa"/>
            <w:tcBorders>
              <w:top w:val="nil"/>
              <w:left w:val="nil"/>
              <w:bottom w:val="nil"/>
              <w:right w:val="nil"/>
            </w:tcBorders>
          </w:tcPr>
          <w:p>
            <w:pPr>
              <w:pStyle w:val="0"/>
              <w:jc w:val="center"/>
            </w:pPr>
            <w:r>
              <w:rPr>
                <w:sz w:val="20"/>
              </w:rPr>
              <w:t xml:space="preserve">st02.004</w:t>
            </w:r>
          </w:p>
        </w:tc>
        <w:tc>
          <w:tcPr>
            <w:tcW w:w="7710" w:type="dxa"/>
            <w:tcBorders>
              <w:top w:val="nil"/>
              <w:left w:val="nil"/>
              <w:bottom w:val="nil"/>
              <w:right w:val="nil"/>
            </w:tcBorders>
          </w:tcPr>
          <w:p>
            <w:pPr>
              <w:pStyle w:val="0"/>
            </w:pPr>
            <w:r>
              <w:rPr>
                <w:sz w:val="20"/>
              </w:rPr>
              <w:t xml:space="preserve">Кесарево сечение</w:t>
            </w:r>
          </w:p>
        </w:tc>
      </w:tr>
      <w:tr>
        <w:tc>
          <w:tcPr>
            <w:tcW w:w="1331" w:type="dxa"/>
            <w:tcBorders>
              <w:top w:val="nil"/>
              <w:left w:val="nil"/>
              <w:bottom w:val="nil"/>
              <w:right w:val="nil"/>
            </w:tcBorders>
          </w:tcPr>
          <w:p>
            <w:pPr>
              <w:pStyle w:val="0"/>
              <w:jc w:val="center"/>
            </w:pPr>
            <w:r>
              <w:rPr>
                <w:sz w:val="20"/>
              </w:rPr>
              <w:t xml:space="preserve">st02.010</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1)</w:t>
            </w:r>
          </w:p>
        </w:tc>
      </w:tr>
      <w:tr>
        <w:tc>
          <w:tcPr>
            <w:tcW w:w="1331" w:type="dxa"/>
            <w:tcBorders>
              <w:top w:val="nil"/>
              <w:left w:val="nil"/>
              <w:bottom w:val="nil"/>
              <w:right w:val="nil"/>
            </w:tcBorders>
          </w:tcPr>
          <w:p>
            <w:pPr>
              <w:pStyle w:val="0"/>
              <w:jc w:val="center"/>
            </w:pPr>
            <w:r>
              <w:rPr>
                <w:sz w:val="20"/>
              </w:rPr>
              <w:t xml:space="preserve">st02.011</w:t>
            </w:r>
          </w:p>
        </w:tc>
        <w:tc>
          <w:tcPr>
            <w:tcW w:w="7710" w:type="dxa"/>
            <w:tcBorders>
              <w:top w:val="nil"/>
              <w:left w:val="nil"/>
              <w:bottom w:val="nil"/>
              <w:right w:val="nil"/>
            </w:tcBorders>
          </w:tcPr>
          <w:p>
            <w:pPr>
              <w:pStyle w:val="0"/>
            </w:pPr>
            <w:r>
              <w:rPr>
                <w:sz w:val="20"/>
              </w:rPr>
              <w:t xml:space="preserve">Операции на женских половых органах (уровень 2)</w:t>
            </w:r>
          </w:p>
        </w:tc>
      </w:tr>
      <w:tr>
        <w:tc>
          <w:tcPr>
            <w:tcW w:w="1331" w:type="dxa"/>
            <w:tcBorders>
              <w:top w:val="nil"/>
              <w:left w:val="nil"/>
              <w:bottom w:val="nil"/>
              <w:right w:val="nil"/>
            </w:tcBorders>
          </w:tcPr>
          <w:p>
            <w:pPr>
              <w:pStyle w:val="0"/>
              <w:jc w:val="center"/>
            </w:pPr>
            <w:r>
              <w:rPr>
                <w:sz w:val="20"/>
              </w:rPr>
              <w:t xml:space="preserve">st03.002</w:t>
            </w:r>
          </w:p>
        </w:tc>
        <w:tc>
          <w:tcPr>
            <w:tcW w:w="7710" w:type="dxa"/>
            <w:tcBorders>
              <w:top w:val="nil"/>
              <w:left w:val="nil"/>
              <w:bottom w:val="nil"/>
              <w:right w:val="nil"/>
            </w:tcBorders>
          </w:tcPr>
          <w:p>
            <w:pPr>
              <w:pStyle w:val="0"/>
            </w:pPr>
            <w:r>
              <w:rPr>
                <w:sz w:val="20"/>
              </w:rPr>
              <w:t xml:space="preserve">Ангионевротический отек, анафилактический шок</w:t>
            </w:r>
          </w:p>
        </w:tc>
      </w:tr>
      <w:tr>
        <w:tc>
          <w:tcPr>
            <w:tcW w:w="1331" w:type="dxa"/>
            <w:tcBorders>
              <w:top w:val="nil"/>
              <w:left w:val="nil"/>
              <w:bottom w:val="nil"/>
              <w:right w:val="nil"/>
            </w:tcBorders>
          </w:tcPr>
          <w:p>
            <w:pPr>
              <w:pStyle w:val="0"/>
              <w:jc w:val="center"/>
            </w:pPr>
            <w:r>
              <w:rPr>
                <w:sz w:val="20"/>
              </w:rPr>
              <w:t xml:space="preserve">st05.008</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st09.011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дети (уровень 7)</w:t>
            </w:r>
          </w:p>
        </w:tc>
      </w:tr>
      <w:tr>
        <w:tc>
          <w:tcPr>
            <w:tcW w:w="1331" w:type="dxa"/>
            <w:tcBorders>
              <w:top w:val="nil"/>
              <w:left w:val="nil"/>
              <w:bottom w:val="nil"/>
              <w:right w:val="nil"/>
            </w:tcBorders>
          </w:tcPr>
          <w:p>
            <w:pPr>
              <w:pStyle w:val="0"/>
              <w:jc w:val="center"/>
            </w:pPr>
            <w:r>
              <w:rPr>
                <w:sz w:val="20"/>
              </w:rPr>
              <w:t xml:space="preserve">st12.001</w:t>
            </w:r>
          </w:p>
        </w:tc>
        <w:tc>
          <w:tcPr>
            <w:tcW w:w="7710" w:type="dxa"/>
            <w:tcBorders>
              <w:top w:val="nil"/>
              <w:left w:val="nil"/>
              <w:bottom w:val="nil"/>
              <w:right w:val="nil"/>
            </w:tcBorders>
          </w:tcPr>
          <w:p>
            <w:pPr>
              <w:pStyle w:val="0"/>
            </w:pPr>
            <w:r>
              <w:rPr>
                <w:sz w:val="20"/>
              </w:rPr>
              <w:t xml:space="preserve">Кишечные инфекции, взрослые</w:t>
            </w:r>
          </w:p>
        </w:tc>
      </w:tr>
      <w:tr>
        <w:tc>
          <w:tcPr>
            <w:tcW w:w="1331" w:type="dxa"/>
            <w:tcBorders>
              <w:top w:val="nil"/>
              <w:left w:val="nil"/>
              <w:bottom w:val="nil"/>
              <w:right w:val="nil"/>
            </w:tcBorders>
          </w:tcPr>
          <w:p>
            <w:pPr>
              <w:pStyle w:val="0"/>
              <w:jc w:val="center"/>
            </w:pPr>
            <w:r>
              <w:rPr>
                <w:sz w:val="20"/>
              </w:rPr>
              <w:t xml:space="preserve">st12.002</w:t>
            </w:r>
          </w:p>
        </w:tc>
        <w:tc>
          <w:tcPr>
            <w:tcW w:w="7710" w:type="dxa"/>
            <w:tcBorders>
              <w:top w:val="nil"/>
              <w:left w:val="nil"/>
              <w:bottom w:val="nil"/>
              <w:right w:val="nil"/>
            </w:tcBorders>
          </w:tcPr>
          <w:p>
            <w:pPr>
              <w:pStyle w:val="0"/>
            </w:pPr>
            <w:r>
              <w:rPr>
                <w:sz w:val="20"/>
              </w:rPr>
              <w:t xml:space="preserve">Кишечные инфекции, дети</w:t>
            </w:r>
          </w:p>
        </w:tc>
      </w:tr>
      <w:tr>
        <w:tc>
          <w:tcPr>
            <w:tcW w:w="1331" w:type="dxa"/>
            <w:tcBorders>
              <w:top w:val="nil"/>
              <w:left w:val="nil"/>
              <w:bottom w:val="nil"/>
              <w:right w:val="nil"/>
            </w:tcBorders>
          </w:tcPr>
          <w:p>
            <w:pPr>
              <w:pStyle w:val="0"/>
              <w:jc w:val="center"/>
            </w:pPr>
            <w:r>
              <w:rPr>
                <w:sz w:val="20"/>
              </w:rPr>
              <w:t xml:space="preserve">st12.010</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с осложнениями, взрослые</w:t>
            </w:r>
          </w:p>
        </w:tc>
      </w:tr>
      <w:tr>
        <w:tc>
          <w:tcPr>
            <w:tcW w:w="1331" w:type="dxa"/>
            <w:tcBorders>
              <w:top w:val="nil"/>
              <w:left w:val="nil"/>
              <w:bottom w:val="nil"/>
              <w:right w:val="nil"/>
            </w:tcBorders>
          </w:tcPr>
          <w:p>
            <w:pPr>
              <w:pStyle w:val="0"/>
              <w:jc w:val="center"/>
            </w:pPr>
            <w:r>
              <w:rPr>
                <w:sz w:val="20"/>
              </w:rPr>
              <w:t xml:space="preserve">st12.011</w:t>
            </w:r>
          </w:p>
        </w:tc>
        <w:tc>
          <w:tcPr>
            <w:tcW w:w="7710" w:type="dxa"/>
            <w:tcBorders>
              <w:top w:val="nil"/>
              <w:left w:val="nil"/>
              <w:bottom w:val="nil"/>
              <w:right w:val="nil"/>
            </w:tcBorders>
          </w:tcPr>
          <w:p>
            <w:pPr>
              <w:pStyle w:val="0"/>
            </w:pPr>
            <w:r>
              <w:rPr>
                <w:sz w:val="20"/>
              </w:rPr>
              <w:t xml:space="preserve">Респираторные инфекции верхних дыхательных путей, дети</w:t>
            </w:r>
          </w:p>
        </w:tc>
      </w:tr>
      <w:tr>
        <w:tc>
          <w:tcPr>
            <w:tcW w:w="1331" w:type="dxa"/>
            <w:tcBorders>
              <w:top w:val="nil"/>
              <w:left w:val="nil"/>
              <w:bottom w:val="nil"/>
              <w:right w:val="nil"/>
            </w:tcBorders>
          </w:tcPr>
          <w:p>
            <w:pPr>
              <w:pStyle w:val="0"/>
              <w:jc w:val="center"/>
            </w:pPr>
            <w:r>
              <w:rPr>
                <w:sz w:val="20"/>
              </w:rPr>
              <w:t xml:space="preserve">st14.002</w:t>
            </w:r>
          </w:p>
        </w:tc>
        <w:tc>
          <w:tcPr>
            <w:tcW w:w="7710" w:type="dxa"/>
            <w:tcBorders>
              <w:top w:val="nil"/>
              <w:left w:val="nil"/>
              <w:bottom w:val="nil"/>
              <w:right w:val="nil"/>
            </w:tcBorders>
          </w:tcPr>
          <w:p>
            <w:pPr>
              <w:pStyle w:val="0"/>
            </w:pPr>
            <w:r>
              <w:rPr>
                <w:sz w:val="20"/>
              </w:rPr>
              <w:t xml:space="preserve">Операции на кишечнике и анальной области (уровень 2)</w:t>
            </w:r>
          </w:p>
        </w:tc>
      </w:tr>
      <w:tr>
        <w:tc>
          <w:tcPr>
            <w:tcW w:w="1331" w:type="dxa"/>
            <w:tcBorders>
              <w:top w:val="nil"/>
              <w:left w:val="nil"/>
              <w:bottom w:val="nil"/>
              <w:right w:val="nil"/>
            </w:tcBorders>
          </w:tcPr>
          <w:p>
            <w:pPr>
              <w:pStyle w:val="0"/>
              <w:jc w:val="center"/>
            </w:pPr>
            <w:r>
              <w:rPr>
                <w:sz w:val="20"/>
              </w:rPr>
              <w:t xml:space="preserve">st15.008</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st15.009</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st16.005</w:t>
            </w:r>
          </w:p>
        </w:tc>
        <w:tc>
          <w:tcPr>
            <w:tcW w:w="7710" w:type="dxa"/>
            <w:tcBorders>
              <w:top w:val="nil"/>
              <w:left w:val="nil"/>
              <w:bottom w:val="nil"/>
              <w:right w:val="nil"/>
            </w:tcBorders>
          </w:tcPr>
          <w:p>
            <w:pPr>
              <w:pStyle w:val="0"/>
            </w:pPr>
            <w:r>
              <w:rPr>
                <w:sz w:val="20"/>
              </w:rPr>
              <w:t xml:space="preserve">Сотрясение головного мозга</w:t>
            </w:r>
          </w:p>
        </w:tc>
      </w:tr>
      <w:tr>
        <w:tc>
          <w:tcPr>
            <w:tcW w:w="1331" w:type="dxa"/>
            <w:tcBorders>
              <w:top w:val="nil"/>
              <w:left w:val="nil"/>
              <w:bottom w:val="nil"/>
              <w:right w:val="nil"/>
            </w:tcBorders>
          </w:tcPr>
          <w:p>
            <w:pPr>
              <w:pStyle w:val="0"/>
              <w:jc w:val="center"/>
            </w:pPr>
            <w:r>
              <w:rPr>
                <w:sz w:val="20"/>
              </w:rPr>
              <w:t xml:space="preserve">st19.007</w:t>
            </w:r>
          </w:p>
        </w:tc>
        <w:tc>
          <w:tcPr>
            <w:tcW w:w="7710" w:type="dxa"/>
            <w:tcBorders>
              <w:top w:val="nil"/>
              <w:left w:val="nil"/>
              <w:bottom w:val="nil"/>
              <w:right w:val="nil"/>
            </w:tcBorders>
          </w:tcPr>
          <w:p>
            <w:pPr>
              <w:pStyle w:val="0"/>
            </w:pPr>
            <w:r>
              <w:rPr>
                <w:sz w:val="20"/>
              </w:rPr>
              <w:t xml:space="preserve">Операции при злокачественных новообразованиях почки и мочевыделительной системы (уровень 2)</w:t>
            </w:r>
          </w:p>
        </w:tc>
      </w:tr>
      <w:tr>
        <w:tc>
          <w:tcPr>
            <w:tcW w:w="1331" w:type="dxa"/>
            <w:tcBorders>
              <w:top w:val="nil"/>
              <w:left w:val="nil"/>
              <w:bottom w:val="nil"/>
              <w:right w:val="nil"/>
            </w:tcBorders>
          </w:tcPr>
          <w:p>
            <w:pPr>
              <w:pStyle w:val="0"/>
              <w:jc w:val="center"/>
            </w:pPr>
            <w:r>
              <w:rPr>
                <w:sz w:val="20"/>
              </w:rPr>
              <w:t xml:space="preserve">st19.038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st19.144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st19.149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st19.159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st19.162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st19.082</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st19.090</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st19.094</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st19.097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st19.100</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4)</w:t>
            </w:r>
          </w:p>
        </w:tc>
      </w:tr>
      <w:tr>
        <w:tc>
          <w:tcPr>
            <w:tcW w:w="1331" w:type="dxa"/>
            <w:tcBorders>
              <w:top w:val="nil"/>
              <w:left w:val="nil"/>
              <w:bottom w:val="nil"/>
              <w:right w:val="nil"/>
            </w:tcBorders>
          </w:tcPr>
          <w:p>
            <w:pPr>
              <w:pStyle w:val="0"/>
              <w:jc w:val="center"/>
            </w:pPr>
            <w:r>
              <w:rPr>
                <w:sz w:val="20"/>
              </w:rPr>
              <w:t xml:space="preserve">st20.005</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st20.006</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st20.010</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st21.001</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st21.002</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st21.003</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st21.004</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st21.005</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st21.006</w:t>
            </w:r>
          </w:p>
        </w:tc>
        <w:tc>
          <w:tcPr>
            <w:tcW w:w="7710" w:type="dxa"/>
            <w:tcBorders>
              <w:top w:val="nil"/>
              <w:left w:val="nil"/>
              <w:bottom w:val="nil"/>
              <w:right w:val="nil"/>
            </w:tcBorders>
          </w:tcPr>
          <w:p>
            <w:pPr>
              <w:pStyle w:val="0"/>
            </w:pPr>
            <w:r>
              <w:rPr>
                <w:sz w:val="20"/>
              </w:rPr>
              <w:t xml:space="preserve">Операции на органе зрения (уровень 6)</w:t>
            </w:r>
          </w:p>
        </w:tc>
      </w:tr>
      <w:tr>
        <w:tc>
          <w:tcPr>
            <w:tcW w:w="1331" w:type="dxa"/>
            <w:tcBorders>
              <w:top w:val="nil"/>
              <w:left w:val="nil"/>
              <w:bottom w:val="nil"/>
              <w:right w:val="nil"/>
            </w:tcBorders>
          </w:tcPr>
          <w:p>
            <w:pPr>
              <w:pStyle w:val="0"/>
              <w:jc w:val="center"/>
            </w:pPr>
            <w:r>
              <w:rPr>
                <w:sz w:val="20"/>
              </w:rPr>
              <w:t xml:space="preserve">st21.009</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st25.004</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st27.012</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st30.006</w:t>
            </w:r>
          </w:p>
        </w:tc>
        <w:tc>
          <w:tcPr>
            <w:tcW w:w="7710" w:type="dxa"/>
            <w:tcBorders>
              <w:top w:val="nil"/>
              <w:left w:val="nil"/>
              <w:bottom w:val="nil"/>
              <w:right w:val="nil"/>
            </w:tcBorders>
          </w:tcPr>
          <w:p>
            <w:pPr>
              <w:pStyle w:val="0"/>
            </w:pPr>
            <w:r>
              <w:rPr>
                <w:sz w:val="20"/>
              </w:rPr>
              <w:t xml:space="preserve">Операции на мужских половых органах, взрослые (уровень 1)</w:t>
            </w:r>
          </w:p>
        </w:tc>
      </w:tr>
      <w:tr>
        <w:tc>
          <w:tcPr>
            <w:tcW w:w="1331" w:type="dxa"/>
            <w:tcBorders>
              <w:top w:val="nil"/>
              <w:left w:val="nil"/>
              <w:bottom w:val="nil"/>
              <w:right w:val="nil"/>
            </w:tcBorders>
          </w:tcPr>
          <w:p>
            <w:pPr>
              <w:pStyle w:val="0"/>
              <w:jc w:val="center"/>
            </w:pPr>
            <w:r>
              <w:rPr>
                <w:sz w:val="20"/>
              </w:rPr>
              <w:t xml:space="preserve">st30.010</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1)</w:t>
            </w:r>
          </w:p>
        </w:tc>
      </w:tr>
      <w:tr>
        <w:tc>
          <w:tcPr>
            <w:tcW w:w="1331" w:type="dxa"/>
            <w:tcBorders>
              <w:top w:val="nil"/>
              <w:left w:val="nil"/>
              <w:bottom w:val="nil"/>
              <w:right w:val="nil"/>
            </w:tcBorders>
          </w:tcPr>
          <w:p>
            <w:pPr>
              <w:pStyle w:val="0"/>
              <w:jc w:val="center"/>
            </w:pPr>
            <w:r>
              <w:rPr>
                <w:sz w:val="20"/>
              </w:rPr>
              <w:t xml:space="preserve">st30.011</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2)</w:t>
            </w:r>
          </w:p>
        </w:tc>
      </w:tr>
      <w:tr>
        <w:tc>
          <w:tcPr>
            <w:tcW w:w="1331" w:type="dxa"/>
            <w:tcBorders>
              <w:top w:val="nil"/>
              <w:left w:val="nil"/>
              <w:bottom w:val="nil"/>
              <w:right w:val="nil"/>
            </w:tcBorders>
          </w:tcPr>
          <w:p>
            <w:pPr>
              <w:pStyle w:val="0"/>
              <w:jc w:val="center"/>
            </w:pPr>
            <w:r>
              <w:rPr>
                <w:sz w:val="20"/>
              </w:rPr>
              <w:t xml:space="preserve">st30.012</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3)</w:t>
            </w:r>
          </w:p>
        </w:tc>
      </w:tr>
      <w:tr>
        <w:tc>
          <w:tcPr>
            <w:tcW w:w="1331" w:type="dxa"/>
            <w:tcBorders>
              <w:top w:val="nil"/>
              <w:left w:val="nil"/>
              <w:bottom w:val="nil"/>
              <w:right w:val="nil"/>
            </w:tcBorders>
          </w:tcPr>
          <w:p>
            <w:pPr>
              <w:pStyle w:val="0"/>
              <w:jc w:val="center"/>
            </w:pPr>
            <w:r>
              <w:rPr>
                <w:sz w:val="20"/>
              </w:rPr>
              <w:t xml:space="preserve">st30.014</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5)</w:t>
            </w:r>
          </w:p>
        </w:tc>
      </w:tr>
      <w:tr>
        <w:tc>
          <w:tcPr>
            <w:tcW w:w="1331" w:type="dxa"/>
            <w:tcBorders>
              <w:top w:val="nil"/>
              <w:left w:val="nil"/>
              <w:bottom w:val="nil"/>
              <w:right w:val="nil"/>
            </w:tcBorders>
          </w:tcPr>
          <w:p>
            <w:pPr>
              <w:pStyle w:val="0"/>
              <w:jc w:val="center"/>
            </w:pPr>
            <w:r>
              <w:rPr>
                <w:sz w:val="20"/>
              </w:rPr>
              <w:t xml:space="preserve">st30.016</w:t>
            </w:r>
          </w:p>
        </w:tc>
        <w:tc>
          <w:tcPr>
            <w:tcW w:w="7710" w:type="dxa"/>
            <w:tcBorders>
              <w:top w:val="nil"/>
              <w:left w:val="nil"/>
              <w:bottom w:val="nil"/>
              <w:right w:val="nil"/>
            </w:tcBorders>
          </w:tcPr>
          <w:p>
            <w:pPr>
              <w:pStyle w:val="0"/>
            </w:pPr>
            <w:r>
              <w:rPr>
                <w:sz w:val="20"/>
              </w:rPr>
              <w:t xml:space="preserve">Операции на почке и мочевыделительной системе, взрослые (уровень 7)</w:t>
            </w:r>
          </w:p>
        </w:tc>
      </w:tr>
      <w:tr>
        <w:tc>
          <w:tcPr>
            <w:tcW w:w="1331" w:type="dxa"/>
            <w:tcBorders>
              <w:top w:val="nil"/>
              <w:left w:val="nil"/>
              <w:bottom w:val="nil"/>
              <w:right w:val="nil"/>
            </w:tcBorders>
          </w:tcPr>
          <w:p>
            <w:pPr>
              <w:pStyle w:val="0"/>
              <w:jc w:val="center"/>
            </w:pPr>
            <w:r>
              <w:rPr>
                <w:sz w:val="20"/>
              </w:rPr>
              <w:t xml:space="preserve">st31.017</w:t>
            </w:r>
          </w:p>
        </w:tc>
        <w:tc>
          <w:tcPr>
            <w:tcW w:w="7710" w:type="dxa"/>
            <w:tcBorders>
              <w:top w:val="nil"/>
              <w:left w:val="nil"/>
              <w:bottom w:val="nil"/>
              <w:right w:val="nil"/>
            </w:tcBorders>
          </w:tcPr>
          <w:p>
            <w:pPr>
              <w:pStyle w:val="0"/>
            </w:pPr>
            <w:r>
              <w:rPr>
                <w:sz w:val="20"/>
              </w:rPr>
              <w:t xml:space="preserve">Доброкачественные новообразования, новообразования in situ кожи, жировой ткани и другие болезни кожи</w:t>
            </w:r>
          </w:p>
        </w:tc>
      </w:tr>
      <w:tr>
        <w:tc>
          <w:tcPr>
            <w:tcW w:w="1331" w:type="dxa"/>
            <w:tcBorders>
              <w:top w:val="nil"/>
              <w:left w:val="nil"/>
              <w:bottom w:val="nil"/>
              <w:right w:val="nil"/>
            </w:tcBorders>
          </w:tcPr>
          <w:p>
            <w:pPr>
              <w:pStyle w:val="0"/>
              <w:jc w:val="center"/>
            </w:pPr>
            <w:r>
              <w:rPr>
                <w:sz w:val="20"/>
              </w:rPr>
              <w:t xml:space="preserve">st32.002</w:t>
            </w:r>
          </w:p>
        </w:tc>
        <w:tc>
          <w:tcPr>
            <w:tcW w:w="7710" w:type="dxa"/>
            <w:tcBorders>
              <w:top w:val="nil"/>
              <w:left w:val="nil"/>
              <w:bottom w:val="nil"/>
              <w:right w:val="nil"/>
            </w:tcBorders>
          </w:tcPr>
          <w:p>
            <w:pPr>
              <w:pStyle w:val="0"/>
            </w:pPr>
            <w:r>
              <w:rPr>
                <w:sz w:val="20"/>
              </w:rPr>
              <w:t xml:space="preserve">Операции на желчном пузыре и желчевыводящих путях (уровень 2)</w:t>
            </w:r>
          </w:p>
        </w:tc>
      </w:tr>
      <w:tr>
        <w:tc>
          <w:tcPr>
            <w:tcW w:w="1331" w:type="dxa"/>
            <w:tcBorders>
              <w:top w:val="nil"/>
              <w:left w:val="nil"/>
              <w:bottom w:val="nil"/>
              <w:right w:val="nil"/>
            </w:tcBorders>
          </w:tcPr>
          <w:p>
            <w:pPr>
              <w:pStyle w:val="0"/>
              <w:jc w:val="center"/>
            </w:pPr>
            <w:r>
              <w:rPr>
                <w:sz w:val="20"/>
              </w:rPr>
              <w:t xml:space="preserve">st32.016</w:t>
            </w:r>
          </w:p>
        </w:tc>
        <w:tc>
          <w:tcPr>
            <w:tcW w:w="7710" w:type="dxa"/>
            <w:tcBorders>
              <w:top w:val="nil"/>
              <w:left w:val="nil"/>
              <w:bottom w:val="nil"/>
              <w:right w:val="nil"/>
            </w:tcBorders>
          </w:tcPr>
          <w:p>
            <w:pPr>
              <w:pStyle w:val="0"/>
            </w:pPr>
            <w:r>
              <w:rPr>
                <w:sz w:val="20"/>
              </w:rPr>
              <w:t xml:space="preserve">Другие операции на органах брюшной полости (уровень 1)</w:t>
            </w:r>
          </w:p>
        </w:tc>
      </w:tr>
      <w:tr>
        <w:tc>
          <w:tcPr>
            <w:tcW w:w="1331" w:type="dxa"/>
            <w:tcBorders>
              <w:top w:val="nil"/>
              <w:left w:val="nil"/>
              <w:bottom w:val="nil"/>
              <w:right w:val="nil"/>
            </w:tcBorders>
          </w:tcPr>
          <w:p>
            <w:pPr>
              <w:pStyle w:val="0"/>
              <w:jc w:val="center"/>
            </w:pPr>
            <w:r>
              <w:rPr>
                <w:sz w:val="20"/>
              </w:rPr>
              <w:t xml:space="preserve">st34.002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st36.001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st36.020</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1)</w:t>
            </w:r>
          </w:p>
        </w:tc>
      </w:tr>
      <w:tr>
        <w:tc>
          <w:tcPr>
            <w:tcW w:w="1331" w:type="dxa"/>
            <w:tcBorders>
              <w:top w:val="nil"/>
              <w:left w:val="nil"/>
              <w:bottom w:val="nil"/>
              <w:right w:val="nil"/>
            </w:tcBorders>
          </w:tcPr>
          <w:p>
            <w:pPr>
              <w:pStyle w:val="0"/>
              <w:jc w:val="center"/>
            </w:pPr>
            <w:r>
              <w:rPr>
                <w:sz w:val="20"/>
              </w:rPr>
              <w:t xml:space="preserve">st36.021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2)</w:t>
            </w:r>
          </w:p>
        </w:tc>
      </w:tr>
      <w:tr>
        <w:tc>
          <w:tcPr>
            <w:tcW w:w="1331" w:type="dxa"/>
            <w:tcBorders>
              <w:top w:val="nil"/>
              <w:left w:val="nil"/>
              <w:bottom w:val="nil"/>
              <w:right w:val="nil"/>
            </w:tcBorders>
          </w:tcPr>
          <w:p>
            <w:pPr>
              <w:pStyle w:val="0"/>
              <w:jc w:val="center"/>
            </w:pPr>
            <w:r>
              <w:rPr>
                <w:sz w:val="20"/>
              </w:rPr>
              <w:t xml:space="preserve">st36.022</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3)</w:t>
            </w:r>
          </w:p>
        </w:tc>
      </w:tr>
      <w:tr>
        <w:tc>
          <w:tcPr>
            <w:tcW w:w="1331" w:type="dxa"/>
            <w:tcBorders>
              <w:top w:val="nil"/>
              <w:left w:val="nil"/>
              <w:bottom w:val="nil"/>
              <w:right w:val="nil"/>
            </w:tcBorders>
          </w:tcPr>
          <w:p>
            <w:pPr>
              <w:pStyle w:val="0"/>
              <w:jc w:val="center"/>
            </w:pPr>
            <w:r>
              <w:rPr>
                <w:sz w:val="20"/>
              </w:rPr>
              <w:t xml:space="preserve">st36.023</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 (уровень 4)</w:t>
            </w:r>
          </w:p>
        </w:tc>
      </w:tr>
      <w:tr>
        <w:tc>
          <w:tcPr>
            <w:tcW w:w="1331" w:type="dxa"/>
            <w:tcBorders>
              <w:top w:val="nil"/>
              <w:left w:val="nil"/>
              <w:bottom w:val="nil"/>
              <w:right w:val="nil"/>
            </w:tcBorders>
          </w:tcPr>
          <w:p>
            <w:pPr>
              <w:pStyle w:val="0"/>
              <w:jc w:val="center"/>
            </w:pPr>
            <w:r>
              <w:rPr>
                <w:sz w:val="20"/>
              </w:rPr>
              <w:t xml:space="preserve">st36.007</w:t>
            </w:r>
          </w:p>
        </w:tc>
        <w:tc>
          <w:tcPr>
            <w:tcW w:w="7710" w:type="dxa"/>
            <w:tcBorders>
              <w:top w:val="nil"/>
              <w:left w:val="nil"/>
              <w:bottom w:val="nil"/>
              <w:right w:val="nil"/>
            </w:tcBorders>
          </w:tcPr>
          <w:p>
            <w:pPr>
              <w:pStyle w:val="0"/>
            </w:pPr>
            <w:r>
              <w:rPr>
                <w:sz w:val="20"/>
              </w:rPr>
              <w:t xml:space="preserve">Установка, замена, заправка помп для лекарственных препаратов</w:t>
            </w:r>
          </w:p>
        </w:tc>
      </w:tr>
      <w:tr>
        <w:tc>
          <w:tcPr>
            <w:tcW w:w="1331" w:type="dxa"/>
            <w:tcBorders>
              <w:top w:val="nil"/>
              <w:left w:val="nil"/>
              <w:bottom w:val="nil"/>
              <w:right w:val="nil"/>
            </w:tcBorders>
          </w:tcPr>
          <w:p>
            <w:pPr>
              <w:pStyle w:val="0"/>
              <w:jc w:val="center"/>
            </w:pPr>
            <w:r>
              <w:rPr>
                <w:sz w:val="20"/>
              </w:rPr>
              <w:t xml:space="preserve">st36.009</w:t>
            </w:r>
          </w:p>
        </w:tc>
        <w:tc>
          <w:tcPr>
            <w:tcW w:w="7710" w:type="dxa"/>
            <w:tcBorders>
              <w:top w:val="nil"/>
              <w:left w:val="nil"/>
              <w:bottom w:val="nil"/>
              <w:right w:val="nil"/>
            </w:tcBorders>
          </w:tcPr>
          <w:p>
            <w:pPr>
              <w:pStyle w:val="0"/>
            </w:pPr>
            <w:r>
              <w:rPr>
                <w:sz w:val="20"/>
              </w:rPr>
              <w:t xml:space="preserve">Реинфузия аутокрови</w:t>
            </w:r>
          </w:p>
        </w:tc>
      </w:tr>
      <w:tr>
        <w:tc>
          <w:tcPr>
            <w:tcW w:w="1331" w:type="dxa"/>
            <w:tcBorders>
              <w:top w:val="nil"/>
              <w:left w:val="nil"/>
              <w:bottom w:val="nil"/>
              <w:right w:val="nil"/>
            </w:tcBorders>
          </w:tcPr>
          <w:p>
            <w:pPr>
              <w:pStyle w:val="0"/>
              <w:jc w:val="center"/>
            </w:pPr>
            <w:r>
              <w:rPr>
                <w:sz w:val="20"/>
              </w:rPr>
              <w:t xml:space="preserve">st36.010</w:t>
            </w:r>
          </w:p>
        </w:tc>
        <w:tc>
          <w:tcPr>
            <w:tcW w:w="7710" w:type="dxa"/>
            <w:tcBorders>
              <w:top w:val="nil"/>
              <w:left w:val="nil"/>
              <w:bottom w:val="nil"/>
              <w:right w:val="nil"/>
            </w:tcBorders>
          </w:tcPr>
          <w:p>
            <w:pPr>
              <w:pStyle w:val="0"/>
            </w:pPr>
            <w:r>
              <w:rPr>
                <w:sz w:val="20"/>
              </w:rPr>
              <w:t xml:space="preserve">Баллонная внутриаортальная контрпульсация</w:t>
            </w:r>
          </w:p>
        </w:tc>
      </w:tr>
      <w:tr>
        <w:tc>
          <w:tcPr>
            <w:tcW w:w="1331" w:type="dxa"/>
            <w:tcBorders>
              <w:top w:val="nil"/>
              <w:left w:val="nil"/>
              <w:bottom w:val="nil"/>
              <w:right w:val="nil"/>
            </w:tcBorders>
          </w:tcPr>
          <w:p>
            <w:pPr>
              <w:pStyle w:val="0"/>
              <w:jc w:val="center"/>
            </w:pPr>
            <w:r>
              <w:rPr>
                <w:sz w:val="20"/>
              </w:rPr>
              <w:t xml:space="preserve">st36.011</w:t>
            </w:r>
          </w:p>
        </w:tc>
        <w:tc>
          <w:tcPr>
            <w:tcW w:w="7710" w:type="dxa"/>
            <w:tcBorders>
              <w:top w:val="nil"/>
              <w:left w:val="nil"/>
              <w:bottom w:val="nil"/>
              <w:right w:val="nil"/>
            </w:tcBorders>
          </w:tcPr>
          <w:p>
            <w:pPr>
              <w:pStyle w:val="0"/>
            </w:pPr>
            <w:r>
              <w:rPr>
                <w:sz w:val="20"/>
              </w:rPr>
              <w:t xml:space="preserve">Экстракорпоральная мембранная оксигенация</w:t>
            </w:r>
          </w:p>
        </w:tc>
      </w:tr>
      <w:tr>
        <w:tc>
          <w:tcPr>
            <w:tcW w:w="1331" w:type="dxa"/>
            <w:tcBorders>
              <w:top w:val="nil"/>
              <w:left w:val="nil"/>
              <w:bottom w:val="nil"/>
              <w:right w:val="nil"/>
            </w:tcBorders>
          </w:tcPr>
          <w:p>
            <w:pPr>
              <w:pStyle w:val="0"/>
              <w:jc w:val="center"/>
            </w:pPr>
            <w:r>
              <w:rPr>
                <w:sz w:val="20"/>
              </w:rPr>
              <w:t xml:space="preserve">st36.024</w:t>
            </w:r>
          </w:p>
        </w:tc>
        <w:tc>
          <w:tcPr>
            <w:tcW w:w="7710" w:type="dxa"/>
            <w:tcBorders>
              <w:top w:val="nil"/>
              <w:left w:val="nil"/>
              <w:bottom w:val="nil"/>
              <w:right w:val="nil"/>
            </w:tcBorders>
          </w:tcPr>
          <w:p>
            <w:pPr>
              <w:pStyle w:val="0"/>
            </w:pPr>
            <w:r>
              <w:rPr>
                <w:sz w:val="20"/>
              </w:rPr>
              <w:t xml:space="preserve">Радиойодтерапия</w:t>
            </w:r>
          </w:p>
        </w:tc>
      </w:tr>
      <w:tr>
        <w:tc>
          <w:tcPr>
            <w:tcW w:w="1331" w:type="dxa"/>
            <w:tcBorders>
              <w:top w:val="nil"/>
              <w:left w:val="nil"/>
              <w:bottom w:val="nil"/>
              <w:right w:val="nil"/>
            </w:tcBorders>
          </w:tcPr>
          <w:p>
            <w:pPr>
              <w:pStyle w:val="0"/>
              <w:jc w:val="center"/>
            </w:pPr>
            <w:r>
              <w:rPr>
                <w:sz w:val="20"/>
              </w:rPr>
              <w:t xml:space="preserve">st36.025</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st36.026</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st36.028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st36.039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st36.047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gridSpan w:val="2"/>
            <w:tcW w:w="9041" w:type="dxa"/>
            <w:tcBorders>
              <w:top w:val="nil"/>
              <w:left w:val="nil"/>
              <w:bottom w:val="nil"/>
              <w:right w:val="nil"/>
            </w:tcBorders>
          </w:tcPr>
          <w:p>
            <w:pPr>
              <w:pStyle w:val="0"/>
              <w:outlineLvl w:val="2"/>
              <w:jc w:val="center"/>
            </w:pPr>
            <w:r>
              <w:rPr>
                <w:sz w:val="20"/>
              </w:rPr>
              <w:t xml:space="preserve">В условиях дневного стационара</w:t>
            </w:r>
          </w:p>
        </w:tc>
      </w:tr>
      <w:tr>
        <w:tc>
          <w:tcPr>
            <w:tcW w:w="1331" w:type="dxa"/>
            <w:tcBorders>
              <w:top w:val="nil"/>
              <w:left w:val="nil"/>
              <w:bottom w:val="nil"/>
              <w:right w:val="nil"/>
            </w:tcBorders>
          </w:tcPr>
          <w:p>
            <w:pPr>
              <w:pStyle w:val="0"/>
              <w:jc w:val="center"/>
            </w:pPr>
            <w:r>
              <w:rPr>
                <w:sz w:val="20"/>
              </w:rPr>
              <w:t xml:space="preserve">ds02.001</w:t>
            </w:r>
          </w:p>
        </w:tc>
        <w:tc>
          <w:tcPr>
            <w:tcW w:w="7710" w:type="dxa"/>
            <w:tcBorders>
              <w:top w:val="nil"/>
              <w:left w:val="nil"/>
              <w:bottom w:val="nil"/>
              <w:right w:val="nil"/>
            </w:tcBorders>
          </w:tcPr>
          <w:p>
            <w:pPr>
              <w:pStyle w:val="0"/>
            </w:pPr>
            <w:r>
              <w:rPr>
                <w:sz w:val="20"/>
              </w:rPr>
              <w:t xml:space="preserve">Осложнения беременности, родов, послеродового периода</w:t>
            </w:r>
          </w:p>
        </w:tc>
      </w:tr>
      <w:tr>
        <w:tc>
          <w:tcPr>
            <w:tcW w:w="1331" w:type="dxa"/>
            <w:tcBorders>
              <w:top w:val="nil"/>
              <w:left w:val="nil"/>
              <w:bottom w:val="nil"/>
              <w:right w:val="nil"/>
            </w:tcBorders>
          </w:tcPr>
          <w:p>
            <w:pPr>
              <w:pStyle w:val="0"/>
              <w:jc w:val="center"/>
            </w:pPr>
            <w:r>
              <w:rPr>
                <w:sz w:val="20"/>
              </w:rPr>
              <w:t xml:space="preserve">ds02.006</w:t>
            </w:r>
          </w:p>
        </w:tc>
        <w:tc>
          <w:tcPr>
            <w:tcW w:w="7710" w:type="dxa"/>
            <w:tcBorders>
              <w:top w:val="nil"/>
              <w:left w:val="nil"/>
              <w:bottom w:val="nil"/>
              <w:right w:val="nil"/>
            </w:tcBorders>
          </w:tcPr>
          <w:p>
            <w:pPr>
              <w:pStyle w:val="0"/>
            </w:pPr>
            <w:r>
              <w:rPr>
                <w:sz w:val="20"/>
              </w:rPr>
              <w:t xml:space="preserve">Искусственное прерывание беременности (аборт)</w:t>
            </w:r>
          </w:p>
        </w:tc>
      </w:tr>
      <w:tr>
        <w:tc>
          <w:tcPr>
            <w:tcW w:w="1331" w:type="dxa"/>
            <w:tcBorders>
              <w:top w:val="nil"/>
              <w:left w:val="nil"/>
              <w:bottom w:val="nil"/>
              <w:right w:val="nil"/>
            </w:tcBorders>
          </w:tcPr>
          <w:p>
            <w:pPr>
              <w:pStyle w:val="0"/>
              <w:jc w:val="center"/>
            </w:pPr>
            <w:r>
              <w:rPr>
                <w:sz w:val="20"/>
              </w:rPr>
              <w:t xml:space="preserve">ds02.007</w:t>
            </w:r>
          </w:p>
        </w:tc>
        <w:tc>
          <w:tcPr>
            <w:tcW w:w="7710" w:type="dxa"/>
            <w:tcBorders>
              <w:top w:val="nil"/>
              <w:left w:val="nil"/>
              <w:bottom w:val="nil"/>
              <w:right w:val="nil"/>
            </w:tcBorders>
          </w:tcPr>
          <w:p>
            <w:pPr>
              <w:pStyle w:val="0"/>
            </w:pPr>
            <w:r>
              <w:rPr>
                <w:sz w:val="20"/>
              </w:rPr>
              <w:t xml:space="preserve">Аборт медикаментозный</w:t>
            </w:r>
          </w:p>
        </w:tc>
      </w:tr>
      <w:tr>
        <w:tc>
          <w:tcPr>
            <w:tcW w:w="1331" w:type="dxa"/>
            <w:tcBorders>
              <w:top w:val="nil"/>
              <w:left w:val="nil"/>
              <w:bottom w:val="nil"/>
              <w:right w:val="nil"/>
            </w:tcBorders>
          </w:tcPr>
          <w:p>
            <w:pPr>
              <w:pStyle w:val="0"/>
              <w:jc w:val="center"/>
            </w:pPr>
            <w:r>
              <w:rPr>
                <w:sz w:val="20"/>
              </w:rPr>
              <w:t xml:space="preserve">ds02.008</w:t>
            </w:r>
          </w:p>
        </w:tc>
        <w:tc>
          <w:tcPr>
            <w:tcW w:w="7710" w:type="dxa"/>
            <w:tcBorders>
              <w:top w:val="nil"/>
              <w:left w:val="nil"/>
              <w:bottom w:val="nil"/>
              <w:right w:val="nil"/>
            </w:tcBorders>
          </w:tcPr>
          <w:p>
            <w:pPr>
              <w:pStyle w:val="0"/>
            </w:pPr>
            <w:r>
              <w:rPr>
                <w:sz w:val="20"/>
              </w:rPr>
              <w:t xml:space="preserve">Экстракорпоральное оплодотворение (уровень 1)</w:t>
            </w:r>
          </w:p>
        </w:tc>
      </w:tr>
      <w:tr>
        <w:tc>
          <w:tcPr>
            <w:tcW w:w="1331" w:type="dxa"/>
            <w:tcBorders>
              <w:top w:val="nil"/>
              <w:left w:val="nil"/>
              <w:bottom w:val="nil"/>
              <w:right w:val="nil"/>
            </w:tcBorders>
          </w:tcPr>
          <w:p>
            <w:pPr>
              <w:pStyle w:val="0"/>
              <w:jc w:val="center"/>
            </w:pPr>
            <w:r>
              <w:rPr>
                <w:sz w:val="20"/>
              </w:rPr>
              <w:t xml:space="preserve">ds05.005</w:t>
            </w:r>
          </w:p>
        </w:tc>
        <w:tc>
          <w:tcPr>
            <w:tcW w:w="7710" w:type="dxa"/>
            <w:tcBorders>
              <w:top w:val="nil"/>
              <w:left w:val="nil"/>
              <w:bottom w:val="nil"/>
              <w:right w:val="nil"/>
            </w:tcBorders>
          </w:tcPr>
          <w:p>
            <w:pPr>
              <w:pStyle w:val="0"/>
            </w:pPr>
            <w:r>
              <w:rPr>
                <w:sz w:val="20"/>
              </w:rPr>
              <w:t xml:space="preserve">Лекарственная терапия при доброкачественных заболеваниях крови и пузырном заносе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других локализаций (кроме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ds08.002</w:t>
            </w:r>
          </w:p>
        </w:tc>
        <w:tc>
          <w:tcPr>
            <w:tcW w:w="7710" w:type="dxa"/>
            <w:tcBorders>
              <w:top w:val="nil"/>
              <w:left w:val="nil"/>
              <w:bottom w:val="nil"/>
              <w:right w:val="nil"/>
            </w:tcBorders>
          </w:tcPr>
          <w:p>
            <w:pPr>
              <w:pStyle w:val="0"/>
            </w:pPr>
            <w:r>
              <w:rPr>
                <w:sz w:val="20"/>
              </w:rPr>
              <w:t xml:space="preserve">Лекарственная терапия при остром лейкозе,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ds08.003</w:t>
            </w:r>
          </w:p>
        </w:tc>
        <w:tc>
          <w:tcPr>
            <w:tcW w:w="7710" w:type="dxa"/>
            <w:tcBorders>
              <w:top w:val="nil"/>
              <w:left w:val="nil"/>
              <w:bottom w:val="nil"/>
              <w:right w:val="nil"/>
            </w:tcBorders>
          </w:tcPr>
          <w:p>
            <w:pPr>
              <w:pStyle w:val="0"/>
            </w:pPr>
            <w:r>
              <w:rPr>
                <w:sz w:val="20"/>
              </w:rPr>
              <w:t xml:space="preserve">Лекарственная терапия при других злокачественных новообразованиях лимфоидной и кроветворной тканей, дети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ds15.002</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ds15.003</w:t>
            </w:r>
          </w:p>
        </w:tc>
        <w:tc>
          <w:tcPr>
            <w:tcW w:w="7710" w:type="dxa"/>
            <w:tcBorders>
              <w:top w:val="nil"/>
              <w:left w:val="nil"/>
              <w:bottom w:val="nil"/>
              <w:right w:val="nil"/>
            </w:tcBorders>
          </w:tcPr>
          <w:p>
            <w:pPr>
              <w:pStyle w:val="0"/>
            </w:pPr>
            <w:r>
              <w:rPr>
                <w:sz w:val="20"/>
              </w:rPr>
              <w:t xml:space="preserve">Неврологические заболевания, лечение с применением ботулотоксина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ds19.028</w:t>
            </w:r>
          </w:p>
        </w:tc>
        <w:tc>
          <w:tcPr>
            <w:tcW w:w="7710" w:type="dxa"/>
            <w:tcBorders>
              <w:top w:val="nil"/>
              <w:left w:val="nil"/>
              <w:bottom w:val="nil"/>
              <w:right w:val="nil"/>
            </w:tcBorders>
          </w:tcPr>
          <w:p>
            <w:pPr>
              <w:pStyle w:val="0"/>
            </w:pPr>
            <w:r>
              <w:rPr>
                <w:sz w:val="20"/>
              </w:rPr>
              <w:t xml:space="preserve">Установка, замена порт-системы (катетера) для лекарственной терапии злокачественных новообразований</w:t>
            </w:r>
          </w:p>
        </w:tc>
      </w:tr>
      <w:tr>
        <w:tc>
          <w:tcPr>
            <w:tcW w:w="1331" w:type="dxa"/>
            <w:tcBorders>
              <w:top w:val="nil"/>
              <w:left w:val="nil"/>
              <w:bottom w:val="nil"/>
              <w:right w:val="nil"/>
            </w:tcBorders>
          </w:tcPr>
          <w:p>
            <w:pPr>
              <w:pStyle w:val="0"/>
              <w:jc w:val="center"/>
            </w:pPr>
            <w:r>
              <w:rPr>
                <w:sz w:val="20"/>
              </w:rPr>
              <w:t xml:space="preserve">ds19.029</w:t>
            </w:r>
          </w:p>
        </w:tc>
        <w:tc>
          <w:tcPr>
            <w:tcW w:w="7710" w:type="dxa"/>
            <w:tcBorders>
              <w:top w:val="nil"/>
              <w:left w:val="nil"/>
              <w:bottom w:val="nil"/>
              <w:right w:val="nil"/>
            </w:tcBorders>
          </w:tcPr>
          <w:p>
            <w:pPr>
              <w:pStyle w:val="0"/>
            </w:pPr>
            <w:r>
              <w:rPr>
                <w:sz w:val="20"/>
              </w:rPr>
              <w:t xml:space="preserve">Госпитализация в диагностических целях с постановкой (подтверждением) диагноза злокачественного новообразования с использованием ПЭТ КТ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ds19.033</w:t>
            </w:r>
          </w:p>
        </w:tc>
        <w:tc>
          <w:tcPr>
            <w:tcW w:w="7710" w:type="dxa"/>
            <w:tcBorders>
              <w:top w:val="nil"/>
              <w:left w:val="nil"/>
              <w:bottom w:val="nil"/>
              <w:right w:val="nil"/>
            </w:tcBorders>
          </w:tcPr>
          <w:p>
            <w:pPr>
              <w:pStyle w:val="0"/>
            </w:pPr>
            <w:r>
              <w:rPr>
                <w:sz w:val="20"/>
              </w:rPr>
              <w:t xml:space="preserve">Госпитализация в диагностических целях с проведением молекулярно-генетического и (или) иммуногистохимического исследования или иммунофенотипирования</w:t>
            </w:r>
          </w:p>
        </w:tc>
      </w:tr>
      <w:tr>
        <w:tc>
          <w:tcPr>
            <w:tcW w:w="1331" w:type="dxa"/>
            <w:tcBorders>
              <w:top w:val="nil"/>
              <w:left w:val="nil"/>
              <w:bottom w:val="nil"/>
              <w:right w:val="nil"/>
            </w:tcBorders>
          </w:tcPr>
          <w:p>
            <w:pPr>
              <w:pStyle w:val="0"/>
              <w:jc w:val="center"/>
            </w:pPr>
            <w:r>
              <w:rPr>
                <w:sz w:val="20"/>
              </w:rPr>
              <w:t xml:space="preserve">ds19.116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ds19.119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ds19.125</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ds19.126</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ds19.127</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ds19.128</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ds19.129</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ds19.130</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ds19.131</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ds19.132</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ds19.133</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ds19.134</w:t>
            </w:r>
          </w:p>
        </w:tc>
        <w:tc>
          <w:tcPr>
            <w:tcW w:w="7710" w:type="dxa"/>
            <w:tcBorders>
              <w:top w:val="nil"/>
              <w:left w:val="nil"/>
              <w:bottom w:val="nil"/>
              <w:right w:val="nil"/>
            </w:tcBorders>
          </w:tcPr>
          <w:p>
            <w:pPr>
              <w:pStyle w:val="0"/>
            </w:pPr>
            <w:r>
              <w:rPr>
                <w:sz w:val="20"/>
              </w:rPr>
              <w:t xml:space="preserve">Лекарственная терапия при злокачественных новообразованиях (кроме лимфоидной и кроветворной тканей), взрослые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ds19.057</w:t>
            </w:r>
          </w:p>
        </w:tc>
        <w:tc>
          <w:tcPr>
            <w:tcW w:w="7710" w:type="dxa"/>
            <w:tcBorders>
              <w:top w:val="nil"/>
              <w:left w:val="nil"/>
              <w:bottom w:val="nil"/>
              <w:right w:val="nil"/>
            </w:tcBorders>
          </w:tcPr>
          <w:p>
            <w:pPr>
              <w:pStyle w:val="0"/>
            </w:pPr>
            <w:r>
              <w:rPr>
                <w:sz w:val="20"/>
              </w:rPr>
              <w:t xml:space="preserve">Лучевая терапия (уровень 8)</w:t>
            </w:r>
          </w:p>
        </w:tc>
      </w:tr>
      <w:tr>
        <w:tc>
          <w:tcPr>
            <w:tcW w:w="1331" w:type="dxa"/>
            <w:tcBorders>
              <w:top w:val="nil"/>
              <w:left w:val="nil"/>
              <w:bottom w:val="nil"/>
              <w:right w:val="nil"/>
            </w:tcBorders>
          </w:tcPr>
          <w:p>
            <w:pPr>
              <w:pStyle w:val="0"/>
              <w:jc w:val="center"/>
            </w:pPr>
            <w:r>
              <w:rPr>
                <w:sz w:val="20"/>
              </w:rPr>
              <w:t xml:space="preserve">ds19.063</w:t>
            </w:r>
          </w:p>
        </w:tc>
        <w:tc>
          <w:tcPr>
            <w:tcW w:w="7710" w:type="dxa"/>
            <w:tcBorders>
              <w:top w:val="nil"/>
              <w:left w:val="nil"/>
              <w:bottom w:val="nil"/>
              <w:right w:val="nil"/>
            </w:tcBorders>
          </w:tcPr>
          <w:p>
            <w:pPr>
              <w:pStyle w:val="0"/>
            </w:pPr>
            <w:r>
              <w:rPr>
                <w:sz w:val="20"/>
              </w:rPr>
              <w:t xml:space="preserve">ЗНО лимфоидной и кроветворной тканей без специального противоопухолевого лечения (уровень 1)</w:t>
            </w:r>
          </w:p>
        </w:tc>
      </w:tr>
      <w:tr>
        <w:tc>
          <w:tcPr>
            <w:tcW w:w="1331" w:type="dxa"/>
            <w:tcBorders>
              <w:top w:val="nil"/>
              <w:left w:val="nil"/>
              <w:bottom w:val="nil"/>
              <w:right w:val="nil"/>
            </w:tcBorders>
          </w:tcPr>
          <w:p>
            <w:pPr>
              <w:pStyle w:val="0"/>
              <w:jc w:val="center"/>
            </w:pPr>
            <w:r>
              <w:rPr>
                <w:sz w:val="20"/>
              </w:rPr>
              <w:t xml:space="preserve">ds19.067</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взрослые (уровень 1)</w:t>
            </w:r>
          </w:p>
        </w:tc>
      </w:tr>
      <w:tr>
        <w:tc>
          <w:tcPr>
            <w:tcW w:w="1331" w:type="dxa"/>
            <w:tcBorders>
              <w:top w:val="nil"/>
              <w:left w:val="nil"/>
              <w:bottom w:val="nil"/>
              <w:right w:val="nil"/>
            </w:tcBorders>
          </w:tcPr>
          <w:p>
            <w:pPr>
              <w:pStyle w:val="0"/>
              <w:jc w:val="center"/>
            </w:pPr>
            <w:r>
              <w:rPr>
                <w:sz w:val="20"/>
              </w:rPr>
              <w:t xml:space="preserve">ds19.071</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1)</w:t>
            </w:r>
          </w:p>
        </w:tc>
      </w:tr>
      <w:tr>
        <w:tc>
          <w:tcPr>
            <w:tcW w:w="1331" w:type="dxa"/>
            <w:tcBorders>
              <w:top w:val="nil"/>
              <w:left w:val="nil"/>
              <w:bottom w:val="nil"/>
              <w:right w:val="nil"/>
            </w:tcBorders>
          </w:tcPr>
          <w:p>
            <w:pPr>
              <w:pStyle w:val="0"/>
              <w:jc w:val="center"/>
            </w:pPr>
            <w:r>
              <w:rPr>
                <w:sz w:val="20"/>
              </w:rPr>
              <w:t xml:space="preserve">ds19.075</w:t>
            </w:r>
          </w:p>
        </w:tc>
        <w:tc>
          <w:tcPr>
            <w:tcW w:w="7710" w:type="dxa"/>
            <w:tcBorders>
              <w:top w:val="nil"/>
              <w:left w:val="nil"/>
              <w:bottom w:val="nil"/>
              <w:right w:val="nil"/>
            </w:tcBorders>
          </w:tcPr>
          <w:p>
            <w:pPr>
              <w:pStyle w:val="0"/>
            </w:pPr>
            <w:r>
              <w:rPr>
                <w:sz w:val="20"/>
              </w:rPr>
              <w:t xml:space="preserve">ЗНО лимфоидной и кроветворной тканей, лекарственная терапия с применением отдельных препаратов (по перечню), взрослые (уровень 5)</w:t>
            </w:r>
          </w:p>
        </w:tc>
      </w:tr>
      <w:tr>
        <w:tc>
          <w:tcPr>
            <w:tcW w:w="1331" w:type="dxa"/>
            <w:tcBorders>
              <w:top w:val="nil"/>
              <w:left w:val="nil"/>
              <w:bottom w:val="nil"/>
              <w:right w:val="nil"/>
            </w:tcBorders>
          </w:tcPr>
          <w:p>
            <w:pPr>
              <w:pStyle w:val="0"/>
              <w:jc w:val="center"/>
            </w:pPr>
            <w:r>
              <w:rPr>
                <w:sz w:val="20"/>
              </w:rPr>
              <w:t xml:space="preserve">ds20.002</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1)</w:t>
            </w:r>
          </w:p>
        </w:tc>
      </w:tr>
      <w:tr>
        <w:tc>
          <w:tcPr>
            <w:tcW w:w="1331" w:type="dxa"/>
            <w:tcBorders>
              <w:top w:val="nil"/>
              <w:left w:val="nil"/>
              <w:bottom w:val="nil"/>
              <w:right w:val="nil"/>
            </w:tcBorders>
          </w:tcPr>
          <w:p>
            <w:pPr>
              <w:pStyle w:val="0"/>
              <w:jc w:val="center"/>
            </w:pPr>
            <w:r>
              <w:rPr>
                <w:sz w:val="20"/>
              </w:rPr>
              <w:t xml:space="preserve">ds20.003</w:t>
            </w:r>
          </w:p>
        </w:tc>
        <w:tc>
          <w:tcPr>
            <w:tcW w:w="7710" w:type="dxa"/>
            <w:tcBorders>
              <w:top w:val="nil"/>
              <w:left w:val="nil"/>
              <w:bottom w:val="nil"/>
              <w:right w:val="nil"/>
            </w:tcBorders>
          </w:tcPr>
          <w:p>
            <w:pPr>
              <w:pStyle w:val="0"/>
            </w:pPr>
            <w:r>
              <w:rPr>
                <w:sz w:val="20"/>
              </w:rPr>
              <w:t xml:space="preserve">Операции на органе слуха, придаточных пазухах носа и верхних дыхательных путях (уровень 2)</w:t>
            </w:r>
          </w:p>
        </w:tc>
      </w:tr>
      <w:tr>
        <w:tc>
          <w:tcPr>
            <w:tcW w:w="1331" w:type="dxa"/>
            <w:tcBorders>
              <w:top w:val="nil"/>
              <w:left w:val="nil"/>
              <w:bottom w:val="nil"/>
              <w:right w:val="nil"/>
            </w:tcBorders>
          </w:tcPr>
          <w:p>
            <w:pPr>
              <w:pStyle w:val="0"/>
              <w:jc w:val="center"/>
            </w:pPr>
            <w:r>
              <w:rPr>
                <w:sz w:val="20"/>
              </w:rPr>
              <w:t xml:space="preserve">ds20.006</w:t>
            </w:r>
          </w:p>
        </w:tc>
        <w:tc>
          <w:tcPr>
            <w:tcW w:w="7710" w:type="dxa"/>
            <w:tcBorders>
              <w:top w:val="nil"/>
              <w:left w:val="nil"/>
              <w:bottom w:val="nil"/>
              <w:right w:val="nil"/>
            </w:tcBorders>
          </w:tcPr>
          <w:p>
            <w:pPr>
              <w:pStyle w:val="0"/>
            </w:pPr>
            <w:r>
              <w:rPr>
                <w:sz w:val="20"/>
              </w:rPr>
              <w:t xml:space="preserve">Замена речевого процессора</w:t>
            </w:r>
          </w:p>
        </w:tc>
      </w:tr>
      <w:tr>
        <w:tc>
          <w:tcPr>
            <w:tcW w:w="1331" w:type="dxa"/>
            <w:tcBorders>
              <w:top w:val="nil"/>
              <w:left w:val="nil"/>
              <w:bottom w:val="nil"/>
              <w:right w:val="nil"/>
            </w:tcBorders>
          </w:tcPr>
          <w:p>
            <w:pPr>
              <w:pStyle w:val="0"/>
              <w:jc w:val="center"/>
            </w:pPr>
            <w:r>
              <w:rPr>
                <w:sz w:val="20"/>
              </w:rPr>
              <w:t xml:space="preserve">ds21.002</w:t>
            </w:r>
          </w:p>
        </w:tc>
        <w:tc>
          <w:tcPr>
            <w:tcW w:w="7710" w:type="dxa"/>
            <w:tcBorders>
              <w:top w:val="nil"/>
              <w:left w:val="nil"/>
              <w:bottom w:val="nil"/>
              <w:right w:val="nil"/>
            </w:tcBorders>
          </w:tcPr>
          <w:p>
            <w:pPr>
              <w:pStyle w:val="0"/>
            </w:pPr>
            <w:r>
              <w:rPr>
                <w:sz w:val="20"/>
              </w:rPr>
              <w:t xml:space="preserve">Операции на органе зрения (уровень 1)</w:t>
            </w:r>
          </w:p>
        </w:tc>
      </w:tr>
      <w:tr>
        <w:tc>
          <w:tcPr>
            <w:tcW w:w="1331" w:type="dxa"/>
            <w:tcBorders>
              <w:top w:val="nil"/>
              <w:left w:val="nil"/>
              <w:bottom w:val="nil"/>
              <w:right w:val="nil"/>
            </w:tcBorders>
          </w:tcPr>
          <w:p>
            <w:pPr>
              <w:pStyle w:val="0"/>
              <w:jc w:val="center"/>
            </w:pPr>
            <w:r>
              <w:rPr>
                <w:sz w:val="20"/>
              </w:rPr>
              <w:t xml:space="preserve">ds21.003</w:t>
            </w:r>
          </w:p>
        </w:tc>
        <w:tc>
          <w:tcPr>
            <w:tcW w:w="7710" w:type="dxa"/>
            <w:tcBorders>
              <w:top w:val="nil"/>
              <w:left w:val="nil"/>
              <w:bottom w:val="nil"/>
              <w:right w:val="nil"/>
            </w:tcBorders>
          </w:tcPr>
          <w:p>
            <w:pPr>
              <w:pStyle w:val="0"/>
            </w:pPr>
            <w:r>
              <w:rPr>
                <w:sz w:val="20"/>
              </w:rPr>
              <w:t xml:space="preserve">Операции на органе зрения (уровень 2)</w:t>
            </w:r>
          </w:p>
        </w:tc>
      </w:tr>
      <w:tr>
        <w:tc>
          <w:tcPr>
            <w:tcW w:w="1331" w:type="dxa"/>
            <w:tcBorders>
              <w:top w:val="nil"/>
              <w:left w:val="nil"/>
              <w:bottom w:val="nil"/>
              <w:right w:val="nil"/>
            </w:tcBorders>
          </w:tcPr>
          <w:p>
            <w:pPr>
              <w:pStyle w:val="0"/>
              <w:jc w:val="center"/>
            </w:pPr>
            <w:r>
              <w:rPr>
                <w:sz w:val="20"/>
              </w:rPr>
              <w:t xml:space="preserve">ds21.004</w:t>
            </w:r>
          </w:p>
        </w:tc>
        <w:tc>
          <w:tcPr>
            <w:tcW w:w="7710" w:type="dxa"/>
            <w:tcBorders>
              <w:top w:val="nil"/>
              <w:left w:val="nil"/>
              <w:bottom w:val="nil"/>
              <w:right w:val="nil"/>
            </w:tcBorders>
          </w:tcPr>
          <w:p>
            <w:pPr>
              <w:pStyle w:val="0"/>
            </w:pPr>
            <w:r>
              <w:rPr>
                <w:sz w:val="20"/>
              </w:rPr>
              <w:t xml:space="preserve">Операции на органе зрения (уровень 3)</w:t>
            </w:r>
          </w:p>
        </w:tc>
      </w:tr>
      <w:tr>
        <w:tc>
          <w:tcPr>
            <w:tcW w:w="1331" w:type="dxa"/>
            <w:tcBorders>
              <w:top w:val="nil"/>
              <w:left w:val="nil"/>
              <w:bottom w:val="nil"/>
              <w:right w:val="nil"/>
            </w:tcBorders>
          </w:tcPr>
          <w:p>
            <w:pPr>
              <w:pStyle w:val="0"/>
              <w:jc w:val="center"/>
            </w:pPr>
            <w:r>
              <w:rPr>
                <w:sz w:val="20"/>
              </w:rPr>
              <w:t xml:space="preserve">ds21.005</w:t>
            </w:r>
          </w:p>
        </w:tc>
        <w:tc>
          <w:tcPr>
            <w:tcW w:w="7710" w:type="dxa"/>
            <w:tcBorders>
              <w:top w:val="nil"/>
              <w:left w:val="nil"/>
              <w:bottom w:val="nil"/>
              <w:right w:val="nil"/>
            </w:tcBorders>
          </w:tcPr>
          <w:p>
            <w:pPr>
              <w:pStyle w:val="0"/>
            </w:pPr>
            <w:r>
              <w:rPr>
                <w:sz w:val="20"/>
              </w:rPr>
              <w:t xml:space="preserve">Операции на органе зрения (уровень 4)</w:t>
            </w:r>
          </w:p>
        </w:tc>
      </w:tr>
      <w:tr>
        <w:tc>
          <w:tcPr>
            <w:tcW w:w="1331" w:type="dxa"/>
            <w:tcBorders>
              <w:top w:val="nil"/>
              <w:left w:val="nil"/>
              <w:bottom w:val="nil"/>
              <w:right w:val="nil"/>
            </w:tcBorders>
          </w:tcPr>
          <w:p>
            <w:pPr>
              <w:pStyle w:val="0"/>
              <w:jc w:val="center"/>
            </w:pPr>
            <w:r>
              <w:rPr>
                <w:sz w:val="20"/>
              </w:rPr>
              <w:t xml:space="preserve">ds21.006</w:t>
            </w:r>
          </w:p>
        </w:tc>
        <w:tc>
          <w:tcPr>
            <w:tcW w:w="7710" w:type="dxa"/>
            <w:tcBorders>
              <w:top w:val="nil"/>
              <w:left w:val="nil"/>
              <w:bottom w:val="nil"/>
              <w:right w:val="nil"/>
            </w:tcBorders>
          </w:tcPr>
          <w:p>
            <w:pPr>
              <w:pStyle w:val="0"/>
            </w:pPr>
            <w:r>
              <w:rPr>
                <w:sz w:val="20"/>
              </w:rPr>
              <w:t xml:space="preserve">Операции на органе зрения (уровень 5)</w:t>
            </w:r>
          </w:p>
        </w:tc>
      </w:tr>
      <w:tr>
        <w:tc>
          <w:tcPr>
            <w:tcW w:w="1331" w:type="dxa"/>
            <w:tcBorders>
              <w:top w:val="nil"/>
              <w:left w:val="nil"/>
              <w:bottom w:val="nil"/>
              <w:right w:val="nil"/>
            </w:tcBorders>
          </w:tcPr>
          <w:p>
            <w:pPr>
              <w:pStyle w:val="0"/>
              <w:jc w:val="center"/>
            </w:pPr>
            <w:r>
              <w:rPr>
                <w:sz w:val="20"/>
              </w:rPr>
              <w:t xml:space="preserve">ds21.007</w:t>
            </w:r>
          </w:p>
        </w:tc>
        <w:tc>
          <w:tcPr>
            <w:tcW w:w="7710" w:type="dxa"/>
            <w:tcBorders>
              <w:top w:val="nil"/>
              <w:left w:val="nil"/>
              <w:bottom w:val="nil"/>
              <w:right w:val="nil"/>
            </w:tcBorders>
          </w:tcPr>
          <w:p>
            <w:pPr>
              <w:pStyle w:val="0"/>
            </w:pPr>
            <w:r>
              <w:rPr>
                <w:sz w:val="20"/>
              </w:rPr>
              <w:t xml:space="preserve">Операции на органе зрения (факоэмульсификация с имплантацией ИОЛ)</w:t>
            </w:r>
          </w:p>
        </w:tc>
      </w:tr>
      <w:tr>
        <w:tc>
          <w:tcPr>
            <w:tcW w:w="1331" w:type="dxa"/>
            <w:tcBorders>
              <w:top w:val="nil"/>
              <w:left w:val="nil"/>
              <w:bottom w:val="nil"/>
              <w:right w:val="nil"/>
            </w:tcBorders>
          </w:tcPr>
          <w:p>
            <w:pPr>
              <w:pStyle w:val="0"/>
              <w:jc w:val="center"/>
            </w:pPr>
            <w:r>
              <w:rPr>
                <w:sz w:val="20"/>
              </w:rPr>
              <w:t xml:space="preserve">ds25.001</w:t>
            </w:r>
          </w:p>
        </w:tc>
        <w:tc>
          <w:tcPr>
            <w:tcW w:w="7710" w:type="dxa"/>
            <w:tcBorders>
              <w:top w:val="nil"/>
              <w:left w:val="nil"/>
              <w:bottom w:val="nil"/>
              <w:right w:val="nil"/>
            </w:tcBorders>
          </w:tcPr>
          <w:p>
            <w:pPr>
              <w:pStyle w:val="0"/>
            </w:pPr>
            <w:r>
              <w:rPr>
                <w:sz w:val="20"/>
              </w:rPr>
              <w:t xml:space="preserve">Диагностическое обследование сердечно-сосудистой системы</w:t>
            </w:r>
          </w:p>
        </w:tc>
      </w:tr>
      <w:tr>
        <w:tc>
          <w:tcPr>
            <w:tcW w:w="1331" w:type="dxa"/>
            <w:tcBorders>
              <w:top w:val="nil"/>
              <w:left w:val="nil"/>
              <w:bottom w:val="nil"/>
              <w:right w:val="nil"/>
            </w:tcBorders>
          </w:tcPr>
          <w:p>
            <w:pPr>
              <w:pStyle w:val="0"/>
              <w:jc w:val="center"/>
            </w:pPr>
            <w:r>
              <w:rPr>
                <w:sz w:val="20"/>
              </w:rPr>
              <w:t xml:space="preserve">ds27.001</w:t>
            </w:r>
          </w:p>
        </w:tc>
        <w:tc>
          <w:tcPr>
            <w:tcW w:w="7710" w:type="dxa"/>
            <w:tcBorders>
              <w:top w:val="nil"/>
              <w:left w:val="nil"/>
              <w:bottom w:val="nil"/>
              <w:right w:val="nil"/>
            </w:tcBorders>
          </w:tcPr>
          <w:p>
            <w:pPr>
              <w:pStyle w:val="0"/>
            </w:pPr>
            <w:r>
              <w:rPr>
                <w:sz w:val="20"/>
              </w:rPr>
              <w:t xml:space="preserve">Отравления и другие воздействия внешних причин</w:t>
            </w:r>
          </w:p>
        </w:tc>
      </w:tr>
      <w:tr>
        <w:tc>
          <w:tcPr>
            <w:tcW w:w="1331" w:type="dxa"/>
            <w:tcBorders>
              <w:top w:val="nil"/>
              <w:left w:val="nil"/>
              <w:bottom w:val="nil"/>
              <w:right w:val="nil"/>
            </w:tcBorders>
          </w:tcPr>
          <w:p>
            <w:pPr>
              <w:pStyle w:val="0"/>
              <w:jc w:val="center"/>
            </w:pPr>
            <w:r>
              <w:rPr>
                <w:sz w:val="20"/>
              </w:rPr>
              <w:t xml:space="preserve">ds34.002</w:t>
            </w:r>
          </w:p>
        </w:tc>
        <w:tc>
          <w:tcPr>
            <w:tcW w:w="7710" w:type="dxa"/>
            <w:tcBorders>
              <w:top w:val="nil"/>
              <w:left w:val="nil"/>
              <w:bottom w:val="nil"/>
              <w:right w:val="nil"/>
            </w:tcBorders>
          </w:tcPr>
          <w:p>
            <w:pPr>
              <w:pStyle w:val="0"/>
            </w:pPr>
            <w:r>
              <w:rPr>
                <w:sz w:val="20"/>
              </w:rPr>
              <w:t xml:space="preserve">Операции на органах полости рта (уровень 1)</w:t>
            </w:r>
          </w:p>
        </w:tc>
      </w:tr>
      <w:tr>
        <w:tc>
          <w:tcPr>
            <w:tcW w:w="1331" w:type="dxa"/>
            <w:tcBorders>
              <w:top w:val="nil"/>
              <w:left w:val="nil"/>
              <w:bottom w:val="nil"/>
              <w:right w:val="nil"/>
            </w:tcBorders>
          </w:tcPr>
          <w:p>
            <w:pPr>
              <w:pStyle w:val="0"/>
              <w:jc w:val="center"/>
            </w:pPr>
            <w:r>
              <w:rPr>
                <w:sz w:val="20"/>
              </w:rPr>
              <w:t xml:space="preserve">ds36.001</w:t>
            </w:r>
          </w:p>
        </w:tc>
        <w:tc>
          <w:tcPr>
            <w:tcW w:w="7710" w:type="dxa"/>
            <w:tcBorders>
              <w:top w:val="nil"/>
              <w:left w:val="nil"/>
              <w:bottom w:val="nil"/>
              <w:right w:val="nil"/>
            </w:tcBorders>
          </w:tcPr>
          <w:p>
            <w:pPr>
              <w:pStyle w:val="0"/>
            </w:pPr>
            <w:r>
              <w:rPr>
                <w:sz w:val="20"/>
              </w:rPr>
              <w:t xml:space="preserve">Комплексное лечение с применением препаратов иммуноглобулина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ds36.011</w:t>
            </w:r>
          </w:p>
        </w:tc>
        <w:tc>
          <w:tcPr>
            <w:tcW w:w="7710" w:type="dxa"/>
            <w:tcBorders>
              <w:top w:val="nil"/>
              <w:left w:val="nil"/>
              <w:bottom w:val="nil"/>
              <w:right w:val="nil"/>
            </w:tcBorders>
          </w:tcPr>
          <w:p>
            <w:pPr>
              <w:pStyle w:val="0"/>
            </w:pPr>
            <w:r>
              <w:rPr>
                <w:sz w:val="20"/>
              </w:rPr>
              <w:t xml:space="preserve">Оказание услуг диализа (только для федеральных медицинских организаций)</w:t>
            </w:r>
          </w:p>
        </w:tc>
      </w:tr>
      <w:tr>
        <w:tc>
          <w:tcPr>
            <w:tcW w:w="1331" w:type="dxa"/>
            <w:tcBorders>
              <w:top w:val="nil"/>
              <w:left w:val="nil"/>
              <w:bottom w:val="nil"/>
              <w:right w:val="nil"/>
            </w:tcBorders>
          </w:tcPr>
          <w:p>
            <w:pPr>
              <w:pStyle w:val="0"/>
              <w:jc w:val="center"/>
            </w:pPr>
            <w:r>
              <w:rPr>
                <w:sz w:val="20"/>
              </w:rPr>
              <w:t xml:space="preserve">ds36.012</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1)</w:t>
            </w:r>
          </w:p>
        </w:tc>
      </w:tr>
      <w:tr>
        <w:tc>
          <w:tcPr>
            <w:tcW w:w="1331" w:type="dxa"/>
            <w:tcBorders>
              <w:top w:val="nil"/>
              <w:left w:val="nil"/>
              <w:bottom w:val="nil"/>
              <w:right w:val="nil"/>
            </w:tcBorders>
          </w:tcPr>
          <w:p>
            <w:pPr>
              <w:pStyle w:val="0"/>
              <w:jc w:val="center"/>
            </w:pPr>
            <w:r>
              <w:rPr>
                <w:sz w:val="20"/>
              </w:rPr>
              <w:t xml:space="preserve">ds36.013</w:t>
            </w:r>
          </w:p>
        </w:tc>
        <w:tc>
          <w:tcPr>
            <w:tcW w:w="7710" w:type="dxa"/>
            <w:tcBorders>
              <w:top w:val="nil"/>
              <w:left w:val="nil"/>
              <w:bottom w:val="nil"/>
              <w:right w:val="nil"/>
            </w:tcBorders>
          </w:tcPr>
          <w:p>
            <w:pPr>
              <w:pStyle w:val="0"/>
            </w:pPr>
            <w:r>
              <w:rPr>
                <w:sz w:val="20"/>
              </w:rPr>
              <w:t xml:space="preserve">Проведение иммунизации против респираторно-синцитиальной вирусной инфекции (уровень 2)</w:t>
            </w:r>
          </w:p>
        </w:tc>
      </w:tr>
      <w:tr>
        <w:tc>
          <w:tcPr>
            <w:tcW w:w="1331" w:type="dxa"/>
            <w:tcBorders>
              <w:top w:val="nil"/>
              <w:left w:val="nil"/>
              <w:bottom w:val="nil"/>
              <w:right w:val="nil"/>
            </w:tcBorders>
          </w:tcPr>
          <w:p>
            <w:pPr>
              <w:pStyle w:val="0"/>
              <w:jc w:val="center"/>
            </w:pPr>
            <w:r>
              <w:rPr>
                <w:sz w:val="20"/>
              </w:rPr>
              <w:t xml:space="preserve">ds36.015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ds36.019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ds36.025</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11)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ds36.026</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12)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ds36.027</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13)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ds36.028</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14)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ds36.029</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15)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ds36.030</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16)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ds36.031</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17)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ds36.032</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18)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ds36.033</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19)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nil"/>
              <w:right w:val="nil"/>
            </w:tcBorders>
          </w:tcPr>
          <w:p>
            <w:pPr>
              <w:pStyle w:val="0"/>
              <w:jc w:val="center"/>
            </w:pPr>
            <w:r>
              <w:rPr>
                <w:sz w:val="20"/>
              </w:rPr>
              <w:t xml:space="preserve">ds36.034</w:t>
            </w:r>
          </w:p>
        </w:tc>
        <w:tc>
          <w:tcPr>
            <w:tcW w:w="7710" w:type="dxa"/>
            <w:tcBorders>
              <w:top w:val="nil"/>
              <w:left w:val="nil"/>
              <w:bottom w:val="nil"/>
              <w:right w:val="nil"/>
            </w:tcBorders>
          </w:tcPr>
          <w:p>
            <w:pPr>
              <w:pStyle w:val="0"/>
            </w:pPr>
            <w:r>
              <w:rPr>
                <w:sz w:val="20"/>
              </w:rPr>
              <w:t xml:space="preserve">Лечение с применением генно-инженерных биологических препаратов и селективных иммунодепрессантов (уровень 20) </w:t>
            </w:r>
            <w:hyperlink w:history="0" w:anchor="P11445" w:tooltip="&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
              <w:r>
                <w:rPr>
                  <w:sz w:val="20"/>
                  <w:color w:val="0000ff"/>
                </w:rPr>
                <w:t xml:space="preserve">&lt;*&gt;</w:t>
              </w:r>
            </w:hyperlink>
          </w:p>
        </w:tc>
      </w:tr>
      <w:tr>
        <w:tc>
          <w:tcPr>
            <w:tcW w:w="1331" w:type="dxa"/>
            <w:tcBorders>
              <w:top w:val="nil"/>
              <w:left w:val="nil"/>
              <w:bottom w:val="single" w:sz="4"/>
              <w:right w:val="nil"/>
            </w:tcBorders>
          </w:tcPr>
          <w:p>
            <w:pPr>
              <w:pStyle w:val="0"/>
              <w:jc w:val="center"/>
            </w:pPr>
            <w:r>
              <w:rPr>
                <w:sz w:val="20"/>
              </w:rPr>
              <w:t xml:space="preserve">ds36.035</w:t>
            </w:r>
          </w:p>
        </w:tc>
        <w:tc>
          <w:tcPr>
            <w:tcW w:w="7710" w:type="dxa"/>
            <w:tcBorders>
              <w:top w:val="nil"/>
              <w:left w:val="nil"/>
              <w:bottom w:val="single" w:sz="4"/>
              <w:right w:val="nil"/>
            </w:tcBorders>
          </w:tcPr>
          <w:p>
            <w:pPr>
              <w:pStyle w:val="0"/>
            </w:pPr>
            <w:r>
              <w:rPr>
                <w:sz w:val="20"/>
              </w:rPr>
              <w:t xml:space="preserve">Лечение с применением методов афереза (каскадная плазмофильтрация, липидная фильтрация, иммуносорбция) в случае отсутствия эффективности базисной терапии</w:t>
            </w:r>
          </w:p>
        </w:tc>
      </w:tr>
    </w:tbl>
    <w:p>
      <w:pPr>
        <w:pStyle w:val="0"/>
        <w:jc w:val="both"/>
      </w:pPr>
      <w:r>
        <w:rPr>
          <w:sz w:val="20"/>
        </w:rPr>
      </w:r>
    </w:p>
    <w:p>
      <w:pPr>
        <w:pStyle w:val="0"/>
        <w:ind w:firstLine="540"/>
        <w:jc w:val="both"/>
      </w:pPr>
      <w:r>
        <w:rPr>
          <w:sz w:val="20"/>
        </w:rPr>
        <w:t xml:space="preserve">--------------------------------</w:t>
      </w:r>
    </w:p>
    <w:bookmarkStart w:id="11445" w:name="P11445"/>
    <w:bookmarkEnd w:id="11445"/>
    <w:p>
      <w:pPr>
        <w:pStyle w:val="0"/>
        <w:spacing w:before="200" w:line-rule="auto"/>
        <w:ind w:firstLine="540"/>
        <w:jc w:val="both"/>
      </w:pPr>
      <w:r>
        <w:rPr>
          <w:sz w:val="20"/>
        </w:rPr>
        <w:t xml:space="preserve">&lt;*&gt;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w:t>
      </w:r>
    </w:p>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170"/>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09.04.2024</w:t>
          </w:r>
        </w:p>
      </w:tc>
    </w:tr>
  </w:tbl>
  <w:p>
    <w:pPr>
      <w:pBdr>
        <w:bottom w:val="single" w:sz="12" w:space="0" w:color="auto"/>
      </w:pBdr>
      <w:rPr>
        <w:sz w:val="2"/>
        <w:szCs w:val="2"/>
      </w:rPr>
    </w:pPr>
  </w:p>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190"/>
      </w:trPr>
      <w:tc>
        <w:tcPr>
          <w:tcW w:w="2700" w:type="pct"/>
          <w:vAlign w:val="center"/>
        </w:tcPr>
        <w:p>
          <w:pPr>
            <w:rPr>
              <w:rFonts w:ascii="Tahoma" w:hAnsi="Tahoma" w:cs="Tahoma"/>
            </w:rPr>
          </w:pPr>
          <w:r>
            <w:rPr>
              <w:rFonts w:ascii="Tahoma" w:hAnsi="Tahoma" w:cs="Tahoma"/>
              <w:sz w:val="16"/>
              <w:szCs w:val="16"/>
            </w:rPr>
            <w:t>Постановление Правительства РФ от 28.12.2023 N 2353</w:t>
            <w:br/>
            <w:t>(ред. от 23.03.2024)</w:t>
            <w:br/>
            <w:t>"О Программе государственных гарантий бесплатно...</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09.04.2024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72535&amp;dst=100060" TargetMode = "External"/>
	<Relationship Id="rId8" Type="http://schemas.openxmlformats.org/officeDocument/2006/relationships/hyperlink" Target="https://login.consultant.ru/link/?req=doc&amp;base=LAW&amp;n=472890&amp;dst=100005" TargetMode = "External"/>
	<Relationship Id="rId9" Type="http://schemas.openxmlformats.org/officeDocument/2006/relationships/hyperlink" Target="https://login.consultant.ru/link/?req=doc&amp;base=LAW&amp;n=436688&amp;dst=100022" TargetMode = "External"/>
	<Relationship Id="rId10" Type="http://schemas.openxmlformats.org/officeDocument/2006/relationships/hyperlink" Target="https://login.consultant.ru/link/?req=doc&amp;base=LAW&amp;n=468734&amp;dst=100008" TargetMode = "External"/>
	<Relationship Id="rId11" Type="http://schemas.openxmlformats.org/officeDocument/2006/relationships/hyperlink" Target="https://login.consultant.ru/link/?req=doc&amp;base=LAW&amp;n=470284&amp;dst=100010" TargetMode = "External"/>
	<Relationship Id="rId12" Type="http://schemas.openxmlformats.org/officeDocument/2006/relationships/hyperlink" Target="https://login.consultant.ru/link/?req=doc&amp;base=LAW&amp;n=437857&amp;dst=100013" TargetMode = "External"/>
	<Relationship Id="rId13" Type="http://schemas.openxmlformats.org/officeDocument/2006/relationships/hyperlink" Target="https://login.consultant.ru/link/?req=doc&amp;base=LAW&amp;n=451143&amp;dst=197" TargetMode = "External"/>
	<Relationship Id="rId14" Type="http://schemas.openxmlformats.org/officeDocument/2006/relationships/hyperlink" Target="https://login.consultant.ru/link/?req=doc&amp;base=LAW&amp;n=472535&amp;dst=100060" TargetMode = "External"/>
	<Relationship Id="rId15" Type="http://schemas.openxmlformats.org/officeDocument/2006/relationships/hyperlink" Target="https://login.consultant.ru/link/?req=doc&amp;base=LAW&amp;n=472535&amp;dst=100062" TargetMode = "External"/>
	<Relationship Id="rId16" Type="http://schemas.openxmlformats.org/officeDocument/2006/relationships/hyperlink" Target="https://login.consultant.ru/link/?req=doc&amp;base=LAW&amp;n=472535&amp;dst=100063" TargetMode = "External"/>
	<Relationship Id="rId17" Type="http://schemas.openxmlformats.org/officeDocument/2006/relationships/hyperlink" Target="https://login.consultant.ru/link/?req=doc&amp;base=LAW&amp;n=472535&amp;dst=100065" TargetMode = "External"/>
	<Relationship Id="rId18" Type="http://schemas.openxmlformats.org/officeDocument/2006/relationships/hyperlink" Target="https://login.consultant.ru/link/?req=doc&amp;base=LAW&amp;n=472535&amp;dst=100069" TargetMode = "External"/>
	<Relationship Id="rId19" Type="http://schemas.openxmlformats.org/officeDocument/2006/relationships/hyperlink" Target="https://login.consultant.ru/link/?req=doc&amp;base=LAW&amp;n=472535&amp;dst=100070" TargetMode = "External"/>
	<Relationship Id="rId20" Type="http://schemas.openxmlformats.org/officeDocument/2006/relationships/hyperlink" Target="https://login.consultant.ru/link/?req=doc&amp;base=LAW&amp;n=472535&amp;dst=100071" TargetMode = "External"/>
	<Relationship Id="rId21" Type="http://schemas.openxmlformats.org/officeDocument/2006/relationships/hyperlink" Target="https://login.consultant.ru/link/?req=doc&amp;base=LAW&amp;n=472890&amp;dst=100005" TargetMode = "External"/>
	<Relationship Id="rId22" Type="http://schemas.openxmlformats.org/officeDocument/2006/relationships/hyperlink" Target="https://login.consultant.ru/link/?req=doc&amp;base=LAW&amp;n=454998&amp;dst=100237" TargetMode = "External"/>
	<Relationship Id="rId23" Type="http://schemas.openxmlformats.org/officeDocument/2006/relationships/hyperlink" Target="https://login.consultant.ru/link/?req=doc&amp;base=LAW&amp;n=141711&amp;dst=100003" TargetMode = "External"/>
	<Relationship Id="rId24" Type="http://schemas.openxmlformats.org/officeDocument/2006/relationships/hyperlink" Target="https://login.consultant.ru/link/?req=doc&amp;base=LAW&amp;n=141711&amp;dst=100005" TargetMode = "External"/>
	<Relationship Id="rId25" Type="http://schemas.openxmlformats.org/officeDocument/2006/relationships/hyperlink" Target="https://login.consultant.ru/link/?req=doc&amp;base=LAW&amp;n=141711&amp;dst=100123" TargetMode = "External"/>
	<Relationship Id="rId26" Type="http://schemas.openxmlformats.org/officeDocument/2006/relationships/hyperlink" Target="https://login.consultant.ru/link/?req=doc&amp;base=LAW&amp;n=462953&amp;dst=100059" TargetMode = "External"/>
	<Relationship Id="rId27" Type="http://schemas.openxmlformats.org/officeDocument/2006/relationships/hyperlink" Target="https://login.consultant.ru/link/?req=doc&amp;base=LAW&amp;n=2875&amp;dst=28" TargetMode = "External"/>
	<Relationship Id="rId28" Type="http://schemas.openxmlformats.org/officeDocument/2006/relationships/hyperlink" Target="https://login.consultant.ru/link/?req=doc&amp;base=LAW&amp;n=454998&amp;dst=100081" TargetMode = "External"/>
	<Relationship Id="rId29" Type="http://schemas.openxmlformats.org/officeDocument/2006/relationships/hyperlink" Target="https://login.consultant.ru/link/?req=doc&amp;base=LAW&amp;n=443468&amp;dst=100012" TargetMode = "External"/>
	<Relationship Id="rId30" Type="http://schemas.openxmlformats.org/officeDocument/2006/relationships/hyperlink" Target="https://login.consultant.ru/link/?req=doc&amp;base=LAW&amp;n=443468&amp;dst=100033" TargetMode = "External"/>
	<Relationship Id="rId31" Type="http://schemas.openxmlformats.org/officeDocument/2006/relationships/hyperlink" Target="https://login.consultant.ru/link/?req=doc&amp;base=LAW&amp;n=443468&amp;dst=100040" TargetMode = "External"/>
	<Relationship Id="rId32" Type="http://schemas.openxmlformats.org/officeDocument/2006/relationships/hyperlink" Target="https://login.consultant.ru/link/?req=doc&amp;base=LAW&amp;n=443468&amp;dst=100052" TargetMode = "External"/>
	<Relationship Id="rId33" Type="http://schemas.openxmlformats.org/officeDocument/2006/relationships/hyperlink" Target="https://login.consultant.ru/link/?req=doc&amp;base=LAW&amp;n=454998&amp;dst=100069" TargetMode = "External"/>
	<Relationship Id="rId34" Type="http://schemas.openxmlformats.org/officeDocument/2006/relationships/hyperlink" Target="https://login.consultant.ru/link/?req=doc&amp;base=LAW&amp;n=369863&amp;dst=100009" TargetMode = "External"/>
	<Relationship Id="rId35" Type="http://schemas.openxmlformats.org/officeDocument/2006/relationships/hyperlink" Target="https://login.consultant.ru/link/?req=doc&amp;base=LAW&amp;n=454998&amp;dst=670" TargetMode = "External"/>
	<Relationship Id="rId36" Type="http://schemas.openxmlformats.org/officeDocument/2006/relationships/hyperlink" Target="https://login.consultant.ru/link/?req=doc&amp;base=LAW&amp;n=449392&amp;dst=105018" TargetMode = "External"/>
	<Relationship Id="rId37" Type="http://schemas.openxmlformats.org/officeDocument/2006/relationships/hyperlink" Target="https://login.consultant.ru/link/?req=doc&amp;base=LAW&amp;n=470444&amp;dst=100010" TargetMode = "External"/>
	<Relationship Id="rId38" Type="http://schemas.openxmlformats.org/officeDocument/2006/relationships/hyperlink" Target="https://login.consultant.ru/link/?req=doc&amp;base=LAW&amp;n=333986&amp;dst=100009" TargetMode = "External"/>
	<Relationship Id="rId39" Type="http://schemas.openxmlformats.org/officeDocument/2006/relationships/hyperlink" Target="https://login.consultant.ru/link/?req=doc&amp;base=LAW&amp;n=344438&amp;dst=100010" TargetMode = "External"/>
	<Relationship Id="rId40" Type="http://schemas.openxmlformats.org/officeDocument/2006/relationships/hyperlink" Target="https://login.consultant.ru/link/?req=doc&amp;base=LAW&amp;n=344438&amp;dst=100024" TargetMode = "External"/>
	<Relationship Id="rId41" Type="http://schemas.openxmlformats.org/officeDocument/2006/relationships/hyperlink" Target="https://login.consultant.ru/link/?req=doc&amp;base=LAW&amp;n=461822&amp;dst=100007" TargetMode = "External"/>
	<Relationship Id="rId42" Type="http://schemas.openxmlformats.org/officeDocument/2006/relationships/hyperlink" Target="https://login.consultant.ru/link/?req=doc&amp;base=LAW&amp;n=410635&amp;dst=100063" TargetMode = "External"/>
	<Relationship Id="rId43" Type="http://schemas.openxmlformats.org/officeDocument/2006/relationships/hyperlink" Target="https://login.consultant.ru/link/?req=doc&amp;base=LAW&amp;n=451143&amp;dst=100331" TargetMode = "External"/>
	<Relationship Id="rId44" Type="http://schemas.openxmlformats.org/officeDocument/2006/relationships/hyperlink" Target="https://login.consultant.ru/link/?req=doc&amp;base=LAW&amp;n=472890&amp;dst=100006" TargetMode = "External"/>
	<Relationship Id="rId45" Type="http://schemas.openxmlformats.org/officeDocument/2006/relationships/hyperlink" Target="https://login.consultant.ru/link/?req=doc&amp;base=LAW&amp;n=451143&amp;dst=100099" TargetMode = "External"/>
	<Relationship Id="rId46" Type="http://schemas.openxmlformats.org/officeDocument/2006/relationships/hyperlink" Target="https://login.consultant.ru/link/?req=doc&amp;base=LAW&amp;n=451143&amp;dst=100331" TargetMode = "External"/>
	<Relationship Id="rId47" Type="http://schemas.openxmlformats.org/officeDocument/2006/relationships/hyperlink" Target="https://login.consultant.ru/link/?req=doc&amp;base=LAW&amp;n=454998&amp;dst=100752" TargetMode = "External"/>
	<Relationship Id="rId48" Type="http://schemas.openxmlformats.org/officeDocument/2006/relationships/hyperlink" Target="https://login.consultant.ru/link/?req=doc&amp;base=LAW&amp;n=389899&amp;dst=100010" TargetMode = "External"/>
	<Relationship Id="rId49" Type="http://schemas.openxmlformats.org/officeDocument/2006/relationships/hyperlink" Target="https://login.consultant.ru/link/?req=doc&amp;base=LAW&amp;n=389899&amp;dst=100056" TargetMode = "External"/>
	<Relationship Id="rId50" Type="http://schemas.openxmlformats.org/officeDocument/2006/relationships/hyperlink" Target="https://login.consultant.ru/link/?req=doc&amp;base=LAW&amp;n=456455&amp;dst=100173" TargetMode = "External"/>
	<Relationship Id="rId51" Type="http://schemas.openxmlformats.org/officeDocument/2006/relationships/hyperlink" Target="https://login.consultant.ru/link/?req=doc&amp;base=LAW&amp;n=454998&amp;dst=187" TargetMode = "External"/>
	<Relationship Id="rId52" Type="http://schemas.openxmlformats.org/officeDocument/2006/relationships/hyperlink" Target="https://login.consultant.ru/link/?req=doc&amp;base=LAW&amp;n=451143&amp;dst=198" TargetMode = "External"/>
	<Relationship Id="rId53" Type="http://schemas.openxmlformats.org/officeDocument/2006/relationships/hyperlink" Target="https://login.consultant.ru/link/?req=doc&amp;base=LAW&amp;n=409515&amp;dst=100667" TargetMode = "External"/>
	<Relationship Id="rId54" Type="http://schemas.openxmlformats.org/officeDocument/2006/relationships/hyperlink" Target="https://login.consultant.ru/link/?req=doc&amp;base=LAW&amp;n=443469&amp;dst=100009" TargetMode = "External"/>
	<Relationship Id="rId55" Type="http://schemas.openxmlformats.org/officeDocument/2006/relationships/hyperlink" Target="https://login.consultant.ru/link/?req=doc&amp;base=LAW&amp;n=454998&amp;dst=100118" TargetMode = "External"/>
	<Relationship Id="rId56" Type="http://schemas.openxmlformats.org/officeDocument/2006/relationships/hyperlink" Target="https://login.consultant.ru/link/?req=doc&amp;base=LAW&amp;n=449570&amp;dst=100009" TargetMode = "External"/>
	<Relationship Id="rId57" Type="http://schemas.openxmlformats.org/officeDocument/2006/relationships/hyperlink" Target="https://login.consultant.ru/link/?req=doc&amp;base=LAW&amp;n=129793&amp;dst=100009" TargetMode = "External"/>
	<Relationship Id="rId58" Type="http://schemas.openxmlformats.org/officeDocument/2006/relationships/hyperlink" Target="https://login.consultant.ru/link/?req=doc&amp;base=LAW&amp;n=467927&amp;dst=100403" TargetMode = "External"/>
	<Relationship Id="rId59" Type="http://schemas.openxmlformats.org/officeDocument/2006/relationships/hyperlink" Target="https://login.consultant.ru/link/?req=doc&amp;base=LAW&amp;n=467927&amp;dst=100008" TargetMode = "External"/>
	<Relationship Id="rId60" Type="http://schemas.openxmlformats.org/officeDocument/2006/relationships/hyperlink" Target="https://login.consultant.ru/link/?req=doc&amp;base=LAW&amp;n=449392&amp;dst=104990" TargetMode = "External"/>
	<Relationship Id="rId61" Type="http://schemas.openxmlformats.org/officeDocument/2006/relationships/hyperlink" Target="https://login.consultant.ru/link/?req=doc&amp;base=LAW&amp;n=370477&amp;dst=100012" TargetMode = "External"/>
	<Relationship Id="rId62" Type="http://schemas.openxmlformats.org/officeDocument/2006/relationships/hyperlink" Target="https://login.consultant.ru/link/?req=doc&amp;base=LAW&amp;n=439961&amp;dst=100009" TargetMode = "External"/>
	<Relationship Id="rId63" Type="http://schemas.openxmlformats.org/officeDocument/2006/relationships/hyperlink" Target="https://login.consultant.ru/link/?req=doc&amp;base=LAW&amp;n=469770&amp;dst=287" TargetMode = "External"/>
	<Relationship Id="rId64" Type="http://schemas.openxmlformats.org/officeDocument/2006/relationships/hyperlink" Target="https://login.consultant.ru/link/?req=doc&amp;base=LAW&amp;n=403902&amp;dst=100021" TargetMode = "External"/>
	<Relationship Id="rId65" Type="http://schemas.openxmlformats.org/officeDocument/2006/relationships/hyperlink" Target="https://login.consultant.ru/link/?req=doc&amp;base=LAW&amp;n=473554&amp;dst=32379" TargetMode = "External"/>
	<Relationship Id="rId66" Type="http://schemas.openxmlformats.org/officeDocument/2006/relationships/hyperlink" Target="https://login.consultant.ru/link/?req=doc&amp;base=LAW&amp;n=439282" TargetMode = "External"/>
	<Relationship Id="rId67" Type="http://schemas.openxmlformats.org/officeDocument/2006/relationships/hyperlink" Target="https://login.consultant.ru/link/?req=doc&amp;base=LAW&amp;n=354666&amp;dst=100051" TargetMode = "External"/>
	<Relationship Id="rId68" Type="http://schemas.openxmlformats.org/officeDocument/2006/relationships/hyperlink" Target="https://login.consultant.ru/link/?req=doc&amp;base=LAW&amp;n=35503&amp;dst=100036" TargetMode = "External"/>
	<Relationship Id="rId69" Type="http://schemas.openxmlformats.org/officeDocument/2006/relationships/hyperlink" Target="https://login.consultant.ru/link/?req=doc&amp;base=LAW&amp;n=35503&amp;dst=100708" TargetMode = "External"/>
	<Relationship Id="rId70" Type="http://schemas.openxmlformats.org/officeDocument/2006/relationships/hyperlink" Target="https://login.consultant.ru/link/?req=doc&amp;base=LAW&amp;n=369863&amp;dst=100009" TargetMode = "External"/>
	<Relationship Id="rId71" Type="http://schemas.openxmlformats.org/officeDocument/2006/relationships/hyperlink" Target="https://login.consultant.ru/link/?req=doc&amp;base=LAW&amp;n=348537&amp;dst=100013" TargetMode = "External"/>
	<Relationship Id="rId72" Type="http://schemas.openxmlformats.org/officeDocument/2006/relationships/hyperlink" Target="https://login.consultant.ru/link/?req=doc&amp;base=LAW&amp;n=422211&amp;dst=100005" TargetMode = "External"/>
	<Relationship Id="rId73" Type="http://schemas.openxmlformats.org/officeDocument/2006/relationships/hyperlink" Target="https://login.consultant.ru/link/?req=doc&amp;base=LAW&amp;n=287515&amp;dst=100009" TargetMode = "External"/>
	<Relationship Id="rId74" Type="http://schemas.openxmlformats.org/officeDocument/2006/relationships/hyperlink" Target="https://login.consultant.ru/link/?req=doc&amp;base=LAW&amp;n=458868" TargetMode = "External"/>
	<Relationship Id="rId75" Type="http://schemas.openxmlformats.org/officeDocument/2006/relationships/hyperlink" Target="https://login.consultant.ru/link/?req=doc&amp;base=LAW&amp;n=451143&amp;dst=164" TargetMode = "External"/>
	<Relationship Id="rId76" Type="http://schemas.openxmlformats.org/officeDocument/2006/relationships/hyperlink" Target="https://login.consultant.ru/link/?req=doc&amp;base=LAW&amp;n=358683&amp;dst=100013" TargetMode = "External"/>
	<Relationship Id="rId77" Type="http://schemas.openxmlformats.org/officeDocument/2006/relationships/hyperlink" Target="https://login.consultant.ru/link/?req=doc&amp;base=LAW&amp;n=129344" TargetMode = "External"/>
	<Relationship Id="rId78" Type="http://schemas.openxmlformats.org/officeDocument/2006/relationships/hyperlink" Target="https://login.consultant.ru/link/?req=doc&amp;base=LAW&amp;n=470444&amp;dst=100010" TargetMode = "External"/>
	<Relationship Id="rId79" Type="http://schemas.openxmlformats.org/officeDocument/2006/relationships/hyperlink" Target="https://login.consultant.ru/link/?req=doc&amp;base=LAW&amp;n=141711&amp;dst=100003" TargetMode = "External"/>
	<Relationship Id="rId80" Type="http://schemas.openxmlformats.org/officeDocument/2006/relationships/hyperlink" Target="https://login.consultant.ru/link/?req=doc&amp;base=LAW&amp;n=141711&amp;dst=100005" TargetMode = "External"/>
	<Relationship Id="rId81" Type="http://schemas.openxmlformats.org/officeDocument/2006/relationships/hyperlink" Target="https://login.consultant.ru/link/?req=doc&amp;base=LAW&amp;n=141711&amp;dst=100123" TargetMode = "External"/>
	<Relationship Id="rId82" Type="http://schemas.openxmlformats.org/officeDocument/2006/relationships/hyperlink" Target="https://login.consultant.ru/link/?req=doc&amp;base=LAW&amp;n=319209" TargetMode = "External"/>
	<Relationship Id="rId83" Type="http://schemas.openxmlformats.org/officeDocument/2006/relationships/hyperlink" Target="https://login.consultant.ru/link/?req=doc&amp;base=LAW&amp;n=384857" TargetMode = "External"/>
	<Relationship Id="rId84" Type="http://schemas.openxmlformats.org/officeDocument/2006/relationships/hyperlink" Target="https://login.consultant.ru/link/?req=doc&amp;base=LAW&amp;n=472890&amp;dst=100009" TargetMode = "External"/>
	<Relationship Id="rId85" Type="http://schemas.openxmlformats.org/officeDocument/2006/relationships/header" Target="header2.xml"/>
	<Relationship Id="rId86" Type="http://schemas.openxmlformats.org/officeDocument/2006/relationships/footer" Target="footer2.xml"/>
	<Relationship Id="rId87" Type="http://schemas.openxmlformats.org/officeDocument/2006/relationships/hyperlink" Target="https://login.consultant.ru/link/?req=doc&amp;base=EXPZ&amp;n=763941" TargetMode = "External"/>
	<Relationship Id="rId88" Type="http://schemas.openxmlformats.org/officeDocument/2006/relationships/hyperlink" Target="https://login.consultant.ru/link/?req=doc&amp;base=EXPZ&amp;n=763941" TargetMode = "External"/>
	<Relationship Id="rId89" Type="http://schemas.openxmlformats.org/officeDocument/2006/relationships/hyperlink" Target="https://login.consultant.ru/link/?req=doc&amp;base=LAW&amp;n=472890&amp;dst=100009" TargetMode = "External"/>
	<Relationship Id="rId90" Type="http://schemas.openxmlformats.org/officeDocument/2006/relationships/hyperlink" Target="https://login.consultant.ru/link/?req=doc&amp;base=EXPZ&amp;n=763941" TargetMode = "External"/>
	<Relationship Id="rId91" Type="http://schemas.openxmlformats.org/officeDocument/2006/relationships/hyperlink" Target="https://login.consultant.ru/link/?req=doc&amp;base=EXPZ&amp;n=763941" TargetMode = "External"/>
	<Relationship Id="rId92" Type="http://schemas.openxmlformats.org/officeDocument/2006/relationships/hyperlink" Target="https://login.consultant.ru/link/?req=doc&amp;base=EXPZ&amp;n=763941" TargetMode = "External"/>
	<Relationship Id="rId93" Type="http://schemas.openxmlformats.org/officeDocument/2006/relationships/hyperlink" Target="https://login.consultant.ru/link/?req=doc&amp;base=EXPZ&amp;n=763941" TargetMode = "External"/>
	<Relationship Id="rId94" Type="http://schemas.openxmlformats.org/officeDocument/2006/relationships/hyperlink" Target="https://login.consultant.ru/link/?req=doc&amp;base=LAW&amp;n=472890&amp;dst=100012" TargetMode = "External"/>
	<Relationship Id="rId95" Type="http://schemas.openxmlformats.org/officeDocument/2006/relationships/image" Target="media/image2.wmf"/>
	<Relationship Id="rId96" Type="http://schemas.openxmlformats.org/officeDocument/2006/relationships/hyperlink" Target="https://login.consultant.ru/link/?req=doc&amp;base=LAW&amp;n=458868&amp;dst=100023" TargetMode = "External"/>
	<Relationship Id="rId97" Type="http://schemas.openxmlformats.org/officeDocument/2006/relationships/image" Target="media/image3.wmf"/>
	<Relationship Id="rId98" Type="http://schemas.openxmlformats.org/officeDocument/2006/relationships/image" Target="media/image4.wmf"/>
	<Relationship Id="rId99" Type="http://schemas.openxmlformats.org/officeDocument/2006/relationships/image" Target="media/image5.wmf"/>
	<Relationship Id="rId100" Type="http://schemas.openxmlformats.org/officeDocument/2006/relationships/image" Target="media/image6.wmf"/>
	<Relationship Id="rId101" Type="http://schemas.openxmlformats.org/officeDocument/2006/relationships/image" Target="media/image7.wmf"/>
	<Relationship Id="rId102" Type="http://schemas.openxmlformats.org/officeDocument/2006/relationships/image" Target="media/image8.wmf"/>
	<Relationship Id="rId103" Type="http://schemas.openxmlformats.org/officeDocument/2006/relationships/hyperlink" Target="https://login.consultant.ru/link/?req=doc&amp;base=LAW&amp;n=472890&amp;dst=100012" TargetMode = "External"/>
	<Relationship Id="rId104" Type="http://schemas.openxmlformats.org/officeDocument/2006/relationships/hyperlink" Target="https://login.consultant.ru/link/?req=doc&amp;base=EXPZ&amp;n=763941" TargetMode = "External"/>
	<Relationship Id="rId105" Type="http://schemas.openxmlformats.org/officeDocument/2006/relationships/image" Target="media/image9.wmf"/>
	<Relationship Id="rId106" Type="http://schemas.openxmlformats.org/officeDocument/2006/relationships/image" Target="media/image10.wmf"/>
	<Relationship Id="rId107" Type="http://schemas.openxmlformats.org/officeDocument/2006/relationships/image" Target="media/image11.wmf"/>
	<Relationship Id="rId108" Type="http://schemas.openxmlformats.org/officeDocument/2006/relationships/image" Target="media/image12.wmf"/>
	<Relationship Id="rId109" Type="http://schemas.openxmlformats.org/officeDocument/2006/relationships/hyperlink" Target="https://login.consultant.ru/link/?req=doc&amp;base=EXPZ&amp;n=763941"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foot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2.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4024.00.01</Application>
  <Company>КонсультантПлюс Версия 4024.00.01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28.12.2023 N 2353
(ред. от 23.03.2024)
"О Программе государственных гарантий бесплатного оказания гражданам медицинской помощи на 2024 год и на плановый период 2025 и 2026 годов"</dc:title>
  <dcterms:created xsi:type="dcterms:W3CDTF">2024-04-09T06:40:30Z</dcterms:created>
</cp:coreProperties>
</file>